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12" w:lineRule="auto"/>
      </w:pPr>
      <w:r>
        <w:rPr>
          <w:rFonts w:ascii="Calibri" w:hAnsi="Calibri"/>
          <w:b/>
          <w:i w:val="0"/>
          <w:color w:val="142A53"/>
          <w:sz w:val="34"/>
        </w:rPr>
        <w:t>Rahul Rawat</w:t>
      </w:r>
    </w:p>
    <w:p>
      <w:pPr>
        <w:spacing w:before="0" w:after="0" w:line="312" w:lineRule="auto"/>
      </w:pPr>
      <w:r>
        <w:rPr>
          <w:rFonts w:ascii="Calibri" w:hAnsi="Calibri"/>
          <w:b w:val="0"/>
          <w:i w:val="0"/>
          <w:color w:val="1A1A1A"/>
          <w:sz w:val="20"/>
        </w:rPr>
        <w:t>C2 16, 68159 Mannheim, Germany</w:t>
      </w:r>
    </w:p>
    <w:p>
      <w:pPr>
        <w:spacing w:before="0" w:after="200" w:line="312" w:lineRule="auto"/>
      </w:pPr>
      <w:r>
        <w:rPr>
          <w:rFonts w:ascii="Calibri" w:hAnsi="Calibri"/>
          <w:b w:val="0"/>
          <w:i w:val="0"/>
          <w:color w:val="1A1A1A"/>
          <w:sz w:val="20"/>
        </w:rPr>
        <w:t>015563603340  ·  rahulrawat2r@gmail.com  ·  linkedin.com/in/rahulrawat2r</w:t>
      </w:r>
    </w:p>
    <w:p>
      <w:pPr>
        <w:spacing w:before="0" w:after="200" w:line="312" w:lineRule="auto"/>
      </w:pPr>
      <w:r>
        <w:rPr>
          <w:rFonts w:ascii="Calibri" w:hAnsi="Calibri"/>
          <w:b w:val="0"/>
          <w:i w:val="0"/>
          <w:color w:val="1A1A1A"/>
          <w:sz w:val="21"/>
        </w:rPr>
        <w:t>Mannheim, 23 July 2026</w:t>
      </w:r>
    </w:p>
    <w:p>
      <w:pPr>
        <w:spacing w:before="0" w:after="0" w:line="312" w:lineRule="auto"/>
      </w:pPr>
      <w:r>
        <w:rPr>
          <w:rFonts w:ascii="Calibri" w:hAnsi="Calibri"/>
          <w:b/>
          <w:i w:val="0"/>
          <w:color w:val="1A1A1A"/>
          <w:sz w:val="21"/>
        </w:rPr>
        <w:t>Scholarship Committee</w:t>
      </w:r>
    </w:p>
    <w:p>
      <w:pPr>
        <w:spacing w:before="0" w:after="280" w:line="312" w:lineRule="auto"/>
      </w:pPr>
      <w:r>
        <w:rPr>
          <w:rFonts w:ascii="Calibri" w:hAnsi="Calibri"/>
          <w:b w:val="0"/>
          <w:i/>
          <w:color w:val="1A1A1A"/>
          <w:sz w:val="21"/>
        </w:rPr>
        <w:t>SRH University of Applied Sciences Heidelberg</w:t>
      </w:r>
    </w:p>
    <w:p>
      <w:pPr>
        <w:spacing w:before="0" w:after="280" w:line="312" w:lineRule="auto"/>
      </w:pPr>
      <w:r>
        <w:rPr>
          <w:rFonts w:ascii="Calibri" w:hAnsi="Calibri"/>
          <w:b/>
          <w:i w:val="0"/>
          <w:color w:val="142A53"/>
          <w:sz w:val="21"/>
        </w:rPr>
        <w:t>Subject: Motivation letter for the internship or study abroad semester scholarship</w:t>
      </w:r>
    </w:p>
    <w:p>
      <w:pPr>
        <w:spacing w:before="0" w:after="200" w:line="312" w:lineRule="auto"/>
      </w:pPr>
      <w:r>
        <w:rPr>
          <w:rFonts w:ascii="Calibri" w:hAnsi="Calibri"/>
          <w:b w:val="0"/>
          <w:i w:val="0"/>
          <w:color w:val="1A1A1A"/>
          <w:sz w:val="21"/>
        </w:rPr>
        <w:t>Dear members of the Scholarship Committee,</w:t>
      </w:r>
    </w:p>
    <w:p>
      <w:pPr>
        <w:spacing w:before="0" w:after="160" w:line="312" w:lineRule="auto"/>
        <w:jc w:val="both"/>
      </w:pPr>
      <w:r>
        <w:rPr>
          <w:rFonts w:ascii="Calibri" w:hAnsi="Calibri"/>
          <w:b w:val="0"/>
          <w:i w:val="0"/>
          <w:color w:val="1A1A1A"/>
          <w:sz w:val="21"/>
        </w:rPr>
        <w:t>I am applying for the scholarship supporting an internship or study abroad semester because this next step matters to me as more than a line on my transcript. It is the step where I stop being a student who happens to work well and become someone who can hold their own inside a real team, in a new country, in a working language that is still a stretch for me. I want to take that step deliberately, and I want to take it soon.</w:t>
      </w:r>
    </w:p>
    <w:p>
      <w:pPr>
        <w:spacing w:before="0" w:after="160" w:line="312" w:lineRule="auto"/>
        <w:jc w:val="both"/>
      </w:pPr>
      <w:r>
        <w:rPr>
          <w:rFonts w:ascii="Calibri" w:hAnsi="Calibri"/>
          <w:b w:val="0"/>
          <w:i w:val="0"/>
          <w:color w:val="1A1A1A"/>
          <w:sz w:val="21"/>
        </w:rPr>
        <w:t>I came to Germany from India in April 2025 to study Data Science and Analytics at SRH Heidelberg because I wanted to be in a place where technical work is taken seriously and where I would be pushed. The past year has confirmed that choice. My GPA of 1.9 shows that I am keeping up with the coursework, but what I actually value about SRH is the collaboration culture. I saw that most clearly in the six month project I did with eRay GmbH, which was set up as a joint academic and industry collaboration between the company and SRH, not as an internship. It gave me my first real experience of what it feels like when your work has to hold up outside a classroom, and it changed the standard I hold myself to.</w:t>
      </w:r>
    </w:p>
    <w:p>
      <w:pPr>
        <w:spacing w:before="0" w:after="160" w:line="312" w:lineRule="auto"/>
        <w:jc w:val="both"/>
      </w:pPr>
      <w:r>
        <w:rPr>
          <w:rFonts w:ascii="Calibri" w:hAnsi="Calibri"/>
          <w:b w:val="0"/>
          <w:i w:val="0"/>
          <w:color w:val="1A1A1A"/>
          <w:sz w:val="21"/>
        </w:rPr>
        <w:t>That experience is exactly why I want to go abroad now. Working with eRay taught me how much I still have to learn from environments I have not been part of yet. A semester or internship in another country would put me next to people trained in a different research tradition, working in a different language, solving problems with tools and assumptions I have not been exposed to. I want that friction. I have already built a small but honest portfolio of applied AI and data science work in my own time, and I am aware of where the gaps are. The best way I know to close them is to sit in a team where the questions are asked differently.</w:t>
      </w:r>
    </w:p>
    <w:p>
      <w:pPr>
        <w:spacing w:before="0" w:after="160" w:line="312" w:lineRule="auto"/>
        <w:jc w:val="both"/>
      </w:pPr>
      <w:r>
        <w:rPr>
          <w:rFonts w:ascii="Calibri" w:hAnsi="Calibri"/>
          <w:b w:val="0"/>
          <w:i w:val="0"/>
          <w:color w:val="1A1A1A"/>
          <w:sz w:val="21"/>
        </w:rPr>
        <w:t>Beyond the technical side, this scholarship would give me the chance to represent SRH in a setting where I get to be the visitor rather than the newcomer at home. I take that responsibility seriously. I want to come back and bring the experience into my Master thesis, into how I mentor juniors in my cohort, and into the community I am slowly building in Mannheim. I also want to make it easier for the next Indian student at SRH who is deciding whether an exchange is realistic for them, by showing that it is.</w:t>
      </w:r>
    </w:p>
    <w:p>
      <w:pPr>
        <w:spacing w:before="0" w:after="160" w:line="312" w:lineRule="auto"/>
        <w:jc w:val="both"/>
      </w:pPr>
      <w:r>
        <w:rPr>
          <w:rFonts w:ascii="Calibri" w:hAnsi="Calibri"/>
          <w:b w:val="0"/>
          <w:i w:val="0"/>
          <w:color w:val="1A1A1A"/>
          <w:sz w:val="21"/>
        </w:rPr>
        <w:t>The financial reality is the reason I am asking for support rather than funding this myself. My student visa allows 20 hours of work per week during the semester, and my current part time income covers rent and daily costs in Mannheim but leaves nothing meaningful for the relocation, deposit, flights, and settling in costs that an exchange abroad requires. Without the scholarship, I would very likely have to decline an offer that I could otherwise use fully. With the scholarship, I can commit my attention to the placement itself instead of splitting it between the work and the logistics.</w:t>
      </w:r>
    </w:p>
    <w:p>
      <w:pPr>
        <w:spacing w:before="0" w:after="160" w:line="312" w:lineRule="auto"/>
        <w:jc w:val="both"/>
      </w:pPr>
      <w:r>
        <w:rPr>
          <w:rFonts w:ascii="Calibri" w:hAnsi="Calibri"/>
          <w:b w:val="0"/>
          <w:i w:val="0"/>
          <w:color w:val="1A1A1A"/>
          <w:sz w:val="21"/>
        </w:rPr>
        <w:t>I would be sincerely grateful for the chance to represent SRH Heidelberg on this scholarship. I am happy to provide any additional documents or discuss my plans in person.</w:t>
      </w:r>
    </w:p>
    <w:p>
      <w:pPr>
        <w:spacing w:before="0" w:after="280" w:line="312" w:lineRule="auto"/>
      </w:pPr>
      <w:r>
        <w:rPr>
          <w:rFonts w:ascii="Calibri" w:hAnsi="Calibri"/>
          <w:b w:val="0"/>
          <w:i w:val="0"/>
          <w:color w:val="1A1A1A"/>
          <w:sz w:val="21"/>
        </w:rPr>
        <w:t>Kind regards,</w:t>
      </w:r>
    </w:p>
    <w:p>
      <w:pPr>
        <w:spacing w:before="0" w:after="0" w:line="312" w:lineRule="auto"/>
      </w:pPr>
      <w:r>
        <w:rPr>
          <w:rFonts w:ascii="Calibri" w:hAnsi="Calibri"/>
          <w:b/>
          <w:i w:val="0"/>
          <w:color w:val="142A53"/>
          <w:sz w:val="22"/>
        </w:rPr>
        <w:t>Rahul Rawat</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