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Data Science Master's Student | LLM Evaluation and Agentic AI Testing | Python + LangGraph + Eval Harness</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and evaluating agentic AI and LLM systems end to end. I built a multi agent RAG system with an LLM as Judge evaluator scoring answers on </w:t>
      </w:r>
      <w:r>
        <w:rPr>
          <w:b/>
          <w:color w:val="1F3A5F"/>
          <w:sz w:val="21"/>
        </w:rPr>
        <w:t>5 dimensions</w:t>
      </w:r>
      <w:r>
        <w:rPr>
          <w:b w:val="0"/>
          <w:color w:val="1F2937"/>
          <w:sz w:val="21"/>
        </w:rPr>
        <w:t xml:space="preserve"> in JSON mode at temperature 0, and a paired retrieval and generation evaluation harness computing </w:t>
      </w:r>
      <w:r>
        <w:rPr>
          <w:b/>
          <w:color w:val="1F3A5F"/>
          <w:sz w:val="21"/>
        </w:rPr>
        <w:t>9 metrics</w:t>
      </w:r>
      <w:r>
        <w:rPr>
          <w:b w:val="0"/>
          <w:color w:val="1F2937"/>
          <w:sz w:val="21"/>
        </w:rPr>
        <w:t xml:space="preserve"> on a labelled EN and DE eval set. Comfortable across Python, LangGraph, dataset construction, and automated evaluation tooling for non deterministic AI components.</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