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28 August 2026</w:t>
      </w:r>
    </w:p>
    <w:p>
      <w:r>
        <w:rPr>
          <w:b/>
          <w:color w:val="1F3A5F"/>
          <w:sz w:val="23"/>
        </w:rPr>
        <w:t>Isar Aerospace SE</w:t>
      </w:r>
    </w:p>
    <w:p>
      <w:r>
        <w:rPr>
          <w:color w:val="1F2937"/>
          <w:sz w:val="21"/>
        </w:rPr>
        <w:t>Hiring Team</w:t>
      </w:r>
    </w:p>
    <w:p>
      <w:r>
        <w:rPr>
          <w:b/>
          <w:color w:val="1F3A5F"/>
          <w:sz w:val="22"/>
        </w:rPr>
        <w:t>Application: Working Student, AI Platform and Enablement in Parsdorf</w:t>
      </w:r>
    </w:p>
    <w:p>
      <w:r>
        <w:rPr>
          <w:color w:val="1F2937"/>
          <w:sz w:val="21"/>
        </w:rPr>
        <w:t>Dear Hiring Team,</w:t>
      </w:r>
    </w:p>
    <w:p>
      <w:pPr>
        <w:spacing w:line="324" w:lineRule="auto"/>
        <w:jc w:val="both"/>
      </w:pPr>
      <w:r>
        <w:rPr>
          <w:color w:val="1F2937"/>
          <w:sz w:val="21"/>
        </w:rPr>
        <w:t>I am writing to apply for the Working Student position in AI Platform and Enablement at Isar Aerospace in Parsdorf. As a Master's student in Data Science and Analytics at SRH Heidelberg based in Mannheim, the mix of operating a self managed open source model inference endpoint, tracking new models and agentic tooling, and evaluating MCP servers and Copilot style automation maps closely to the infrastructure and evaluation work I have shipped over the last several months.</w:t>
      </w:r>
    </w:p>
    <w:p>
      <w:pPr>
        <w:spacing w:line="324" w:lineRule="auto"/>
        <w:jc w:val="both"/>
      </w:pPr>
      <w:r>
        <w:rPr>
          <w:color w:val="1F2937"/>
          <w:sz w:val="21"/>
        </w:rPr>
        <w:t>In my Multi Agent RAG project I stood up the full generation, judging, and evaluation stack on self hosted Ollama inference, running Mistral 7B as the generator and Qwen2.5 14B as an independent LLM as Judge on a separate model to eliminate self preference bias, with a hard failure on a missing judge model so a silent fallback to self judging cannot regress unnoticed. I also refactored the system into a build_pipeline factory so importing the orchestrator no longer requires external credentials, and cached the retriever's encoder across searches instead of reloading per query, the same instincts I would bring to keeping an inference gateway, its Docker images, and its supporting services current, reliable, and well evaluated.</w:t>
      </w:r>
    </w:p>
    <w:p>
      <w:pPr>
        <w:spacing w:line="324" w:lineRule="auto"/>
        <w:jc w:val="both"/>
      </w:pPr>
      <w:r>
        <w:rPr>
          <w:color w:val="1F2937"/>
          <w:sz w:val="21"/>
        </w:rPr>
        <w:t>In my Movie Analytics and ML Pipeline project I built an end to end batch pipeline running on GCP Cloud Run behind a fully automated Cloud Scheduler trigger with 0 manual interventions, hardened the Silver layer with schema enforcement and deduplication, and secured the system with a least privilege service account and Secret Manager. That experience keeping an automated system healthy without an operator watching it lines up directly with the ask to keep an internal AI stack current and reliable while exploring new tools and agentic workflows.</w:t>
      </w:r>
    </w:p>
    <w:p>
      <w:pPr>
        <w:spacing w:line="324" w:lineRule="auto"/>
        <w:jc w:val="both"/>
      </w:pPr>
      <w:r>
        <w:rPr>
          <w:color w:val="1F2937"/>
          <w:sz w:val="21"/>
        </w:rPr>
        <w:t>I work comfortably in Python, Docker, Linux, and REST APIs, and I am the person on a team who reads the release notes for the newest open source models and inference tooling before being asked to.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as a working student in Parsdorf and would welcome the chance to discuss how I could contribute to your AI Platform and Enablement work.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