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26. August 2026</w:t>
      </w:r>
    </w:p>
    <w:p>
      <w:r>
        <w:rPr>
          <w:b/>
          <w:color w:val="1F3A5F"/>
          <w:sz w:val="23"/>
        </w:rPr>
        <w:t>Reply Deutschland SE</w:t>
      </w:r>
    </w:p>
    <w:p>
      <w:r>
        <w:rPr>
          <w:color w:val="1F2937"/>
          <w:sz w:val="21"/>
        </w:rPr>
        <w:t>Personalabteilung</w:t>
      </w:r>
    </w:p>
    <w:p>
      <w:r>
        <w:rPr>
          <w:b/>
          <w:color w:val="1F3A5F"/>
          <w:sz w:val="22"/>
        </w:rPr>
        <w:t>Bewerbung: Werkstudent fuer AI, Data Engineering und Tool Entwicklung bei Blue Reply</w:t>
      </w:r>
    </w:p>
    <w:p>
      <w:r>
        <w:rPr>
          <w:color w:val="1F2937"/>
          <w:sz w:val="21"/>
        </w:rPr>
        <w:t>Sehr geehrte Damen und Herren,</w:t>
      </w:r>
    </w:p>
    <w:p>
      <w:pPr>
        <w:spacing w:line="324" w:lineRule="auto"/>
        <w:jc w:val="both"/>
      </w:pPr>
      <w:r>
        <w:rPr>
          <w:color w:val="1F2937"/>
          <w:sz w:val="21"/>
        </w:rPr>
        <w:t>hiermit bewerbe ich mich fuer die Werkstudententaetigkeit fuer AI, Data Engineering und Tool Entwicklung bei Blue Reply am Standort Duesseldorf oder Berlin. Als Masterstudent der Data Science and Analytics an der SRH Heidelberg mit Sitz in Mannheim reizt mich die in der Ausschreibung genannte Kombination aus Agentic AI Frameworks, Data Engineering und Data Lakehouse Arbeit sowie dem produktiven Einsatz von LLM Anbietern wie OpenAI, Anthropic Claude und Google Gemini, weil ich in den letzten Monaten genau an dieser Schnittstelle Systeme gebaut habe.</w:t>
      </w:r>
    </w:p>
    <w:p>
      <w:pPr>
        <w:spacing w:line="324" w:lineRule="auto"/>
        <w:jc w:val="both"/>
      </w:pPr>
      <w:r>
        <w:rPr>
          <w:color w:val="1F2937"/>
          <w:sz w:val="21"/>
        </w:rPr>
        <w:t>In meinem Multi Agent RAG Projekt habe ich ein LangGraph orchestriertes Agentensystem gebaut, das Fragen ueber einen mehrsprachigen Policy Korpus end to end beantwortet. Der JudgeAgent bewertet Antworten auf 5 Dimensionen im JSON Modus bei Temperatur 0, und Self Preference Bias wurde eliminiert, indem der Judge Qwen2.5 14B bewusst auf einem anderen lokalen Modell als der Generator Mistral 7B laeuft, wobei ein build_pipeline Factory Pattern den Import des Orchestrators von externen Credentials entkoppelt. Genau diese Faehigkeit, agentische Frameworks robust und testbar zu gestalten, deckt sich mit der in der Ausschreibung beschriebenen Mitarbeit an innovativen Tools und Frameworks im Agentic AI Bereich.</w:t>
      </w:r>
    </w:p>
    <w:p>
      <w:pPr>
        <w:spacing w:line="324" w:lineRule="auto"/>
        <w:jc w:val="both"/>
      </w:pPr>
      <w:r>
        <w:rPr>
          <w:color w:val="1F2937"/>
          <w:sz w:val="21"/>
        </w:rPr>
        <w:t>In meiner Real Time Flight Tracking Pipeline habe ich Python Collectors auf der OpenSky Network API mit PySpark Cleaning auf Google Cloud gegen vier Datenquellen zu einer sauberen Join Tabelle mit ueber 128 tausend Datensaetzen zusammengefuehrt, die Daten mit dbt modelliert und das Gesamtsystem mit Apache Airflow auf GCS Speicher und Dataproc Compute vollstaendig automatisiert. Diese Erfahrung mit Data Engineering Pipelines, Orchestrierung und Cloud Infrastruktur deckt sich direkt mit dem in der Ausschreibung beschriebenen Data Engineering und Data Lakehouse Schwerpunkt der Rolle.</w:t>
      </w:r>
    </w:p>
    <w:p>
      <w:pPr>
        <w:spacing w:line="324" w:lineRule="auto"/>
        <w:jc w:val="both"/>
      </w:pPr>
      <w:r>
        <w:rPr>
          <w:color w:val="1F2937"/>
          <w:sz w:val="21"/>
        </w:rPr>
        <w:t>Ich arbeite sicher in Python, LangGraph und den ueblichen Cloud Plattformen AWS und GCP und nutze aktiv ChatGPT und Claude als Werkzeuge im Alltag. Ich halte die NVIDIA Building LLM Applications With Prompt Engineering, AWS Academy Cloud Foundations und Google Data Analytics Zertifikate und wurde als Finalist des USAII Global AI Hackathon 2026 auf Graduate Level ausgezeichnet. Mein Deutsch liegt bei B1 laufend und ich hebe es aktiv weiter, Englisch spreche ich fliessend. Ich kann als Werkstudent in Duesseldorf oder Berlin einsteigen, mit der Moeglichkeit teilweise remote zu arbeiten. Gerne bespreche ich meinen Beitrag zum Blue Reply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