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5. September 2026</w:t>
      </w:r>
    </w:p>
    <w:p>
      <w:r>
        <w:rPr>
          <w:b/>
          <w:color w:val="1F3A5F"/>
          <w:sz w:val="23"/>
        </w:rPr>
        <w:t>Mercedes-Benz Tech Innovation</w:t>
      </w:r>
    </w:p>
    <w:p>
      <w:r>
        <w:rPr>
          <w:color w:val="1F2937"/>
          <w:sz w:val="21"/>
        </w:rPr>
        <w:t>Personalabteilung</w:t>
      </w:r>
    </w:p>
    <w:p>
      <w:r>
        <w:rPr>
          <w:b/>
          <w:color w:val="1F3A5F"/>
          <w:sz w:val="22"/>
        </w:rPr>
        <w:t>Bewerbung: Werkstudent AI Agents und Robotics Platform in Ulm, Stuttgart und Karlsruhe</w:t>
      </w:r>
    </w:p>
    <w:p>
      <w:r>
        <w:rPr>
          <w:color w:val="1F2937"/>
          <w:sz w:val="21"/>
        </w:rPr>
        <w:t>Sehr geehrte Damen und Herren,</w:t>
      </w:r>
    </w:p>
    <w:p>
      <w:pPr>
        <w:spacing w:line="324" w:lineRule="auto"/>
        <w:jc w:val="both"/>
      </w:pPr>
      <w:r>
        <w:rPr>
          <w:color w:val="1F2937"/>
          <w:sz w:val="21"/>
        </w:rPr>
        <w:t>hiermit bewerbe ich mich fuer die Werkstudententaetigkeit AI Agents und Robotics Platform bei Mercedes-Benz Tech Innovation an den Standorten Ulm, Stuttgart und Karlsruhe. Als Masterstudent der Data Science and Analytics an der SRH Heidelberg mit Sitz in Mannheim reizt mich die in der Ausschreibung beschriebene Verbindung aus Foundation Models, Agentic AI, Computer Vision und Robotik zu intelligenten Physical AI Systemen, weil ich in den letzten Monaten genau an dieser Schnittstelle von Sprache, Wahrnehmung und autonomer Entscheidung gearbeitet habe.</w:t>
      </w:r>
    </w:p>
    <w:p>
      <w:pPr>
        <w:spacing w:line="324" w:lineRule="auto"/>
        <w:jc w:val="both"/>
      </w:pPr>
      <w:r>
        <w:rPr>
          <w:color w:val="1F2937"/>
          <w:sz w:val="21"/>
        </w:rPr>
        <w:t>In meinem Multi Agent RAG Projekt habe ich ein LangGraph orchestriertes Agentensystem gebaut, in dem ein LanguageAgent zentral die Ausgabesprache fuer jeden nachgelagerten Agenten festlegt und ein JudgeAgent Antworten auf 5 Dimensionen im JSON Modus bewertet, wobei der Judge Qwen2.5 14B bewusst auf einem anderen lokalen Modell als der Generator Mistral 7B laeuft, um Self Preference Bias auszuschliessen, mit einem harten Fehlschlag bei fehlendem Judge Modell, damit ein stiller Fallback nicht unbemerkt durchrutscht. Genau diese Disziplin, mehrere Agenten koordiniert zusammenarbeiten zu lassen und ihre Entscheidungen systematisch zu evaluieren, uebertraegt sich direkt auf den Aufbau multimodaler Agentensysteme fuer reale Robotikplattformen.</w:t>
      </w:r>
    </w:p>
    <w:p>
      <w:pPr>
        <w:spacing w:line="324" w:lineRule="auto"/>
        <w:jc w:val="both"/>
      </w:pPr>
      <w:r>
        <w:rPr>
          <w:color w:val="1F2937"/>
          <w:sz w:val="21"/>
        </w:rPr>
        <w:t>In CreditIQ habe ich mit SHAP gestuetzter Subgruppenanalyse eine verborgene intersektionelle Schwachstelle ueber Alter und Geschlecht in einem produktiven Kredit Scoring Modell aufgedeckt und ueber ein vierstufiges Schwellenwert Raster korrigiert, ohne in umgekehrte Diskriminierung zu kippen, und dabei gelernt, komplexe Modellentscheidungen systematisch zu hinterfragen statt sie unbesehen zu uebernehmen. Diese Faehigkeit, ein System aus mehreren beweglichen Teilen zu analysieren, Schwachstellen zu identifizieren und die Ergebnisse nachvollziehbar zu dokumentieren, passt gut zur in der Ausschreibung beschriebenen Durchfuehrung, Evaluation und Dokumentation von Experimenten auf realen Robotern und in Simulationsumgebungen.</w:t>
      </w:r>
    </w:p>
    <w:p>
      <w:pPr>
        <w:spacing w:line="324" w:lineRule="auto"/>
        <w:jc w:val="both"/>
      </w:pPr>
      <w:r>
        <w:rPr>
          <w:color w:val="1F2937"/>
          <w:sz w:val="21"/>
        </w:rPr>
        <w:t>Ich arbeite sicher in Python und LangGraph und beschaeftige mich aktiv mit aktuellen Forschungstrends rund um Agentic AI und multimodale Systeme.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was die in der Ausschreibung genannte Anforderung guter Deutsch oder Englischkenntnisse abdeckt. Ich kann als Werkstudent flexibel an einem der drei Standorte einsteigen. Gerne bespreche ich meinen Beitrag zu Ihrem Physical AI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