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Use Cases und Automatisierung | Python + LangGraph + SQL</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der Umsetzung von KI Use Cases von der Idee bis zum funktionierenden Prototyp. Ich habe ein Multi Agent RAG System mit LLM as Judge Evaluation lokal auf Ollama gebaut und eine 3 stufige Bronze Silver Gold Medaillon Architektur auf BigQuery und Cloud Run mit vollautomatisiertem Cloud Scheduler Trigger geliefert. Sicher in Python, SQL, LangGraph und Streamlit sowie in der engen Abstimmung mit Fachabteilungen bei technischen Umsetzungen.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