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6D8C" w14:textId="28EE2FBE" w:rsidR="0087156A" w:rsidRDefault="0087156A" w:rsidP="0087156A">
      <w:pPr>
        <w:jc w:val="center"/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Mycotoxin Prediction Using Hyperspectral Imaging Data</w:t>
      </w:r>
    </w:p>
    <w:p w14:paraId="4BC828F3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1. Introduction</w:t>
      </w:r>
    </w:p>
    <w:p w14:paraId="58D7CA51" w14:textId="77777777" w:rsidR="0087156A" w:rsidRPr="0087156A" w:rsidRDefault="0087156A" w:rsidP="0087156A">
      <w:r w:rsidRPr="0087156A">
        <w:t>The primary objective of this project is to predict mycotoxin levels (specifically DON/vomitoxin) in corn samples using hyperspectral imaging data. Each corn sample has spectral reflectance values across multiple wavelength bands. We aim to preprocess and visualize the data, reduce its dimensionality, and train a machine learning model (in this case, a 1D Convolutional Neural Network) to predict the target variable.</w:t>
      </w:r>
    </w:p>
    <w:p w14:paraId="69796FAC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2. Data Exploration and Preprocessing</w:t>
      </w:r>
    </w:p>
    <w:p w14:paraId="72BE090D" w14:textId="77777777" w:rsidR="0087156A" w:rsidRPr="0087156A" w:rsidRDefault="0087156A" w:rsidP="0087156A">
      <w:pPr>
        <w:numPr>
          <w:ilvl w:val="0"/>
          <w:numId w:val="6"/>
        </w:numPr>
      </w:pPr>
      <w:r w:rsidRPr="0087156A">
        <w:rPr>
          <w:b/>
          <w:bCs/>
        </w:rPr>
        <w:t>Data Loading:</w:t>
      </w:r>
    </w:p>
    <w:p w14:paraId="7F6E2351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>The dataset (TASK-ML-INTERN.csv) was loaded and inspected for missing values.</w:t>
      </w:r>
    </w:p>
    <w:p w14:paraId="3F4DD456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>Column names were cleaned to remove trailing/leading spaces.</w:t>
      </w:r>
    </w:p>
    <w:p w14:paraId="27D7AF1A" w14:textId="77777777" w:rsidR="0087156A" w:rsidRPr="0087156A" w:rsidRDefault="0087156A" w:rsidP="0087156A">
      <w:pPr>
        <w:numPr>
          <w:ilvl w:val="0"/>
          <w:numId w:val="6"/>
        </w:numPr>
      </w:pPr>
      <w:r w:rsidRPr="0087156A">
        <w:rPr>
          <w:b/>
          <w:bCs/>
        </w:rPr>
        <w:t>Handling Missing Values &amp; Inconsistencies:</w:t>
      </w:r>
    </w:p>
    <w:p w14:paraId="18653357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 xml:space="preserve">Any missing or invalid entries were identified using </w:t>
      </w:r>
      <w:proofErr w:type="spellStart"/>
      <w:r w:rsidRPr="0087156A">
        <w:t>isnull</w:t>
      </w:r>
      <w:proofErr w:type="spellEnd"/>
      <w:r w:rsidRPr="0087156A">
        <w:t>().sum().</w:t>
      </w:r>
    </w:p>
    <w:p w14:paraId="7D6F6199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>For this dataset, no significant missing-value issues were observed. If there were, appropriate imputation strategies would be applied.</w:t>
      </w:r>
    </w:p>
    <w:p w14:paraId="35003859" w14:textId="77777777" w:rsidR="0087156A" w:rsidRPr="0087156A" w:rsidRDefault="0087156A" w:rsidP="0087156A">
      <w:pPr>
        <w:numPr>
          <w:ilvl w:val="0"/>
          <w:numId w:val="6"/>
        </w:numPr>
      </w:pPr>
      <w:r w:rsidRPr="0087156A">
        <w:rPr>
          <w:b/>
          <w:bCs/>
        </w:rPr>
        <w:t>Feature Standardization:</w:t>
      </w:r>
    </w:p>
    <w:p w14:paraId="647E7B48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 xml:space="preserve">The spectral features were standardized using </w:t>
      </w:r>
      <w:proofErr w:type="spellStart"/>
      <w:r w:rsidRPr="0087156A">
        <w:t>StandardScaler</w:t>
      </w:r>
      <w:proofErr w:type="spellEnd"/>
      <w:r w:rsidRPr="0087156A">
        <w:t xml:space="preserve"> to ensure all bands contribute equally to the model training process.</w:t>
      </w:r>
    </w:p>
    <w:p w14:paraId="634C67E6" w14:textId="77777777" w:rsidR="0087156A" w:rsidRPr="0087156A" w:rsidRDefault="0087156A" w:rsidP="0087156A">
      <w:pPr>
        <w:numPr>
          <w:ilvl w:val="0"/>
          <w:numId w:val="6"/>
        </w:numPr>
      </w:pPr>
      <w:r w:rsidRPr="0087156A">
        <w:rPr>
          <w:b/>
          <w:bCs/>
        </w:rPr>
        <w:t>Data Visualization:</w:t>
      </w:r>
    </w:p>
    <w:p w14:paraId="053ACE3B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 xml:space="preserve">A line plot of the </w:t>
      </w:r>
      <w:r w:rsidRPr="0087156A">
        <w:rPr>
          <w:b/>
          <w:bCs/>
        </w:rPr>
        <w:t>average spectral reflectance</w:t>
      </w:r>
      <w:r w:rsidRPr="0087156A">
        <w:t xml:space="preserve"> was created to observe general trends across bands.</w:t>
      </w:r>
    </w:p>
    <w:p w14:paraId="3C066196" w14:textId="77777777" w:rsidR="0087156A" w:rsidRPr="0087156A" w:rsidRDefault="0087156A" w:rsidP="0087156A">
      <w:pPr>
        <w:numPr>
          <w:ilvl w:val="1"/>
          <w:numId w:val="6"/>
        </w:numPr>
      </w:pPr>
      <w:r w:rsidRPr="0087156A">
        <w:t xml:space="preserve">A </w:t>
      </w:r>
      <w:r w:rsidRPr="0087156A">
        <w:rPr>
          <w:b/>
          <w:bCs/>
        </w:rPr>
        <w:t>heatmap</w:t>
      </w:r>
      <w:r w:rsidRPr="0087156A">
        <w:t xml:space="preserve"> of correlations among spectral bands provided insights into feature redundancy or grouping patterns.</w:t>
      </w:r>
    </w:p>
    <w:p w14:paraId="5BDA7B27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3. Dimensionality Reduction (PCA)</w:t>
      </w:r>
    </w:p>
    <w:p w14:paraId="67B361D4" w14:textId="77777777" w:rsidR="0087156A" w:rsidRPr="0087156A" w:rsidRDefault="0087156A" w:rsidP="0087156A">
      <w:pPr>
        <w:numPr>
          <w:ilvl w:val="0"/>
          <w:numId w:val="7"/>
        </w:numPr>
      </w:pPr>
      <w:r w:rsidRPr="0087156A">
        <w:rPr>
          <w:b/>
          <w:bCs/>
        </w:rPr>
        <w:t>PCA Implementation:</w:t>
      </w:r>
    </w:p>
    <w:p w14:paraId="67BCF9F9" w14:textId="77777777" w:rsidR="0087156A" w:rsidRPr="0087156A" w:rsidRDefault="0087156A" w:rsidP="0087156A">
      <w:pPr>
        <w:numPr>
          <w:ilvl w:val="1"/>
          <w:numId w:val="7"/>
        </w:numPr>
      </w:pPr>
      <w:r w:rsidRPr="0087156A">
        <w:t>Principal Component Analysis (PCA) was applied to the standardized spectral data.</w:t>
      </w:r>
    </w:p>
    <w:p w14:paraId="57CEBE3E" w14:textId="77777777" w:rsidR="0087156A" w:rsidRPr="0087156A" w:rsidRDefault="0087156A" w:rsidP="0087156A">
      <w:pPr>
        <w:numPr>
          <w:ilvl w:val="1"/>
          <w:numId w:val="7"/>
        </w:numPr>
      </w:pPr>
      <w:r w:rsidRPr="0087156A">
        <w:t xml:space="preserve">The top two principal components were used for visualization, and the </w:t>
      </w:r>
      <w:r w:rsidRPr="0087156A">
        <w:rPr>
          <w:b/>
          <w:bCs/>
        </w:rPr>
        <w:t>explained variance ratio</w:t>
      </w:r>
      <w:r w:rsidRPr="0087156A">
        <w:t xml:space="preserve"> was reported.</w:t>
      </w:r>
    </w:p>
    <w:p w14:paraId="316522DF" w14:textId="77777777" w:rsidR="0087156A" w:rsidRPr="0087156A" w:rsidRDefault="0087156A" w:rsidP="0087156A">
      <w:pPr>
        <w:numPr>
          <w:ilvl w:val="0"/>
          <w:numId w:val="7"/>
        </w:numPr>
      </w:pPr>
      <w:r w:rsidRPr="0087156A">
        <w:rPr>
          <w:b/>
          <w:bCs/>
        </w:rPr>
        <w:lastRenderedPageBreak/>
        <w:t>Insights:</w:t>
      </w:r>
    </w:p>
    <w:p w14:paraId="0FF79065" w14:textId="77777777" w:rsidR="0087156A" w:rsidRPr="0087156A" w:rsidRDefault="0087156A" w:rsidP="0087156A">
      <w:pPr>
        <w:numPr>
          <w:ilvl w:val="1"/>
          <w:numId w:val="7"/>
        </w:numPr>
      </w:pPr>
      <w:r w:rsidRPr="0087156A">
        <w:t>The scatter plot of the PCA-transformed data (</w:t>
      </w:r>
      <w:proofErr w:type="spellStart"/>
      <w:r w:rsidRPr="0087156A">
        <w:t>colored</w:t>
      </w:r>
      <w:proofErr w:type="spellEnd"/>
      <w:r w:rsidRPr="0087156A">
        <w:t xml:space="preserve"> by the target variable) revealed whether samples with similar toxin levels cluster together in the reduced space.</w:t>
      </w:r>
    </w:p>
    <w:p w14:paraId="276B1BD4" w14:textId="77777777" w:rsidR="0087156A" w:rsidRPr="0087156A" w:rsidRDefault="0087156A" w:rsidP="0087156A">
      <w:pPr>
        <w:numPr>
          <w:ilvl w:val="1"/>
          <w:numId w:val="7"/>
        </w:numPr>
      </w:pPr>
      <w:r w:rsidRPr="0087156A">
        <w:t>The explained variance helped identify how many components might be necessary to capture a significant portion of the data’s variability.</w:t>
      </w:r>
    </w:p>
    <w:p w14:paraId="53176324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4. Model Training</w:t>
      </w:r>
    </w:p>
    <w:p w14:paraId="43432EB9" w14:textId="77777777" w:rsidR="0087156A" w:rsidRPr="0087156A" w:rsidRDefault="0087156A" w:rsidP="0087156A">
      <w:pPr>
        <w:numPr>
          <w:ilvl w:val="0"/>
          <w:numId w:val="8"/>
        </w:numPr>
      </w:pPr>
      <w:r w:rsidRPr="0087156A">
        <w:rPr>
          <w:b/>
          <w:bCs/>
        </w:rPr>
        <w:t>Model Selection:</w:t>
      </w:r>
    </w:p>
    <w:p w14:paraId="03645676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 xml:space="preserve">A </w:t>
      </w:r>
      <w:r w:rsidRPr="0087156A">
        <w:rPr>
          <w:b/>
          <w:bCs/>
        </w:rPr>
        <w:t>1D Convolutional Neural Network (CNN)</w:t>
      </w:r>
      <w:r w:rsidRPr="0087156A">
        <w:t xml:space="preserve"> was chosen for its ability to capture local patterns in spectral data.</w:t>
      </w:r>
    </w:p>
    <w:p w14:paraId="3B55ABE2" w14:textId="77777777" w:rsidR="0087156A" w:rsidRPr="0087156A" w:rsidRDefault="0087156A" w:rsidP="0087156A">
      <w:pPr>
        <w:numPr>
          <w:ilvl w:val="0"/>
          <w:numId w:val="8"/>
        </w:numPr>
      </w:pPr>
      <w:r w:rsidRPr="0087156A">
        <w:rPr>
          <w:b/>
          <w:bCs/>
        </w:rPr>
        <w:t>Data Split &amp; Reshaping:</w:t>
      </w:r>
    </w:p>
    <w:p w14:paraId="60AFCDB9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 xml:space="preserve">The dataset was split into </w:t>
      </w:r>
      <w:r w:rsidRPr="0087156A">
        <w:rPr>
          <w:b/>
          <w:bCs/>
        </w:rPr>
        <w:t>training (80%)</w:t>
      </w:r>
      <w:r w:rsidRPr="0087156A">
        <w:t xml:space="preserve"> and </w:t>
      </w:r>
      <w:r w:rsidRPr="0087156A">
        <w:rPr>
          <w:b/>
          <w:bCs/>
        </w:rPr>
        <w:t>testing (20%)</w:t>
      </w:r>
      <w:r w:rsidRPr="0087156A">
        <w:t xml:space="preserve"> sets.</w:t>
      </w:r>
    </w:p>
    <w:p w14:paraId="53741D21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 xml:space="preserve">The input features were reshaped to (samples, </w:t>
      </w:r>
      <w:proofErr w:type="spellStart"/>
      <w:r w:rsidRPr="0087156A">
        <w:t>spectral_bands</w:t>
      </w:r>
      <w:proofErr w:type="spellEnd"/>
      <w:r w:rsidRPr="0087156A">
        <w:t>, 1) to accommodate the 1D CNN architecture.</w:t>
      </w:r>
    </w:p>
    <w:p w14:paraId="288E5C8C" w14:textId="77777777" w:rsidR="0087156A" w:rsidRPr="0087156A" w:rsidRDefault="0087156A" w:rsidP="0087156A">
      <w:pPr>
        <w:numPr>
          <w:ilvl w:val="0"/>
          <w:numId w:val="8"/>
        </w:numPr>
      </w:pPr>
      <w:r w:rsidRPr="0087156A">
        <w:rPr>
          <w:b/>
          <w:bCs/>
        </w:rPr>
        <w:t>CNN Architecture:</w:t>
      </w:r>
    </w:p>
    <w:p w14:paraId="78812D5D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>Two convolutional layers (with Conv1D), each followed by max pooling, were used to extract local features from the spectral bands.</w:t>
      </w:r>
    </w:p>
    <w:p w14:paraId="0EB64612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>A fully connected layer with dropout (for regularization) was added before the final regression output neuron.</w:t>
      </w:r>
    </w:p>
    <w:p w14:paraId="01AAC8A1" w14:textId="77777777" w:rsidR="0087156A" w:rsidRPr="0087156A" w:rsidRDefault="0087156A" w:rsidP="0087156A">
      <w:pPr>
        <w:numPr>
          <w:ilvl w:val="0"/>
          <w:numId w:val="8"/>
        </w:numPr>
      </w:pPr>
      <w:r w:rsidRPr="0087156A">
        <w:rPr>
          <w:b/>
          <w:bCs/>
        </w:rPr>
        <w:t>Training Procedure:</w:t>
      </w:r>
    </w:p>
    <w:p w14:paraId="0FDF82C9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 xml:space="preserve">The model was compiled with the </w:t>
      </w:r>
      <w:r w:rsidRPr="0087156A">
        <w:rPr>
          <w:b/>
          <w:bCs/>
        </w:rPr>
        <w:t>Adam optimizer</w:t>
      </w:r>
      <w:r w:rsidRPr="0087156A">
        <w:t xml:space="preserve"> and a </w:t>
      </w:r>
      <w:r w:rsidRPr="0087156A">
        <w:rPr>
          <w:b/>
          <w:bCs/>
        </w:rPr>
        <w:t>mean squared error (MSE)</w:t>
      </w:r>
      <w:r w:rsidRPr="0087156A">
        <w:t xml:space="preserve"> loss function.</w:t>
      </w:r>
    </w:p>
    <w:p w14:paraId="0CA918A4" w14:textId="77777777" w:rsidR="0087156A" w:rsidRPr="0087156A" w:rsidRDefault="0087156A" w:rsidP="0087156A">
      <w:pPr>
        <w:numPr>
          <w:ilvl w:val="1"/>
          <w:numId w:val="8"/>
        </w:numPr>
      </w:pPr>
      <w:r w:rsidRPr="0087156A">
        <w:t>Training was conducted for a specified number of epochs (e.g., 50) with a validation split to monitor overfitting.</w:t>
      </w:r>
    </w:p>
    <w:p w14:paraId="4E22F7DC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5. Model Evaluation</w:t>
      </w:r>
    </w:p>
    <w:p w14:paraId="2E8B9A2D" w14:textId="77777777" w:rsidR="0087156A" w:rsidRPr="0087156A" w:rsidRDefault="0087156A" w:rsidP="0087156A">
      <w:pPr>
        <w:numPr>
          <w:ilvl w:val="0"/>
          <w:numId w:val="9"/>
        </w:numPr>
      </w:pPr>
      <w:r w:rsidRPr="0087156A">
        <w:rPr>
          <w:b/>
          <w:bCs/>
        </w:rPr>
        <w:t>Regression Metrics:</w:t>
      </w:r>
    </w:p>
    <w:p w14:paraId="3CA66F5D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rPr>
          <w:b/>
          <w:bCs/>
        </w:rPr>
        <w:t>Mean Absolute Error (MAE)</w:t>
      </w:r>
    </w:p>
    <w:p w14:paraId="580B1368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rPr>
          <w:b/>
          <w:bCs/>
        </w:rPr>
        <w:t>Root Mean Squared Error (RMSE)</w:t>
      </w:r>
    </w:p>
    <w:p w14:paraId="3BF467B4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rPr>
          <w:b/>
          <w:bCs/>
        </w:rPr>
        <w:t>R² Score</w:t>
      </w:r>
    </w:p>
    <w:p w14:paraId="51B05751" w14:textId="77777777" w:rsidR="0087156A" w:rsidRDefault="0087156A" w:rsidP="0087156A">
      <w:pPr>
        <w:ind w:left="720"/>
        <w:rPr>
          <w:b/>
          <w:bCs/>
        </w:rPr>
      </w:pPr>
    </w:p>
    <w:p w14:paraId="6445E76F" w14:textId="77777777" w:rsidR="0087156A" w:rsidRPr="0087156A" w:rsidRDefault="0087156A" w:rsidP="0087156A">
      <w:pPr>
        <w:ind w:left="720"/>
      </w:pPr>
    </w:p>
    <w:p w14:paraId="2A3B45F3" w14:textId="77777777" w:rsidR="0087156A" w:rsidRPr="0087156A" w:rsidRDefault="0087156A" w:rsidP="0087156A">
      <w:pPr>
        <w:numPr>
          <w:ilvl w:val="0"/>
          <w:numId w:val="9"/>
        </w:numPr>
      </w:pPr>
      <w:r w:rsidRPr="0087156A">
        <w:rPr>
          <w:b/>
          <w:bCs/>
        </w:rPr>
        <w:t>Results Visualization:</w:t>
      </w:r>
    </w:p>
    <w:p w14:paraId="3EF741C9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t xml:space="preserve">A scatter plot comparing </w:t>
      </w:r>
      <w:r w:rsidRPr="0087156A">
        <w:rPr>
          <w:b/>
          <w:bCs/>
        </w:rPr>
        <w:t>actual vs. predicted</w:t>
      </w:r>
      <w:r w:rsidRPr="0087156A">
        <w:t xml:space="preserve"> mycotoxin levels helped illustrate the model’s predictive accuracy.</w:t>
      </w:r>
    </w:p>
    <w:p w14:paraId="2EA392F0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t>(Optional) If adapted for classification (by thresholding the continuous target), metrics such as Accuracy, Precision, Recall, F1-Score, and a confusion matrix could be examined.</w:t>
      </w:r>
    </w:p>
    <w:p w14:paraId="5448CFA3" w14:textId="77777777" w:rsidR="0087156A" w:rsidRPr="0087156A" w:rsidRDefault="0087156A" w:rsidP="0087156A">
      <w:pPr>
        <w:numPr>
          <w:ilvl w:val="0"/>
          <w:numId w:val="9"/>
        </w:numPr>
      </w:pPr>
      <w:r w:rsidRPr="0087156A">
        <w:rPr>
          <w:b/>
          <w:bCs/>
        </w:rPr>
        <w:t>Performance Summary:</w:t>
      </w:r>
    </w:p>
    <w:p w14:paraId="085280E0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t>The CNN captured the underlying relationships in the spectral data reasonably well, with moderate errors on the test set.</w:t>
      </w:r>
    </w:p>
    <w:p w14:paraId="6026D0FD" w14:textId="77777777" w:rsidR="0087156A" w:rsidRPr="0087156A" w:rsidRDefault="0087156A" w:rsidP="0087156A">
      <w:pPr>
        <w:numPr>
          <w:ilvl w:val="1"/>
          <w:numId w:val="9"/>
        </w:numPr>
      </w:pPr>
      <w:r w:rsidRPr="0087156A">
        <w:t>Minor discrepancies were noted in certain samples, suggesting room for further model tuning.</w:t>
      </w:r>
    </w:p>
    <w:p w14:paraId="4C2C5BEA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t>6. Key Findings and Suggestions for Improvement</w:t>
      </w:r>
    </w:p>
    <w:p w14:paraId="5CCF1053" w14:textId="77777777" w:rsidR="0087156A" w:rsidRPr="0087156A" w:rsidRDefault="0087156A" w:rsidP="0087156A">
      <w:pPr>
        <w:numPr>
          <w:ilvl w:val="0"/>
          <w:numId w:val="10"/>
        </w:numPr>
      </w:pPr>
      <w:r w:rsidRPr="0087156A">
        <w:rPr>
          <w:b/>
          <w:bCs/>
        </w:rPr>
        <w:t>Findings:</w:t>
      </w:r>
    </w:p>
    <w:p w14:paraId="0EB224B6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rPr>
          <w:b/>
          <w:bCs/>
        </w:rPr>
        <w:t>PCA</w:t>
      </w:r>
      <w:r w:rsidRPr="0087156A">
        <w:t xml:space="preserve"> helped visualize the data’s intrinsic structure and revealed that a few principal components capture a substantial fraction of variance.</w:t>
      </w:r>
    </w:p>
    <w:p w14:paraId="63370473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t xml:space="preserve">The </w:t>
      </w:r>
      <w:r w:rsidRPr="0087156A">
        <w:rPr>
          <w:b/>
          <w:bCs/>
        </w:rPr>
        <w:t>1D CNN</w:t>
      </w:r>
      <w:r w:rsidRPr="0087156A">
        <w:t xml:space="preserve"> effectively learned local spectral patterns but may benefit from further hyperparameter tuning (e.g., number of filters, kernel sizes, dropout rate).</w:t>
      </w:r>
    </w:p>
    <w:p w14:paraId="50B2A1AB" w14:textId="77777777" w:rsidR="0087156A" w:rsidRPr="0087156A" w:rsidRDefault="0087156A" w:rsidP="0087156A">
      <w:pPr>
        <w:numPr>
          <w:ilvl w:val="0"/>
          <w:numId w:val="10"/>
        </w:numPr>
      </w:pPr>
      <w:r w:rsidRPr="0087156A">
        <w:rPr>
          <w:b/>
          <w:bCs/>
        </w:rPr>
        <w:t>Limitations:</w:t>
      </w:r>
    </w:p>
    <w:p w14:paraId="6FF0FA8E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t xml:space="preserve">Deep learning models can be </w:t>
      </w:r>
      <w:r w:rsidRPr="0087156A">
        <w:rPr>
          <w:b/>
          <w:bCs/>
        </w:rPr>
        <w:t>data-hungry</w:t>
      </w:r>
      <w:r w:rsidRPr="0087156A">
        <w:t>; more extensive datasets might further improve performance.</w:t>
      </w:r>
    </w:p>
    <w:p w14:paraId="0AC906D6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rPr>
          <w:b/>
          <w:bCs/>
        </w:rPr>
        <w:t>Interpretability</w:t>
      </w:r>
      <w:r w:rsidRPr="0087156A">
        <w:t xml:space="preserve"> is limited, as CNNs are often considered “black box” models.</w:t>
      </w:r>
    </w:p>
    <w:p w14:paraId="5D17ECEC" w14:textId="77777777" w:rsidR="0087156A" w:rsidRPr="0087156A" w:rsidRDefault="0087156A" w:rsidP="0087156A">
      <w:pPr>
        <w:numPr>
          <w:ilvl w:val="0"/>
          <w:numId w:val="10"/>
        </w:numPr>
      </w:pPr>
      <w:r w:rsidRPr="0087156A">
        <w:rPr>
          <w:b/>
          <w:bCs/>
        </w:rPr>
        <w:t>Future Work:</w:t>
      </w:r>
    </w:p>
    <w:p w14:paraId="79E907E0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rPr>
          <w:b/>
          <w:bCs/>
        </w:rPr>
        <w:t>Hyperparameter Optimization:</w:t>
      </w:r>
      <w:r w:rsidRPr="0087156A">
        <w:t xml:space="preserve"> Employ systematic search methods (grid search, random search) or advanced optimization algorithms to refine the CNN architecture.</w:t>
      </w:r>
    </w:p>
    <w:p w14:paraId="7BE01D06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rPr>
          <w:b/>
          <w:bCs/>
        </w:rPr>
        <w:t>Alternative Architectures:</w:t>
      </w:r>
      <w:r w:rsidRPr="0087156A">
        <w:t xml:space="preserve"> Explore transformers or attention mechanisms for better sequence </w:t>
      </w:r>
      <w:proofErr w:type="spellStart"/>
      <w:r w:rsidRPr="0087156A">
        <w:t>modeling</w:t>
      </w:r>
      <w:proofErr w:type="spellEnd"/>
      <w:r w:rsidRPr="0087156A">
        <w:t>.</w:t>
      </w:r>
    </w:p>
    <w:p w14:paraId="5FC66ABC" w14:textId="77777777" w:rsidR="0087156A" w:rsidRPr="0087156A" w:rsidRDefault="0087156A" w:rsidP="0087156A">
      <w:pPr>
        <w:numPr>
          <w:ilvl w:val="1"/>
          <w:numId w:val="10"/>
        </w:numPr>
      </w:pPr>
      <w:r w:rsidRPr="0087156A">
        <w:rPr>
          <w:b/>
          <w:bCs/>
        </w:rPr>
        <w:t>Data Augmentation:</w:t>
      </w:r>
      <w:r w:rsidRPr="0087156A">
        <w:t xml:space="preserve"> If data collection is expensive, synthetic or augmented spectral data could enhance model robustness.</w:t>
      </w:r>
    </w:p>
    <w:p w14:paraId="59F99C5E" w14:textId="77777777" w:rsidR="0087156A" w:rsidRPr="0087156A" w:rsidRDefault="0087156A" w:rsidP="0087156A">
      <w:pPr>
        <w:rPr>
          <w:b/>
          <w:bCs/>
          <w:sz w:val="32"/>
          <w:szCs w:val="32"/>
          <w:u w:val="single"/>
        </w:rPr>
      </w:pPr>
      <w:r w:rsidRPr="0087156A">
        <w:rPr>
          <w:b/>
          <w:bCs/>
          <w:sz w:val="32"/>
          <w:szCs w:val="32"/>
          <w:u w:val="single"/>
        </w:rPr>
        <w:lastRenderedPageBreak/>
        <w:t>7. Conclusion</w:t>
      </w:r>
    </w:p>
    <w:p w14:paraId="57F09578" w14:textId="77777777" w:rsidR="0087156A" w:rsidRPr="0087156A" w:rsidRDefault="0087156A" w:rsidP="0087156A">
      <w:r w:rsidRPr="0087156A">
        <w:t>This project demonstrates a complete pipeline for predicting mycotoxin levels from hyperspectral data: from preprocessing and PCA-based exploration to training and evaluating a CNN for regression. While the model shows promising results, further tuning and experimentation could yield more accurate and interpretable predictions. Overall, the approach provides a strong foundation for advanced spectral analysis in agricultural applications.</w:t>
      </w:r>
    </w:p>
    <w:p w14:paraId="248369F5" w14:textId="77777777" w:rsidR="0087156A" w:rsidRPr="0087156A" w:rsidRDefault="0087156A" w:rsidP="0087156A"/>
    <w:sectPr w:rsidR="0087156A" w:rsidRPr="0087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51C5"/>
    <w:multiLevelType w:val="multilevel"/>
    <w:tmpl w:val="6BC6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57DF0"/>
    <w:multiLevelType w:val="multilevel"/>
    <w:tmpl w:val="5C2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C41BD"/>
    <w:multiLevelType w:val="multilevel"/>
    <w:tmpl w:val="6744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F7958"/>
    <w:multiLevelType w:val="multilevel"/>
    <w:tmpl w:val="D8D2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03F87"/>
    <w:multiLevelType w:val="multilevel"/>
    <w:tmpl w:val="D880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77317"/>
    <w:multiLevelType w:val="multilevel"/>
    <w:tmpl w:val="2CB2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A350E"/>
    <w:multiLevelType w:val="multilevel"/>
    <w:tmpl w:val="36B2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815AE"/>
    <w:multiLevelType w:val="multilevel"/>
    <w:tmpl w:val="E96E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17F31"/>
    <w:multiLevelType w:val="multilevel"/>
    <w:tmpl w:val="8156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1A49B3"/>
    <w:multiLevelType w:val="multilevel"/>
    <w:tmpl w:val="5A02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554393">
    <w:abstractNumId w:val="1"/>
  </w:num>
  <w:num w:numId="2" w16cid:durableId="1323003493">
    <w:abstractNumId w:val="7"/>
  </w:num>
  <w:num w:numId="3" w16cid:durableId="1269896473">
    <w:abstractNumId w:val="6"/>
  </w:num>
  <w:num w:numId="4" w16cid:durableId="1974170604">
    <w:abstractNumId w:val="0"/>
  </w:num>
  <w:num w:numId="5" w16cid:durableId="1474329046">
    <w:abstractNumId w:val="8"/>
  </w:num>
  <w:num w:numId="6" w16cid:durableId="1880361452">
    <w:abstractNumId w:val="9"/>
  </w:num>
  <w:num w:numId="7" w16cid:durableId="201870962">
    <w:abstractNumId w:val="3"/>
  </w:num>
  <w:num w:numId="8" w16cid:durableId="1562596902">
    <w:abstractNumId w:val="2"/>
  </w:num>
  <w:num w:numId="9" w16cid:durableId="65157031">
    <w:abstractNumId w:val="5"/>
  </w:num>
  <w:num w:numId="10" w16cid:durableId="78454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6A"/>
    <w:rsid w:val="006C4F55"/>
    <w:rsid w:val="0087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5C6A"/>
  <w15:chartTrackingRefBased/>
  <w15:docId w15:val="{2D2CFEBE-5A07-4132-BA9A-7098110B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Relhan [Artificial Intelligence &amp; Machine Learning - 2021]</dc:creator>
  <cp:keywords/>
  <dc:description/>
  <cp:lastModifiedBy>Rahul Relhan [Artificial Intelligence &amp; Machine Learning - 2021]</cp:lastModifiedBy>
  <cp:revision>1</cp:revision>
  <dcterms:created xsi:type="dcterms:W3CDTF">2025-03-10T21:07:00Z</dcterms:created>
  <dcterms:modified xsi:type="dcterms:W3CDTF">2025-03-10T21:11:00Z</dcterms:modified>
</cp:coreProperties>
</file>