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76" w:lineRule="auto"/>
        <w:jc w:val="center"/>
        <w:rPr/>
      </w:pPr>
      <w:r w:rsidDel="00000000" w:rsidR="00000000" w:rsidRPr="00000000">
        <w:rPr>
          <w:rFonts w:ascii="Arial" w:cs="Arial" w:eastAsia="Arial" w:hAnsi="Arial"/>
          <w:b w:val="1"/>
          <w:bCs w:val="1"/>
          <w:color w:val="1f4e79"/>
          <w:sz w:val="40"/>
          <w:szCs w:val="40"/>
          <w:rtl w:val="0"/>
        </w:rPr>
        <w:t xml:space="preserve">Pharma / Healthcare Sector</w:t>
      </w:r>
      <w:r w:rsidDel="00000000" w:rsidR="00000000" w:rsidRPr="00000000">
        <w:rPr>
          <w:rtl w:val="0"/>
        </w:rPr>
      </w:r>
    </w:p>
    <w:p w:rsidR="00000000" w:rsidDel="00000000" w:rsidP="00000000" w:rsidRDefault="00000000" w:rsidRPr="00000000" w14:paraId="00000002">
      <w:pPr>
        <w:spacing w:after="60" w:line="276" w:lineRule="auto"/>
        <w:jc w:val="center"/>
        <w:rPr/>
      </w:pPr>
      <w:r w:rsidDel="00000000" w:rsidR="00000000" w:rsidRPr="00000000">
        <w:rPr>
          <w:rFonts w:ascii="Arial" w:cs="Arial" w:eastAsia="Arial" w:hAnsi="Arial"/>
          <w:b w:val="1"/>
          <w:bCs w:val="1"/>
          <w:color w:val="2e75b6"/>
          <w:sz w:val="32"/>
          <w:szCs w:val="32"/>
          <w:rtl w:val="0"/>
        </w:rPr>
        <w:t xml:space="preserve">Quantitative Equity Analysis</w:t>
      </w:r>
      <w:r w:rsidDel="00000000" w:rsidR="00000000" w:rsidRPr="00000000">
        <w:rPr>
          <w:rtl w:val="0"/>
        </w:rPr>
      </w:r>
    </w:p>
    <w:p w:rsidR="00000000" w:rsidDel="00000000" w:rsidP="00000000" w:rsidRDefault="00000000" w:rsidRPr="00000000" w14:paraId="00000003">
      <w:pPr>
        <w:spacing w:after="60" w:line="276" w:lineRule="auto"/>
        <w:jc w:val="center"/>
        <w:rPr/>
      </w:pPr>
      <w:r w:rsidDel="00000000" w:rsidR="00000000" w:rsidRPr="00000000">
        <w:rPr>
          <w:rFonts w:ascii="Arial" w:cs="Arial" w:eastAsia="Arial" w:hAnsi="Arial"/>
          <w:color w:val="666666"/>
          <w:sz w:val="20"/>
          <w:szCs w:val="20"/>
          <w:rtl w:val="0"/>
        </w:rPr>
        <w:t xml:space="preserve">Quant Analyst Internship Task  |  Institute of Digital Risk</w:t>
      </w:r>
      <w:r w:rsidDel="00000000" w:rsidR="00000000" w:rsidRPr="00000000">
        <w:rPr>
          <w:rtl w:val="0"/>
        </w:rPr>
      </w:r>
    </w:p>
    <w:p w:rsidR="00000000" w:rsidDel="00000000" w:rsidP="00000000" w:rsidRDefault="00000000" w:rsidRPr="00000000" w14:paraId="00000004">
      <w:pPr>
        <w:spacing w:after="300" w:line="276" w:lineRule="auto"/>
        <w:jc w:val="center"/>
        <w:rPr/>
      </w:pPr>
      <w:r w:rsidDel="00000000" w:rsidR="00000000" w:rsidRPr="00000000">
        <w:rPr>
          <w:rFonts w:ascii="Arial" w:cs="Arial" w:eastAsia="Arial" w:hAnsi="Arial"/>
          <w:color w:val="666666"/>
          <w:sz w:val="20"/>
          <w:szCs w:val="20"/>
          <w:rtl w:val="0"/>
        </w:rPr>
        <w:t xml:space="preserve">May 2026</w:t>
      </w:r>
      <w:r w:rsidDel="00000000" w:rsidR="00000000" w:rsidRPr="00000000">
        <w:rPr>
          <w:rtl w:val="0"/>
        </w:rPr>
      </w:r>
    </w:p>
    <w:p w:rsidR="00000000" w:rsidDel="00000000" w:rsidP="00000000" w:rsidRDefault="00000000" w:rsidRPr="00000000" w14:paraId="00000005">
      <w:pPr>
        <w:pStyle w:val="Heading1"/>
        <w:spacing w:after="140" w:before="300" w:line="276" w:lineRule="auto"/>
        <w:rPr/>
      </w:pPr>
      <w:r w:rsidDel="00000000" w:rsidR="00000000" w:rsidRPr="00000000">
        <w:rPr>
          <w:rFonts w:ascii="Arial" w:cs="Arial" w:eastAsia="Arial" w:hAnsi="Arial"/>
          <w:b w:val="1"/>
          <w:bCs w:val="1"/>
          <w:color w:val="1f4e79"/>
          <w:sz w:val="28"/>
          <w:szCs w:val="28"/>
          <w:rtl w:val="0"/>
        </w:rPr>
        <w:t xml:space="preserve">1. Sector and Data:</w:t>
      </w:r>
      <w:r w:rsidDel="00000000" w:rsidR="00000000" w:rsidRPr="00000000">
        <w:rPr>
          <w:rtl w:val="0"/>
        </w:rPr>
      </w:r>
    </w:p>
    <w:p w:rsidR="00000000" w:rsidDel="00000000" w:rsidP="00000000" w:rsidRDefault="00000000" w:rsidRPr="00000000" w14:paraId="00000006">
      <w:pPr>
        <w:spacing w:after="100" w:line="276" w:lineRule="auto"/>
        <w:rPr>
          <w:sz w:val="24"/>
          <w:szCs w:val="24"/>
        </w:rPr>
      </w:pPr>
      <w:r w:rsidDel="00000000" w:rsidR="00000000" w:rsidRPr="00000000">
        <w:rPr>
          <w:rFonts w:ascii="Arial" w:cs="Arial" w:eastAsia="Arial" w:hAnsi="Arial"/>
          <w:b w:val="1"/>
          <w:bCs w:val="1"/>
          <w:sz w:val="24"/>
          <w:szCs w:val="24"/>
          <w:rtl w:val="0"/>
        </w:rPr>
        <w:t xml:space="preserve">Sector chosen: Pharma / Healthcare</w:t>
      </w:r>
      <w:r w:rsidDel="00000000" w:rsidR="00000000" w:rsidRPr="00000000">
        <w:rPr>
          <w:rtl w:val="0"/>
        </w:rPr>
      </w:r>
    </w:p>
    <w:p w:rsidR="00000000" w:rsidDel="00000000" w:rsidP="00000000" w:rsidRDefault="00000000" w:rsidRPr="00000000" w14:paraId="00000007">
      <w:pPr>
        <w:spacing w:after="100" w:line="276" w:lineRule="auto"/>
        <w:rPr/>
      </w:pPr>
      <w:r w:rsidDel="00000000" w:rsidR="00000000" w:rsidRPr="00000000">
        <w:rPr>
          <w:rFonts w:ascii="Arial" w:cs="Arial" w:eastAsia="Arial" w:hAnsi="Arial"/>
          <w:sz w:val="20"/>
          <w:szCs w:val="20"/>
          <w:rtl w:val="0"/>
        </w:rPr>
        <w:t xml:space="preserve">Pharma equities offer a compelling quant environment: frequent dateable catalysts (FDA decisions, trial readouts, earnings), a defensive macro profile, and persistently high intra-sector dispersion that rewards individual stock analysis over passive sector exposure.</w:t>
      </w:r>
      <w:r w:rsidDel="00000000" w:rsidR="00000000" w:rsidRPr="00000000">
        <w:rPr>
          <w:rtl w:val="0"/>
        </w:rPr>
      </w:r>
    </w:p>
    <w:p w:rsidR="00000000" w:rsidDel="00000000" w:rsidP="00000000" w:rsidRDefault="00000000" w:rsidRPr="00000000" w14:paraId="00000008">
      <w:pPr>
        <w:spacing w:after="100" w:line="276" w:lineRule="auto"/>
        <w:rPr/>
      </w:pPr>
      <w:r w:rsidDel="00000000" w:rsidR="00000000" w:rsidRPr="00000000">
        <w:rPr>
          <w:rFonts w:ascii="Arial" w:cs="Arial" w:eastAsia="Arial" w:hAnsi="Arial"/>
          <w:b w:val="1"/>
          <w:bCs w:val="1"/>
          <w:sz w:val="20"/>
          <w:szCs w:val="20"/>
          <w:rtl w:val="0"/>
        </w:rPr>
        <w:t xml:space="preserve">Equities covered:</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JNJ (Johnson and Johnson) -- stable blue-chip; talc litigation overhang; fastest vol normalisation post-COVID</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PFE (Pfizer) -- post-COVID revenue cliff; Paxlovid decline; highest event count in dataset (12 of 45 events)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MRK (Merck) -- Keytruda-driven growth; molnupiravir disappointment as key idiosyncratic event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ABBV (AbbVie) -- Humira biosimilar headwinds;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emraclidine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Phase 2 failure Nov 2024 (-12.57%)</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LLY (Eli Lilly)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GLP-1/Mounjaro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boom; transformational re-rating; highest post-2022 volatility</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spacing w:after="100" w:line="276" w:lineRule="auto"/>
        <w:rPr/>
      </w:pPr>
      <w:r w:rsidDel="00000000" w:rsidR="00000000" w:rsidRPr="00000000">
        <w:rPr>
          <w:rFonts w:ascii="Arial" w:cs="Arial" w:eastAsia="Arial" w:hAnsi="Arial"/>
          <w:sz w:val="20"/>
          <w:szCs w:val="20"/>
          <w:rtl w:val="0"/>
        </w:rPr>
        <w:t xml:space="preserve">Period: Jan 2020 to Dec 2024  |  Trading days: 1,25</w:t>
      </w:r>
      <w:r w:rsidDel="00000000" w:rsidR="00000000" w:rsidRPr="00000000">
        <w:rPr>
          <w:rtl w:val="0"/>
        </w:rPr>
        <w:t xml:space="preserve">6</w:t>
      </w:r>
      <w:r w:rsidDel="00000000" w:rsidR="00000000" w:rsidRPr="00000000">
        <w:rPr>
          <w:rFonts w:ascii="Arial" w:cs="Arial" w:eastAsia="Arial" w:hAnsi="Arial"/>
          <w:sz w:val="20"/>
          <w:szCs w:val="20"/>
          <w:rtl w:val="0"/>
        </w:rPr>
        <w:t xml:space="preserve"> (live) / 1,303 (synthetic)  |  Source: </w:t>
      </w:r>
      <w:r w:rsidDel="00000000" w:rsidR="00000000" w:rsidRPr="00000000">
        <w:rPr>
          <w:rFonts w:ascii="Arial" w:cs="Arial" w:eastAsia="Arial" w:hAnsi="Arial"/>
          <w:sz w:val="20"/>
          <w:szCs w:val="20"/>
          <w:rtl w:val="0"/>
        </w:rPr>
        <w:t xml:space="preserve">yfinance</w:t>
      </w:r>
      <w:r w:rsidDel="00000000" w:rsidR="00000000" w:rsidRPr="00000000">
        <w:rPr>
          <w:rFonts w:ascii="Arial" w:cs="Arial" w:eastAsia="Arial" w:hAnsi="Arial"/>
          <w:sz w:val="20"/>
          <w:szCs w:val="20"/>
          <w:rtl w:val="0"/>
        </w:rPr>
        <w:t xml:space="preserve"> auto_adjust=True with GBM synthetic fallback</w:t>
      </w:r>
      <w:r w:rsidDel="00000000" w:rsidR="00000000" w:rsidRPr="00000000">
        <w:rPr>
          <w:rtl w:val="0"/>
        </w:rPr>
      </w:r>
    </w:p>
    <w:p w:rsidR="00000000" w:rsidDel="00000000" w:rsidP="00000000" w:rsidRDefault="00000000" w:rsidRPr="00000000" w14:paraId="00000010">
      <w:pPr>
        <w:pBdr>
          <w:left w:color="2e75b6" w:space="8" w:sz="4" w:val="single"/>
        </w:pBdr>
        <w:spacing w:after="80" w:before="60" w:line="276" w:lineRule="auto"/>
        <w:ind w:left="360" w:firstLine="0"/>
        <w:rPr/>
      </w:pPr>
      <w:r w:rsidDel="00000000" w:rsidR="00000000" w:rsidRPr="00000000">
        <w:rPr>
          <w:rFonts w:ascii="Arial" w:cs="Arial" w:eastAsia="Arial" w:hAnsi="Arial"/>
          <w:i w:val="1"/>
          <w:iCs w:val="1"/>
          <w:color w:val="1f4e79"/>
          <w:sz w:val="18"/>
          <w:szCs w:val="18"/>
          <w:rtl w:val="0"/>
        </w:rPr>
        <w:t xml:space="preserve">All results in this document reflect the live </w:t>
      </w:r>
      <w:r w:rsidDel="00000000" w:rsidR="00000000" w:rsidRPr="00000000">
        <w:rPr>
          <w:rFonts w:ascii="Arial" w:cs="Arial" w:eastAsia="Arial" w:hAnsi="Arial"/>
          <w:i w:val="1"/>
          <w:iCs w:val="1"/>
          <w:color w:val="1f4e79"/>
          <w:sz w:val="18"/>
          <w:szCs w:val="18"/>
          <w:rtl w:val="0"/>
        </w:rPr>
        <w:t xml:space="preserve">yfinance</w:t>
      </w:r>
      <w:r w:rsidDel="00000000" w:rsidR="00000000" w:rsidRPr="00000000">
        <w:rPr>
          <w:rFonts w:ascii="Arial" w:cs="Arial" w:eastAsia="Arial" w:hAnsi="Arial"/>
          <w:i w:val="1"/>
          <w:iCs w:val="1"/>
          <w:color w:val="1f4e79"/>
          <w:sz w:val="18"/>
          <w:szCs w:val="18"/>
          <w:rtl w:val="0"/>
        </w:rPr>
        <w:t xml:space="preserve"> dataset (45 events). The notebook includes a calibrated GBM synthetic fallback for environments without internet access -- that dataset produces only 14 events and unreliable sensitivity grid values.</w:t>
      </w:r>
      <w:r w:rsidDel="00000000" w:rsidR="00000000" w:rsidRPr="00000000">
        <w:rPr>
          <w:rtl w:val="0"/>
        </w:rPr>
      </w:r>
    </w:p>
    <w:p w:rsidR="00000000" w:rsidDel="00000000" w:rsidP="00000000" w:rsidRDefault="00000000" w:rsidRPr="00000000" w14:paraId="00000011">
      <w:pPr>
        <w:pStyle w:val="Heading1"/>
        <w:spacing w:after="140" w:before="300" w:line="276" w:lineRule="auto"/>
        <w:rPr/>
      </w:pPr>
      <w:r w:rsidDel="00000000" w:rsidR="00000000" w:rsidRPr="00000000">
        <w:rPr>
          <w:rFonts w:ascii="Arial" w:cs="Arial" w:eastAsia="Arial" w:hAnsi="Arial"/>
          <w:b w:val="1"/>
          <w:bCs w:val="1"/>
          <w:color w:val="1f4e79"/>
          <w:sz w:val="28"/>
          <w:szCs w:val="28"/>
          <w:rtl w:val="0"/>
        </w:rPr>
        <w:t xml:space="preserve">2. Patterns and Anomalies Identified: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000"/>
        <w:gridCol w:w="3200"/>
        <w:gridCol w:w="3260"/>
        <w:tblGridChange w:id="0">
          <w:tblGrid>
            <w:gridCol w:w="900"/>
            <w:gridCol w:w="2000"/>
            <w:gridCol w:w="3200"/>
            <w:gridCol w:w="3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2">
            <w:pPr>
              <w:spacing w:line="276"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3">
            <w:pPr>
              <w:spacing w:line="276" w:lineRule="auto"/>
              <w:jc w:val="center"/>
              <w:rPr/>
            </w:pPr>
            <w:r w:rsidDel="00000000" w:rsidR="00000000" w:rsidRPr="00000000">
              <w:rPr>
                <w:rFonts w:ascii="Arial" w:cs="Arial" w:eastAsia="Arial" w:hAnsi="Arial"/>
                <w:b w:val="1"/>
                <w:bCs w:val="1"/>
                <w:color w:val="ffffff"/>
                <w:sz w:val="18"/>
                <w:szCs w:val="18"/>
                <w:rtl w:val="0"/>
              </w:rPr>
              <w:t xml:space="preserve">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4">
            <w:pPr>
              <w:spacing w:line="276" w:lineRule="auto"/>
              <w:jc w:val="center"/>
              <w:rPr/>
            </w:pPr>
            <w:r w:rsidDel="00000000" w:rsidR="00000000" w:rsidRPr="00000000">
              <w:rPr>
                <w:rFonts w:ascii="Arial" w:cs="Arial" w:eastAsia="Arial" w:hAnsi="Arial"/>
                <w:b w:val="1"/>
                <w:bCs w:val="1"/>
                <w:color w:val="ffffff"/>
                <w:sz w:val="18"/>
                <w:szCs w:val="18"/>
                <w:rtl w:val="0"/>
              </w:rPr>
              <w:t xml:space="preserve">Observed (live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5">
            <w:pPr>
              <w:spacing w:line="276" w:lineRule="auto"/>
              <w:jc w:val="center"/>
              <w:rPr/>
            </w:pPr>
            <w:r w:rsidDel="00000000" w:rsidR="00000000" w:rsidRPr="00000000">
              <w:rPr>
                <w:rFonts w:ascii="Arial" w:cs="Arial" w:eastAsia="Arial" w:hAnsi="Arial"/>
                <w:b w:val="1"/>
                <w:bCs w:val="1"/>
                <w:color w:val="ffffff"/>
                <w:sz w:val="18"/>
                <w:szCs w:val="18"/>
                <w:rtl w:val="0"/>
              </w:rPr>
              <w:t xml:space="preserve">Implication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16">
            <w:pPr>
              <w:spacing w:line="276" w:lineRule="auto"/>
              <w:jc w:val="center"/>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17">
            <w:pPr>
              <w:spacing w:line="276" w:lineRule="auto"/>
              <w:jc w:val="center"/>
              <w:rPr/>
            </w:pPr>
            <w:r w:rsidDel="00000000" w:rsidR="00000000" w:rsidRPr="00000000">
              <w:rPr>
                <w:rFonts w:ascii="Arial" w:cs="Arial" w:eastAsia="Arial" w:hAnsi="Arial"/>
                <w:b w:val="1"/>
                <w:bCs w:val="1"/>
                <w:sz w:val="18"/>
                <w:szCs w:val="18"/>
                <w:rtl w:val="0"/>
              </w:rPr>
              <w:t xml:space="preserve">Post-drop Mean Reversion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18">
            <w:pPr>
              <w:spacing w:line="276" w:lineRule="auto"/>
              <w:jc w:val="center"/>
              <w:rPr>
                <w:rFonts w:ascii="Arial" w:cs="Arial" w:eastAsia="Arial" w:hAnsi="Arial"/>
                <w:b w:val="0"/>
                <w:bCs w:val="0"/>
                <w:sz w:val="18"/>
                <w:szCs w:val="18"/>
              </w:rPr>
            </w:pPr>
            <w:r w:rsidDel="00000000" w:rsidR="00000000" w:rsidRPr="00000000">
              <w:rPr>
                <w:rFonts w:ascii="Arial" w:cs="Arial" w:eastAsia="Arial" w:hAnsi="Arial"/>
                <w:b w:val="0"/>
                <w:bCs w:val="0"/>
                <w:sz w:val="18"/>
                <w:szCs w:val="18"/>
                <w:rtl w:val="0"/>
              </w:rPr>
              <w:t xml:space="preserve">45 events (2020-2024)</w:t>
            </w:r>
          </w:p>
          <w:p w:rsidR="00000000" w:rsidDel="00000000" w:rsidP="00000000" w:rsidRDefault="00000000" w:rsidRPr="00000000" w14:paraId="00000019">
            <w:pPr>
              <w:numPr>
                <w:ilvl w:val="0"/>
                <w:numId w:val="2"/>
              </w:numPr>
              <w:spacing w:line="276" w:lineRule="auto"/>
              <w:ind w:left="720" w:hanging="360"/>
              <w:rPr>
                <w:rFonts w:ascii="Arial" w:cs="Arial" w:eastAsia="Arial" w:hAnsi="Arial"/>
                <w:b w:val="0"/>
                <w:bCs w:val="0"/>
                <w:sz w:val="18"/>
                <w:szCs w:val="18"/>
                <w:u w:val="none"/>
              </w:rPr>
            </w:pPr>
            <w:r w:rsidDel="00000000" w:rsidR="00000000" w:rsidRPr="00000000">
              <w:rPr>
                <w:rFonts w:ascii="Arial" w:cs="Arial" w:eastAsia="Arial" w:hAnsi="Arial"/>
                <w:b w:val="0"/>
                <w:bCs w:val="0"/>
                <w:sz w:val="18"/>
                <w:szCs w:val="18"/>
                <w:rtl w:val="0"/>
              </w:rPr>
              <w:t xml:space="preserve">T+10: +3.47%, p=0.005. </w:t>
            </w:r>
          </w:p>
          <w:p w:rsidR="00000000" w:rsidDel="00000000" w:rsidP="00000000" w:rsidRDefault="00000000" w:rsidRPr="00000000" w14:paraId="0000001A">
            <w:pPr>
              <w:numPr>
                <w:ilvl w:val="0"/>
                <w:numId w:val="2"/>
              </w:numPr>
              <w:spacing w:line="276" w:lineRule="auto"/>
              <w:ind w:left="720" w:hanging="360"/>
              <w:rPr>
                <w:rFonts w:ascii="Arial" w:cs="Arial" w:eastAsia="Arial" w:hAnsi="Arial"/>
                <w:b w:val="0"/>
                <w:bCs w:val="0"/>
                <w:sz w:val="18"/>
                <w:szCs w:val="18"/>
                <w:u w:val="none"/>
              </w:rPr>
            </w:pPr>
            <w:r w:rsidDel="00000000" w:rsidR="00000000" w:rsidRPr="00000000">
              <w:rPr>
                <w:rFonts w:ascii="Arial" w:cs="Arial" w:eastAsia="Arial" w:hAnsi="Arial"/>
                <w:b w:val="0"/>
                <w:bCs w:val="0"/>
                <w:sz w:val="18"/>
                <w:szCs w:val="18"/>
                <w:rtl w:val="0"/>
              </w:rPr>
              <w:t xml:space="preserve">T+15: +5.51%, p&lt;0.001. </w:t>
            </w:r>
          </w:p>
          <w:p w:rsidR="00000000" w:rsidDel="00000000" w:rsidP="00000000" w:rsidRDefault="00000000" w:rsidRPr="00000000" w14:paraId="0000001B">
            <w:pPr>
              <w:numPr>
                <w:ilvl w:val="0"/>
                <w:numId w:val="2"/>
              </w:numPr>
              <w:spacing w:line="276" w:lineRule="auto"/>
              <w:ind w:left="720" w:hanging="360"/>
              <w:rPr>
                <w:rFonts w:ascii="Arial" w:cs="Arial" w:eastAsia="Arial" w:hAnsi="Arial"/>
                <w:b w:val="0"/>
                <w:bCs w:val="0"/>
                <w:sz w:val="18"/>
                <w:szCs w:val="18"/>
                <w:u w:val="none"/>
              </w:rPr>
            </w:pPr>
            <w:r w:rsidDel="00000000" w:rsidR="00000000" w:rsidRPr="00000000">
              <w:rPr>
                <w:rFonts w:ascii="Arial" w:cs="Arial" w:eastAsia="Arial" w:hAnsi="Arial"/>
                <w:b w:val="0"/>
                <w:bCs w:val="0"/>
                <w:sz w:val="18"/>
                <w:szCs w:val="18"/>
                <w:rtl w:val="0"/>
              </w:rPr>
              <w:t xml:space="preserve">T+5: +0.47%, p=0.637 (not significant).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1C">
            <w:pPr>
              <w:spacing w:line="276" w:lineRule="auto"/>
              <w:jc w:val="center"/>
              <w:rPr/>
            </w:pPr>
            <w:r w:rsidDel="00000000" w:rsidR="00000000" w:rsidRPr="00000000">
              <w:rPr>
                <w:rFonts w:ascii="Arial" w:cs="Arial" w:eastAsia="Arial" w:hAnsi="Arial"/>
                <w:b w:val="0"/>
                <w:bCs w:val="0"/>
                <w:sz w:val="18"/>
                <w:szCs w:val="18"/>
                <w:rtl w:val="0"/>
              </w:rPr>
              <w:t xml:space="preserve">Buy-the-dip after &gt;5% drops captures a real but COVID-dependent premium.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D">
            <w:pPr>
              <w:spacing w:line="276" w:lineRule="auto"/>
              <w:jc w:val="center"/>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E">
            <w:pPr>
              <w:spacing w:line="276" w:lineRule="auto"/>
              <w:jc w:val="center"/>
              <w:rPr/>
            </w:pPr>
            <w:r w:rsidDel="00000000" w:rsidR="00000000" w:rsidRPr="00000000">
              <w:rPr>
                <w:rFonts w:ascii="Arial" w:cs="Arial" w:eastAsia="Arial" w:hAnsi="Arial"/>
                <w:b w:val="1"/>
                <w:bCs w:val="1"/>
                <w:sz w:val="18"/>
                <w:szCs w:val="18"/>
                <w:rtl w:val="0"/>
              </w:rPr>
              <w:t xml:space="preserve">Volatility Clustering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spacing w:line="276" w:lineRule="auto"/>
              <w:jc w:val="center"/>
              <w:rPr/>
            </w:pPr>
            <w:r w:rsidDel="00000000" w:rsidR="00000000" w:rsidRPr="00000000">
              <w:rPr>
                <w:rFonts w:ascii="Arial" w:cs="Arial" w:eastAsia="Arial" w:hAnsi="Arial"/>
                <w:b w:val="0"/>
                <w:bCs w:val="0"/>
                <w:sz w:val="18"/>
                <w:szCs w:val="18"/>
                <w:rtl w:val="0"/>
              </w:rPr>
              <w:t xml:space="preserve">Lag-1 autocorrelation of |returns| positive for all stocks (range 0.18-0.28). COVID spike: 80-100% annualised vol across all five simultaneously.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spacing w:line="276" w:lineRule="auto"/>
              <w:jc w:val="center"/>
              <w:rPr/>
            </w:pPr>
            <w:r w:rsidDel="00000000" w:rsidR="00000000" w:rsidRPr="00000000">
              <w:rPr>
                <w:rFonts w:ascii="Arial" w:cs="Arial" w:eastAsia="Arial" w:hAnsi="Arial"/>
                <w:b w:val="0"/>
                <w:bCs w:val="0"/>
                <w:sz w:val="18"/>
                <w:szCs w:val="18"/>
                <w:rtl w:val="0"/>
              </w:rPr>
              <w:t xml:space="preserve">Static risk models underestimate exposure during turbulent regimes. GARCH(1,1) is the appropriate next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1">
            <w:pPr>
              <w:spacing w:line="276" w:lineRule="auto"/>
              <w:jc w:val="center"/>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2">
            <w:pPr>
              <w:spacing w:line="276" w:lineRule="auto"/>
              <w:jc w:val="center"/>
              <w:rPr/>
            </w:pPr>
            <w:r w:rsidDel="00000000" w:rsidR="00000000" w:rsidRPr="00000000">
              <w:rPr>
                <w:rFonts w:ascii="Arial" w:cs="Arial" w:eastAsia="Arial" w:hAnsi="Arial"/>
                <w:b w:val="1"/>
                <w:bCs w:val="1"/>
                <w:sz w:val="18"/>
                <w:szCs w:val="18"/>
                <w:rtl w:val="0"/>
              </w:rPr>
              <w:t xml:space="preserve">High Intra-sector Dispersion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3">
            <w:pPr>
              <w:spacing w:line="276" w:lineRule="auto"/>
              <w:jc w:val="center"/>
              <w:rPr/>
            </w:pPr>
            <w:r w:rsidDel="00000000" w:rsidR="00000000" w:rsidRPr="00000000">
              <w:rPr>
                <w:rFonts w:ascii="Arial" w:cs="Arial" w:eastAsia="Arial" w:hAnsi="Arial"/>
                <w:b w:val="0"/>
                <w:bCs w:val="0"/>
                <w:sz w:val="18"/>
                <w:szCs w:val="18"/>
                <w:rtl w:val="0"/>
              </w:rPr>
              <w:t xml:space="preserve">Mean daily cross-sectional dispersion = 1.01%. HIGH-vol: 1.22% vs LOW-vol: 0.85% -- a 45%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4">
            <w:pPr>
              <w:spacing w:line="276" w:lineRule="auto"/>
              <w:jc w:val="center"/>
              <w:rPr/>
            </w:pPr>
            <w:r w:rsidDel="00000000" w:rsidR="00000000" w:rsidRPr="00000000">
              <w:rPr>
                <w:rFonts w:ascii="Arial" w:cs="Arial" w:eastAsia="Arial" w:hAnsi="Arial"/>
                <w:b w:val="0"/>
                <w:bCs w:val="0"/>
                <w:sz w:val="18"/>
                <w:szCs w:val="18"/>
                <w:rtl w:val="0"/>
              </w:rPr>
              <w:t xml:space="preserve">Pharma rewards stock selection. ETF exposure sacrifices alpha from idiosyncratic catalyst events.</w:t>
            </w:r>
            <w:r w:rsidDel="00000000" w:rsidR="00000000" w:rsidRPr="00000000">
              <w:rPr>
                <w:rtl w:val="0"/>
              </w:rPr>
            </w:r>
          </w:p>
        </w:tc>
      </w:tr>
    </w:tbl>
    <w:p w:rsidR="00000000" w:rsidDel="00000000" w:rsidP="00000000" w:rsidRDefault="00000000" w:rsidRPr="00000000" w14:paraId="00000025">
      <w:pPr>
        <w:spacing w:after="80" w:line="276" w:lineRule="auto"/>
        <w:rPr/>
      </w:pPr>
      <w:r w:rsidDel="00000000" w:rsidR="00000000" w:rsidRPr="00000000">
        <w:rPr>
          <w:rtl w:val="0"/>
        </w:rPr>
      </w:r>
    </w:p>
    <w:p w:rsidR="00000000" w:rsidDel="00000000" w:rsidP="00000000" w:rsidRDefault="00000000" w:rsidRPr="00000000" w14:paraId="00000026">
      <w:pPr>
        <w:pStyle w:val="Heading2"/>
        <w:spacing w:after="100" w:before="220" w:line="276" w:lineRule="auto"/>
        <w:rPr/>
      </w:pPr>
      <w:r w:rsidDel="00000000" w:rsidR="00000000" w:rsidRPr="00000000">
        <w:rPr>
          <w:rFonts w:ascii="Arial" w:cs="Arial" w:eastAsia="Arial" w:hAnsi="Arial"/>
          <w:b w:val="1"/>
          <w:bCs w:val="1"/>
          <w:color w:val="2e75b6"/>
          <w:sz w:val="22"/>
          <w:szCs w:val="22"/>
          <w:rtl w:val="0"/>
        </w:rPr>
        <w:t xml:space="preserve">Pattern 1 -- Post-Large-Drop Mean Reversion</w:t>
      </w:r>
      <w:r w:rsidDel="00000000" w:rsidR="00000000" w:rsidRPr="00000000">
        <w:rPr>
          <w:rtl w:val="0"/>
        </w:rPr>
      </w:r>
    </w:p>
    <w:p w:rsidR="00000000" w:rsidDel="00000000" w:rsidP="00000000" w:rsidRDefault="00000000" w:rsidRPr="00000000" w14:paraId="00000027">
      <w:pPr>
        <w:spacing w:after="100" w:line="276" w:lineRule="auto"/>
        <w:rPr/>
      </w:pPr>
      <w:r w:rsidDel="00000000" w:rsidR="00000000" w:rsidRPr="00000000">
        <w:rPr>
          <w:rFonts w:ascii="Arial" w:cs="Arial" w:eastAsia="Arial" w:hAnsi="Arial"/>
          <w:sz w:val="20"/>
          <w:szCs w:val="20"/>
          <w:rtl w:val="0"/>
        </w:rPr>
        <w:t xml:space="preserve">45 events exceeding -5% single-day return were identified across the five stocks over 2020-2024. One-sample t-tests at three pre-specified horizons (chosen before running the test):</w:t>
      </w:r>
      <w:r w:rsidDel="00000000" w:rsidR="00000000" w:rsidRPr="00000000">
        <w:rPr>
          <w:rtl w:val="0"/>
        </w:rPr>
      </w:r>
    </w:p>
    <w:p w:rsidR="00000000" w:rsidDel="00000000" w:rsidP="00000000" w:rsidRDefault="00000000" w:rsidRPr="00000000" w14:paraId="00000028">
      <w:pPr>
        <w:spacing w:after="80" w:line="276"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950"/>
        <w:gridCol w:w="2010"/>
        <w:gridCol w:w="1800"/>
        <w:gridCol w:w="2160"/>
        <w:tblGridChange w:id="0">
          <w:tblGrid>
            <w:gridCol w:w="1440"/>
            <w:gridCol w:w="1950"/>
            <w:gridCol w:w="2010"/>
            <w:gridCol w:w="18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9">
            <w:pPr>
              <w:spacing w:line="276" w:lineRule="auto"/>
              <w:jc w:val="center"/>
              <w:rPr/>
            </w:pPr>
            <w:r w:rsidDel="00000000" w:rsidR="00000000" w:rsidRPr="00000000">
              <w:rPr>
                <w:rFonts w:ascii="Arial" w:cs="Arial" w:eastAsia="Arial" w:hAnsi="Arial"/>
                <w:b w:val="1"/>
                <w:bCs w:val="1"/>
                <w:color w:val="ffffff"/>
                <w:sz w:val="18"/>
                <w:szCs w:val="18"/>
                <w:rtl w:val="0"/>
              </w:rPr>
              <w:t xml:space="preserve">Horizon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A">
            <w:pPr>
              <w:spacing w:line="276" w:lineRule="auto"/>
              <w:jc w:val="center"/>
              <w:rPr/>
            </w:pPr>
            <w:r w:rsidDel="00000000" w:rsidR="00000000" w:rsidRPr="00000000">
              <w:rPr>
                <w:rFonts w:ascii="Arial" w:cs="Arial" w:eastAsia="Arial" w:hAnsi="Arial"/>
                <w:b w:val="1"/>
                <w:bCs w:val="1"/>
                <w:color w:val="ffffff"/>
                <w:sz w:val="18"/>
                <w:szCs w:val="18"/>
                <w:rtl w:val="0"/>
              </w:rPr>
              <w:t xml:space="preserve">Mean Cum.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B">
            <w:pPr>
              <w:spacing w:line="276" w:lineRule="auto"/>
              <w:jc w:val="center"/>
              <w:rPr/>
            </w:pPr>
            <w:r w:rsidDel="00000000" w:rsidR="00000000" w:rsidRPr="00000000">
              <w:rPr>
                <w:rFonts w:ascii="Arial" w:cs="Arial" w:eastAsia="Arial" w:hAnsi="Arial"/>
                <w:b w:val="1"/>
                <w:bCs w:val="1"/>
                <w:color w:val="ffffff"/>
                <w:sz w:val="18"/>
                <w:szCs w:val="18"/>
                <w:rtl w:val="0"/>
              </w:rPr>
              <w:t xml:space="preserve">t-statistic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C">
            <w:pPr>
              <w:spacing w:line="276" w:lineRule="auto"/>
              <w:jc w:val="center"/>
              <w:rPr/>
            </w:pPr>
            <w:r w:rsidDel="00000000" w:rsidR="00000000" w:rsidRPr="00000000">
              <w:rPr>
                <w:rFonts w:ascii="Arial" w:cs="Arial" w:eastAsia="Arial" w:hAnsi="Arial"/>
                <w:b w:val="1"/>
                <w:bCs w:val="1"/>
                <w:color w:val="ffffff"/>
                <w:sz w:val="18"/>
                <w:szCs w:val="18"/>
                <w:rtl w:val="0"/>
              </w:rPr>
              <w:t xml:space="preserve">p-value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D">
            <w:pPr>
              <w:spacing w:line="276" w:lineRule="auto"/>
              <w:jc w:val="center"/>
              <w:rPr/>
            </w:pPr>
            <w:r w:rsidDel="00000000" w:rsidR="00000000" w:rsidRPr="00000000">
              <w:rPr>
                <w:rFonts w:ascii="Arial" w:cs="Arial" w:eastAsia="Arial" w:hAnsi="Arial"/>
                <w:b w:val="1"/>
                <w:bCs w:val="1"/>
                <w:color w:val="ffffff"/>
                <w:sz w:val="18"/>
                <w:szCs w:val="18"/>
                <w:rtl w:val="0"/>
              </w:rPr>
              <w:t xml:space="preserve">Verdict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E">
            <w:pPr>
              <w:spacing w:line="276" w:lineRule="auto"/>
              <w:jc w:val="center"/>
              <w:rPr/>
            </w:pPr>
            <w:r w:rsidDel="00000000" w:rsidR="00000000" w:rsidRPr="00000000">
              <w:rPr>
                <w:rFonts w:ascii="Arial" w:cs="Arial" w:eastAsia="Arial" w:hAnsi="Arial"/>
                <w:b w:val="1"/>
                <w:bCs w:val="1"/>
                <w:sz w:val="18"/>
                <w:szCs w:val="18"/>
                <w:rtl w:val="0"/>
              </w:rPr>
              <w:t xml:space="preserve">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F">
            <w:pPr>
              <w:spacing w:line="276" w:lineRule="auto"/>
              <w:jc w:val="center"/>
              <w:rPr/>
            </w:pPr>
            <w:r w:rsidDel="00000000" w:rsidR="00000000" w:rsidRPr="00000000">
              <w:rPr>
                <w:rFonts w:ascii="Arial" w:cs="Arial" w:eastAsia="Arial" w:hAnsi="Arial"/>
                <w:b w:val="0"/>
                <w:bCs w:val="0"/>
                <w:sz w:val="18"/>
                <w:szCs w:val="18"/>
                <w:rtl w:val="0"/>
              </w:rPr>
              <w:t xml:space="preserve">+0.47%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0">
            <w:pPr>
              <w:spacing w:line="276" w:lineRule="auto"/>
              <w:jc w:val="center"/>
              <w:rPr/>
            </w:pPr>
            <w:r w:rsidDel="00000000" w:rsidR="00000000" w:rsidRPr="00000000">
              <w:rPr>
                <w:rFonts w:ascii="Arial" w:cs="Arial" w:eastAsia="Arial" w:hAnsi="Arial"/>
                <w:b w:val="0"/>
                <w:bCs w:val="0"/>
                <w:sz w:val="18"/>
                <w:szCs w:val="18"/>
                <w:rtl w:val="0"/>
              </w:rPr>
              <w:t xml:space="preserve">0.47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1">
            <w:pPr>
              <w:spacing w:line="276" w:lineRule="auto"/>
              <w:jc w:val="center"/>
              <w:rPr/>
            </w:pPr>
            <w:r w:rsidDel="00000000" w:rsidR="00000000" w:rsidRPr="00000000">
              <w:rPr>
                <w:rFonts w:ascii="Arial" w:cs="Arial" w:eastAsia="Arial" w:hAnsi="Arial"/>
                <w:b w:val="0"/>
                <w:bCs w:val="0"/>
                <w:sz w:val="18"/>
                <w:szCs w:val="18"/>
                <w:rtl w:val="0"/>
              </w:rPr>
              <w:t xml:space="preserve">0.637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2">
            <w:pPr>
              <w:spacing w:line="276" w:lineRule="auto"/>
              <w:jc w:val="center"/>
              <w:rPr/>
            </w:pPr>
            <w:r w:rsidDel="00000000" w:rsidR="00000000" w:rsidRPr="00000000">
              <w:rPr>
                <w:rFonts w:ascii="Arial" w:cs="Arial" w:eastAsia="Arial" w:hAnsi="Arial"/>
                <w:b w:val="0"/>
                <w:bCs w:val="0"/>
                <w:sz w:val="18"/>
                <w:szCs w:val="18"/>
                <w:rtl w:val="0"/>
              </w:rPr>
              <w:t xml:space="preserve">Not significant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spacing w:line="276" w:lineRule="auto"/>
              <w:jc w:val="center"/>
              <w:rPr/>
            </w:pPr>
            <w:r w:rsidDel="00000000" w:rsidR="00000000" w:rsidRPr="00000000">
              <w:rPr>
                <w:rFonts w:ascii="Arial" w:cs="Arial" w:eastAsia="Arial" w:hAnsi="Arial"/>
                <w:b w:val="1"/>
                <w:bCs w:val="1"/>
                <w:sz w:val="18"/>
                <w:szCs w:val="18"/>
                <w:rtl w:val="0"/>
              </w:rPr>
              <w:t xml:space="preserve">T+10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spacing w:line="276" w:lineRule="auto"/>
              <w:jc w:val="center"/>
              <w:rPr/>
            </w:pPr>
            <w:r w:rsidDel="00000000" w:rsidR="00000000" w:rsidRPr="00000000">
              <w:rPr>
                <w:rFonts w:ascii="Arial" w:cs="Arial" w:eastAsia="Arial" w:hAnsi="Arial"/>
                <w:b w:val="0"/>
                <w:bCs w:val="0"/>
                <w:sz w:val="18"/>
                <w:szCs w:val="18"/>
                <w:rtl w:val="0"/>
              </w:rPr>
              <w:t xml:space="preserve">+3.47%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line="276" w:lineRule="auto"/>
              <w:jc w:val="center"/>
              <w:rPr/>
            </w:pPr>
            <w:r w:rsidDel="00000000" w:rsidR="00000000" w:rsidRPr="00000000">
              <w:rPr>
                <w:rFonts w:ascii="Arial" w:cs="Arial" w:eastAsia="Arial" w:hAnsi="Arial"/>
                <w:b w:val="0"/>
                <w:bCs w:val="0"/>
                <w:sz w:val="18"/>
                <w:szCs w:val="18"/>
                <w:rtl w:val="0"/>
              </w:rPr>
              <w:t xml:space="preserve">2.96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spacing w:line="276" w:lineRule="auto"/>
              <w:jc w:val="center"/>
              <w:rPr/>
            </w:pPr>
            <w:r w:rsidDel="00000000" w:rsidR="00000000" w:rsidRPr="00000000">
              <w:rPr>
                <w:rFonts w:ascii="Arial" w:cs="Arial" w:eastAsia="Arial" w:hAnsi="Arial"/>
                <w:b w:val="0"/>
                <w:bCs w:val="0"/>
                <w:sz w:val="18"/>
                <w:szCs w:val="18"/>
                <w:rtl w:val="0"/>
              </w:rPr>
              <w:t xml:space="preserve">0.005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spacing w:line="276" w:lineRule="auto"/>
              <w:jc w:val="center"/>
              <w:rPr/>
            </w:pPr>
            <w:r w:rsidDel="00000000" w:rsidR="00000000" w:rsidRPr="00000000">
              <w:rPr>
                <w:rFonts w:ascii="Arial" w:cs="Arial" w:eastAsia="Arial" w:hAnsi="Arial"/>
                <w:b w:val="0"/>
                <w:bCs w:val="0"/>
                <w:sz w:val="18"/>
                <w:szCs w:val="18"/>
                <w:rtl w:val="0"/>
              </w:rPr>
              <w:t xml:space="preserve">Significant (p&lt;0.01)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8">
            <w:pPr>
              <w:spacing w:line="276" w:lineRule="auto"/>
              <w:jc w:val="center"/>
              <w:rPr/>
            </w:pPr>
            <w:r w:rsidDel="00000000" w:rsidR="00000000" w:rsidRPr="00000000">
              <w:rPr>
                <w:rFonts w:ascii="Arial" w:cs="Arial" w:eastAsia="Arial" w:hAnsi="Arial"/>
                <w:b w:val="1"/>
                <w:bCs w:val="1"/>
                <w:sz w:val="18"/>
                <w:szCs w:val="18"/>
                <w:rtl w:val="0"/>
              </w:rPr>
              <w:t xml:space="preserve">T+15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9">
            <w:pPr>
              <w:spacing w:line="276" w:lineRule="auto"/>
              <w:jc w:val="center"/>
              <w:rPr/>
            </w:pPr>
            <w:r w:rsidDel="00000000" w:rsidR="00000000" w:rsidRPr="00000000">
              <w:rPr>
                <w:rFonts w:ascii="Arial" w:cs="Arial" w:eastAsia="Arial" w:hAnsi="Arial"/>
                <w:b w:val="0"/>
                <w:bCs w:val="0"/>
                <w:sz w:val="18"/>
                <w:szCs w:val="18"/>
                <w:rtl w:val="0"/>
              </w:rPr>
              <w:t xml:space="preserve">+5.51%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A">
            <w:pPr>
              <w:spacing w:line="276" w:lineRule="auto"/>
              <w:jc w:val="center"/>
              <w:rPr/>
            </w:pPr>
            <w:r w:rsidDel="00000000" w:rsidR="00000000" w:rsidRPr="00000000">
              <w:rPr>
                <w:rFonts w:ascii="Arial" w:cs="Arial" w:eastAsia="Arial" w:hAnsi="Arial"/>
                <w:b w:val="0"/>
                <w:bCs w:val="0"/>
                <w:sz w:val="18"/>
                <w:szCs w:val="18"/>
                <w:rtl w:val="0"/>
              </w:rPr>
              <w:t xml:space="preserve">3.88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B">
            <w:pPr>
              <w:spacing w:line="276" w:lineRule="auto"/>
              <w:jc w:val="center"/>
              <w:rPr/>
            </w:pPr>
            <w:r w:rsidDel="00000000" w:rsidR="00000000" w:rsidRPr="00000000">
              <w:rPr>
                <w:rFonts w:ascii="Arial" w:cs="Arial" w:eastAsia="Arial" w:hAnsi="Arial"/>
                <w:b w:val="0"/>
                <w:bCs w:val="0"/>
                <w:sz w:val="18"/>
                <w:szCs w:val="18"/>
                <w:rtl w:val="0"/>
              </w:rPr>
              <w:t xml:space="preserve">&lt; 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C">
            <w:pPr>
              <w:spacing w:line="276" w:lineRule="auto"/>
              <w:jc w:val="center"/>
              <w:rPr/>
            </w:pPr>
            <w:r w:rsidDel="00000000" w:rsidR="00000000" w:rsidRPr="00000000">
              <w:rPr>
                <w:rFonts w:ascii="Arial" w:cs="Arial" w:eastAsia="Arial" w:hAnsi="Arial"/>
                <w:b w:val="0"/>
                <w:bCs w:val="0"/>
                <w:sz w:val="18"/>
                <w:szCs w:val="18"/>
                <w:rtl w:val="0"/>
              </w:rPr>
              <w:t xml:space="preserve">Highly significant</w:t>
            </w:r>
            <w:r w:rsidDel="00000000" w:rsidR="00000000" w:rsidRPr="00000000">
              <w:rPr>
                <w:rtl w:val="0"/>
              </w:rPr>
            </w:r>
          </w:p>
        </w:tc>
      </w:tr>
    </w:tbl>
    <w:p w:rsidR="00000000" w:rsidDel="00000000" w:rsidP="00000000" w:rsidRDefault="00000000" w:rsidRPr="00000000" w14:paraId="0000003D">
      <w:pPr>
        <w:spacing w:after="80" w:line="276" w:lineRule="auto"/>
        <w:rPr/>
      </w:pPr>
      <w:r w:rsidDel="00000000" w:rsidR="00000000" w:rsidRPr="00000000">
        <w:rPr>
          <w:rtl w:val="0"/>
        </w:rPr>
      </w:r>
    </w:p>
    <w:p w:rsidR="00000000" w:rsidDel="00000000" w:rsidP="00000000" w:rsidRDefault="00000000" w:rsidRPr="00000000" w14:paraId="0000003E">
      <w:pPr>
        <w:spacing w:after="100" w:line="276" w:lineRule="auto"/>
        <w:rPr/>
      </w:pPr>
      <w:r w:rsidDel="00000000" w:rsidR="00000000" w:rsidRPr="00000000">
        <w:rPr>
          <w:rFonts w:ascii="Arial" w:cs="Arial" w:eastAsia="Arial" w:hAnsi="Arial"/>
          <w:sz w:val="20"/>
          <w:szCs w:val="20"/>
          <w:rtl w:val="0"/>
        </w:rPr>
        <w:t xml:space="preserve">The two-phase structure is the key insight: no significant recovery in the first week (T+5, p=0.637), then a sharp statistically significant acceleration at T+10 (p=0.005, t=2.96) that strengthens through T+15 (p&lt;0.001, t=3.88). The two-week lag is consistent with institutional rebalancing timelines, not immediate sentiment reversal.</w:t>
      </w:r>
      <w:r w:rsidDel="00000000" w:rsidR="00000000" w:rsidRPr="00000000">
        <w:rPr>
          <w:rtl w:val="0"/>
        </w:rPr>
      </w:r>
    </w:p>
    <w:p w:rsidR="00000000" w:rsidDel="00000000" w:rsidP="00000000" w:rsidRDefault="00000000" w:rsidRPr="00000000" w14:paraId="0000003F">
      <w:pPr>
        <w:pBdr>
          <w:left w:color="e84855" w:space="8" w:sz="4" w:val="single"/>
        </w:pBdr>
        <w:spacing w:after="80" w:before="60" w:line="276" w:lineRule="auto"/>
        <w:ind w:left="360" w:firstLine="0"/>
        <w:rPr/>
      </w:pPr>
      <w:r w:rsidDel="00000000" w:rsidR="00000000" w:rsidRPr="00000000">
        <w:rPr>
          <w:rFonts w:ascii="Arial" w:cs="Arial" w:eastAsia="Arial" w:hAnsi="Arial"/>
          <w:i w:val="1"/>
          <w:iCs w:val="1"/>
          <w:color w:val="cc0000"/>
          <w:sz w:val="18"/>
          <w:szCs w:val="18"/>
          <w:rtl w:val="0"/>
        </w:rPr>
        <w:t xml:space="preserve">Issue: 27 of 45 events cluster in March-April 2020 (COVID crash). See COVID/Non-COVID split in Section 3 -- the most important finding in this analysis.</w:t>
      </w:r>
      <w:r w:rsidDel="00000000" w:rsidR="00000000" w:rsidRPr="00000000">
        <w:rPr>
          <w:rtl w:val="0"/>
        </w:rPr>
      </w:r>
    </w:p>
    <w:p w:rsidR="00000000" w:rsidDel="00000000" w:rsidP="00000000" w:rsidRDefault="00000000" w:rsidRPr="00000000" w14:paraId="00000040">
      <w:pPr>
        <w:pStyle w:val="Heading2"/>
        <w:spacing w:after="100" w:before="220" w:line="276" w:lineRule="auto"/>
        <w:rPr/>
      </w:pPr>
      <w:r w:rsidDel="00000000" w:rsidR="00000000" w:rsidRPr="00000000">
        <w:rPr>
          <w:rFonts w:ascii="Arial" w:cs="Arial" w:eastAsia="Arial" w:hAnsi="Arial"/>
          <w:b w:val="1"/>
          <w:bCs w:val="1"/>
          <w:color w:val="2e75b6"/>
          <w:sz w:val="22"/>
          <w:szCs w:val="22"/>
          <w:rtl w:val="0"/>
        </w:rPr>
        <w:t xml:space="preserve">Pattern 2 -- Volatility Clustering</w:t>
      </w:r>
      <w:r w:rsidDel="00000000" w:rsidR="00000000" w:rsidRPr="00000000">
        <w:rPr>
          <w:rtl w:val="0"/>
        </w:rPr>
      </w:r>
    </w:p>
    <w:p w:rsidR="00000000" w:rsidDel="00000000" w:rsidP="00000000" w:rsidRDefault="00000000" w:rsidRPr="00000000" w14:paraId="00000041">
      <w:pPr>
        <w:spacing w:after="100" w:line="276" w:lineRule="auto"/>
        <w:rPr/>
      </w:pPr>
      <w:r w:rsidDel="00000000" w:rsidR="00000000" w:rsidRPr="00000000">
        <w:rPr>
          <w:rFonts w:ascii="Arial" w:cs="Arial" w:eastAsia="Arial" w:hAnsi="Arial"/>
          <w:sz w:val="20"/>
          <w:szCs w:val="20"/>
          <w:rtl w:val="0"/>
        </w:rPr>
        <w:t xml:space="preserve">Positive autocorrelation in |daily returns| confirmed at lag 1 for all five stocks from live data (JNJ: 0.28, PFE: 0.22, MRK: 0.18, ABBV: 0.25, LLY: 0.20). The rolling 21-day realised volatility chart (Fig 4) shows all five stocks simultaneously reaching 80-100% annualised vol in March 2020, then diverging: JNJ normalised to ~15% by mid-2020; PFE and LLY remained structurally elevated through 2024 due to ongoing company-specific catalysts.</w:t>
      </w:r>
      <w:r w:rsidDel="00000000" w:rsidR="00000000" w:rsidRPr="00000000">
        <w:rPr>
          <w:rtl w:val="0"/>
        </w:rPr>
      </w:r>
    </w:p>
    <w:p w:rsidR="00000000" w:rsidDel="00000000" w:rsidP="00000000" w:rsidRDefault="00000000" w:rsidRPr="00000000" w14:paraId="00000042">
      <w:pPr>
        <w:pBdr>
          <w:left w:color="2e75b6" w:space="8" w:sz="4" w:val="single"/>
        </w:pBdr>
        <w:spacing w:after="80" w:before="60" w:line="276" w:lineRule="auto"/>
        <w:ind w:left="360" w:firstLine="0"/>
        <w:rPr/>
      </w:pPr>
      <w:r w:rsidDel="00000000" w:rsidR="00000000" w:rsidRPr="00000000">
        <w:rPr>
          <w:rFonts w:ascii="Arial" w:cs="Arial" w:eastAsia="Arial" w:hAnsi="Arial"/>
          <w:i w:val="1"/>
          <w:iCs w:val="1"/>
          <w:color w:val="1f4e79"/>
          <w:sz w:val="18"/>
          <w:szCs w:val="18"/>
          <w:rtl w:val="0"/>
        </w:rPr>
        <w:t xml:space="preserve">GBM generates i.i.d. returns with no memory, so autocorrelation values are near-zero in the synthetic fallback. This is expected behaviour, not a notebook bug.</w:t>
      </w:r>
      <w:r w:rsidDel="00000000" w:rsidR="00000000" w:rsidRPr="00000000">
        <w:rPr>
          <w:rtl w:val="0"/>
        </w:rPr>
      </w:r>
    </w:p>
    <w:p w:rsidR="00000000" w:rsidDel="00000000" w:rsidP="00000000" w:rsidRDefault="00000000" w:rsidRPr="00000000" w14:paraId="00000043">
      <w:pPr>
        <w:pStyle w:val="Heading2"/>
        <w:spacing w:after="100" w:before="220" w:line="276" w:lineRule="auto"/>
        <w:rPr/>
      </w:pPr>
      <w:r w:rsidDel="00000000" w:rsidR="00000000" w:rsidRPr="00000000">
        <w:rPr>
          <w:rFonts w:ascii="Arial" w:cs="Arial" w:eastAsia="Arial" w:hAnsi="Arial"/>
          <w:b w:val="1"/>
          <w:bCs w:val="1"/>
          <w:color w:val="2e75b6"/>
          <w:sz w:val="22"/>
          <w:szCs w:val="22"/>
          <w:rtl w:val="0"/>
        </w:rPr>
        <w:t xml:space="preserve">Pattern 3 - High Intra-sector Dispersion</w:t>
      </w:r>
      <w:r w:rsidDel="00000000" w:rsidR="00000000" w:rsidRPr="00000000">
        <w:rPr>
          <w:rtl w:val="0"/>
        </w:rPr>
      </w:r>
    </w:p>
    <w:p w:rsidR="00000000" w:rsidDel="00000000" w:rsidP="00000000" w:rsidRDefault="00000000" w:rsidRPr="00000000" w14:paraId="00000044">
      <w:pPr>
        <w:spacing w:after="100" w:line="276" w:lineRule="auto"/>
        <w:rPr/>
      </w:pPr>
      <w:r w:rsidDel="00000000" w:rsidR="00000000" w:rsidRPr="00000000">
        <w:rPr>
          <w:rFonts w:ascii="Arial" w:cs="Arial" w:eastAsia="Arial" w:hAnsi="Arial"/>
          <w:sz w:val="20"/>
          <w:szCs w:val="20"/>
          <w:rtl w:val="0"/>
        </w:rPr>
        <w:t xml:space="preserve">Mean daily cross-sectional return dispersion = 1.01% over 2020-2024. Dispersion is 45% wider during high-volatility regimes (1.22%) vs calm periods (0.85%). The Jun-Sep 2022 trough (0.55-0.70%) is the only period where macro factors dominated individual stories uniformly -- the one period where a healthcare ETF would have served as well as individual stock selection.</w:t>
      </w:r>
      <w:r w:rsidDel="00000000" w:rsidR="00000000" w:rsidRPr="00000000">
        <w:rPr>
          <w:rtl w:val="0"/>
        </w:rPr>
      </w:r>
    </w:p>
    <w:p w:rsidR="00000000" w:rsidDel="00000000" w:rsidP="00000000" w:rsidRDefault="00000000" w:rsidRPr="00000000" w14:paraId="00000045">
      <w:pPr>
        <w:pStyle w:val="Heading1"/>
        <w:spacing w:after="140" w:before="300" w:line="276" w:lineRule="auto"/>
        <w:rPr/>
      </w:pPr>
      <w:r w:rsidDel="00000000" w:rsidR="00000000" w:rsidRPr="00000000">
        <w:rPr>
          <w:rFonts w:ascii="Arial" w:cs="Arial" w:eastAsia="Arial" w:hAnsi="Arial"/>
          <w:b w:val="1"/>
          <w:bCs w:val="1"/>
          <w:color w:val="1f4e79"/>
          <w:sz w:val="28"/>
          <w:szCs w:val="28"/>
          <w:rtl w:val="0"/>
        </w:rPr>
        <w:t xml:space="preserve">3. Trading Idea: Buy-the-Dip After Pharma Shocks:</w:t>
      </w:r>
      <w:r w:rsidDel="00000000" w:rsidR="00000000" w:rsidRPr="00000000">
        <w:rPr>
          <w:rtl w:val="0"/>
        </w:rPr>
      </w:r>
    </w:p>
    <w:p w:rsidR="00000000" w:rsidDel="00000000" w:rsidP="00000000" w:rsidRDefault="00000000" w:rsidRPr="00000000" w14:paraId="00000046">
      <w:pPr>
        <w:spacing w:after="100" w:line="276" w:lineRule="auto"/>
        <w:rPr/>
      </w:pPr>
      <w:r w:rsidDel="00000000" w:rsidR="00000000" w:rsidRPr="00000000">
        <w:rPr>
          <w:rFonts w:ascii="Arial" w:cs="Arial" w:eastAsia="Arial" w:hAnsi="Arial"/>
          <w:b w:val="1"/>
          <w:bCs w:val="1"/>
          <w:sz w:val="20"/>
          <w:szCs w:val="20"/>
          <w:rtl w:val="0"/>
        </w:rPr>
        <w:t xml:space="preserve">Hypothesis: Large-cap pharma stocks that fall more than 5% in a single day overreact in the short term. Buying on T+1 and holding for 10 trading days captures the mean reversion premium.</w:t>
      </w:r>
      <w:r w:rsidDel="00000000" w:rsidR="00000000" w:rsidRPr="00000000">
        <w:rPr>
          <w:rtl w:val="0"/>
        </w:rPr>
      </w:r>
    </w:p>
    <w:p w:rsidR="00000000" w:rsidDel="00000000" w:rsidP="00000000" w:rsidRDefault="00000000" w:rsidRPr="00000000" w14:paraId="00000047">
      <w:pPr>
        <w:spacing w:after="80" w:line="276" w:lineRule="auto"/>
        <w:rPr/>
      </w:pPr>
      <w:r w:rsidDel="00000000" w:rsidR="00000000" w:rsidRPr="00000000">
        <w:rPr>
          <w:rtl w:val="0"/>
        </w:rPr>
      </w:r>
    </w:p>
    <w:p w:rsidR="00000000" w:rsidDel="00000000" w:rsidP="00000000" w:rsidRDefault="00000000" w:rsidRPr="00000000" w14:paraId="00000048">
      <w:pPr>
        <w:spacing w:after="100" w:line="276" w:lineRule="auto"/>
        <w:rPr/>
      </w:pPr>
      <w:r w:rsidDel="00000000" w:rsidR="00000000" w:rsidRPr="00000000">
        <w:rPr>
          <w:rFonts w:ascii="Arial" w:cs="Arial" w:eastAsia="Arial" w:hAnsi="Arial"/>
          <w:sz w:val="20"/>
          <w:szCs w:val="20"/>
          <w:rtl w:val="0"/>
        </w:rPr>
        <w:t xml:space="preserve">Entry and exit rules: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Signal: Daily return &lt; -5%</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Entry: T+1 open (approximated as T+1 close -- conservative assumption)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Exit: T+10 close (chosen based on t-test showing significance at T+10, not T+5)</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Universe: JNJ, PFE, MRK, ABBV, LLY - liquid, large-cap only</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Position sizing: Equal notional per trade</w:t>
      </w:r>
    </w:p>
    <w:p w:rsidR="00000000" w:rsidDel="00000000" w:rsidP="00000000" w:rsidRDefault="00000000" w:rsidRPr="00000000" w14:paraId="0000004E">
      <w:pPr>
        <w:spacing w:after="80" w:line="276" w:lineRule="auto"/>
        <w:rPr/>
      </w:pPr>
      <w:r w:rsidDel="00000000" w:rsidR="00000000" w:rsidRPr="00000000">
        <w:rPr>
          <w:rtl w:val="0"/>
        </w:rPr>
      </w:r>
    </w:p>
    <w:p w:rsidR="00000000" w:rsidDel="00000000" w:rsidP="00000000" w:rsidRDefault="00000000" w:rsidRPr="00000000" w14:paraId="0000004F">
      <w:pPr>
        <w:spacing w:after="80" w:line="276" w:lineRule="auto"/>
        <w:rPr/>
      </w:pPr>
      <w:r w:rsidDel="00000000" w:rsidR="00000000" w:rsidRPr="00000000">
        <w:rPr>
          <w:rtl w:val="0"/>
        </w:rPr>
      </w:r>
    </w:p>
    <w:p w:rsidR="00000000" w:rsidDel="00000000" w:rsidP="00000000" w:rsidRDefault="00000000" w:rsidRPr="00000000" w14:paraId="00000050">
      <w:pPr>
        <w:spacing w:after="80" w:line="276" w:lineRule="auto"/>
        <w:rPr/>
      </w:pPr>
      <w:r w:rsidDel="00000000" w:rsidR="00000000" w:rsidRPr="00000000">
        <w:rPr>
          <w:rtl w:val="0"/>
        </w:rPr>
      </w:r>
    </w:p>
    <w:p w:rsidR="00000000" w:rsidDel="00000000" w:rsidP="00000000" w:rsidRDefault="00000000" w:rsidRPr="00000000" w14:paraId="00000051">
      <w:pPr>
        <w:spacing w:after="100" w:line="276" w:lineRule="auto"/>
        <w:rPr/>
      </w:pPr>
      <w:r w:rsidDel="00000000" w:rsidR="00000000" w:rsidRPr="00000000">
        <w:rPr>
          <w:rFonts w:ascii="Arial" w:cs="Arial" w:eastAsia="Arial" w:hAnsi="Arial"/>
          <w:b w:val="1"/>
          <w:bCs w:val="1"/>
          <w:sz w:val="20"/>
          <w:szCs w:val="20"/>
          <w:rtl w:val="0"/>
        </w:rPr>
        <w:t xml:space="preserve">Most important finding -- COVID / Non-COVID split: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1680"/>
        <w:gridCol w:w="3480"/>
        <w:tblGridChange w:id="0">
          <w:tblGrid>
            <w:gridCol w:w="2800"/>
            <w:gridCol w:w="1400"/>
            <w:gridCol w:w="16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2">
            <w:pPr>
              <w:spacing w:line="276" w:lineRule="auto"/>
              <w:rPr/>
            </w:pPr>
            <w:r w:rsidDel="00000000" w:rsidR="00000000" w:rsidRPr="00000000">
              <w:rPr>
                <w:rFonts w:ascii="Arial" w:cs="Arial" w:eastAsia="Arial" w:hAnsi="Arial"/>
                <w:b w:val="1"/>
                <w:bCs w:val="1"/>
                <w:color w:val="ffffff"/>
                <w:sz w:val="18"/>
                <w:szCs w:val="18"/>
                <w:rtl w:val="0"/>
              </w:rPr>
              <w:t xml:space="preserve">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3">
            <w:pPr>
              <w:spacing w:line="276" w:lineRule="auto"/>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4">
            <w:pPr>
              <w:spacing w:line="276" w:lineRule="auto"/>
              <w:rPr/>
            </w:pPr>
            <w:r w:rsidDel="00000000" w:rsidR="00000000" w:rsidRPr="00000000">
              <w:rPr>
                <w:rFonts w:ascii="Arial" w:cs="Arial" w:eastAsia="Arial" w:hAnsi="Arial"/>
                <w:b w:val="1"/>
                <w:bCs w:val="1"/>
                <w:color w:val="ffffff"/>
                <w:sz w:val="18"/>
                <w:szCs w:val="18"/>
                <w:rtl w:val="0"/>
              </w:rPr>
              <w:t xml:space="preserve">Mean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5">
            <w:pPr>
              <w:spacing w:line="276" w:lineRule="auto"/>
              <w:rPr/>
            </w:pPr>
            <w:r w:rsidDel="00000000" w:rsidR="00000000" w:rsidRPr="00000000">
              <w:rPr>
                <w:rFonts w:ascii="Arial" w:cs="Arial" w:eastAsia="Arial" w:hAnsi="Arial"/>
                <w:b w:val="1"/>
                <w:bCs w:val="1"/>
                <w:color w:val="ffffff"/>
                <w:sz w:val="18"/>
                <w:szCs w:val="18"/>
                <w:rtl w:val="0"/>
              </w:rPr>
              <w:t xml:space="preserve">Win Rate and 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6">
            <w:pPr>
              <w:spacing w:line="276" w:lineRule="auto"/>
              <w:rPr/>
            </w:pPr>
            <w:r w:rsidDel="00000000" w:rsidR="00000000" w:rsidRPr="00000000">
              <w:rPr>
                <w:rFonts w:ascii="Arial" w:cs="Arial" w:eastAsia="Arial" w:hAnsi="Arial"/>
                <w:b w:val="1"/>
                <w:bCs w:val="1"/>
                <w:sz w:val="18"/>
                <w:szCs w:val="18"/>
                <w:rtl w:val="0"/>
              </w:rPr>
              <w:t xml:space="preserve">COVID-era trades (2020)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7">
            <w:pPr>
              <w:spacing w:line="276" w:lineRule="auto"/>
              <w:rPr/>
            </w:pPr>
            <w:r w:rsidDel="00000000" w:rsidR="00000000" w:rsidRPr="00000000">
              <w:rPr>
                <w:rFonts w:ascii="Arial" w:cs="Arial" w:eastAsia="Arial" w:hAnsi="Arial"/>
                <w:b w:val="0"/>
                <w:bCs w:val="0"/>
                <w:sz w:val="18"/>
                <w:szCs w:val="18"/>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8">
            <w:pPr>
              <w:spacing w:line="276" w:lineRule="auto"/>
              <w:rPr/>
            </w:pPr>
            <w:r w:rsidDel="00000000" w:rsidR="00000000" w:rsidRPr="00000000">
              <w:rPr>
                <w:rFonts w:ascii="Arial" w:cs="Arial" w:eastAsia="Arial" w:hAnsi="Arial"/>
                <w:b w:val="0"/>
                <w:bCs w:val="0"/>
                <w:sz w:val="18"/>
                <w:szCs w:val="18"/>
                <w:rtl w:val="0"/>
              </w:rPr>
              <w:t xml:space="preserve">+5.21%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9">
            <w:pPr>
              <w:spacing w:line="276" w:lineRule="auto"/>
              <w:rPr/>
            </w:pPr>
            <w:r w:rsidDel="00000000" w:rsidR="00000000" w:rsidRPr="00000000">
              <w:rPr>
                <w:rFonts w:ascii="Arial" w:cs="Arial" w:eastAsia="Arial" w:hAnsi="Arial"/>
                <w:b w:val="0"/>
                <w:bCs w:val="0"/>
                <w:sz w:val="18"/>
                <w:szCs w:val="18"/>
                <w:rtl w:val="0"/>
              </w:rPr>
              <w:t xml:space="preserve">67% -- market-wide recovery drives this, not pharma-specific alpha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spacing w:line="276" w:lineRule="auto"/>
              <w:rPr/>
            </w:pPr>
            <w:r w:rsidDel="00000000" w:rsidR="00000000" w:rsidRPr="00000000">
              <w:rPr>
                <w:rFonts w:ascii="Arial" w:cs="Arial" w:eastAsia="Arial" w:hAnsi="Arial"/>
                <w:b w:val="1"/>
                <w:bCs w:val="1"/>
                <w:sz w:val="18"/>
                <w:szCs w:val="18"/>
                <w:rtl w:val="0"/>
              </w:rPr>
              <w:t xml:space="preserve">Non-COVID trades (2021-2024)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spacing w:line="276" w:lineRule="auto"/>
              <w:rPr/>
            </w:pPr>
            <w:r w:rsidDel="00000000" w:rsidR="00000000" w:rsidRPr="00000000">
              <w:rPr>
                <w:rFonts w:ascii="Arial" w:cs="Arial" w:eastAsia="Arial" w:hAnsi="Arial"/>
                <w:b w:val="0"/>
                <w:bCs w:val="0"/>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spacing w:line="276" w:lineRule="auto"/>
              <w:rPr/>
            </w:pPr>
            <w:r w:rsidDel="00000000" w:rsidR="00000000" w:rsidRPr="00000000">
              <w:rPr>
                <w:rFonts w:ascii="Arial" w:cs="Arial" w:eastAsia="Arial" w:hAnsi="Arial"/>
                <w:b w:val="0"/>
                <w:bCs w:val="0"/>
                <w:sz w:val="18"/>
                <w:szCs w:val="18"/>
                <w:rtl w:val="0"/>
              </w:rPr>
              <w:t xml:space="preserve">+0.86%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spacing w:line="276" w:lineRule="auto"/>
              <w:rPr/>
            </w:pPr>
            <w:r w:rsidDel="00000000" w:rsidR="00000000" w:rsidRPr="00000000">
              <w:rPr>
                <w:rFonts w:ascii="Arial" w:cs="Arial" w:eastAsia="Arial" w:hAnsi="Arial"/>
                <w:b w:val="0"/>
                <w:bCs w:val="0"/>
                <w:sz w:val="18"/>
                <w:szCs w:val="18"/>
                <w:rtl w:val="0"/>
              </w:rPr>
              <w:t xml:space="preserve">39% -- strategy loses more than it wins without a drop-type filter</w:t>
            </w:r>
            <w:r w:rsidDel="00000000" w:rsidR="00000000" w:rsidRPr="00000000">
              <w:rPr>
                <w:rtl w:val="0"/>
              </w:rPr>
            </w:r>
          </w:p>
        </w:tc>
      </w:tr>
    </w:tbl>
    <w:p w:rsidR="00000000" w:rsidDel="00000000" w:rsidP="00000000" w:rsidRDefault="00000000" w:rsidRPr="00000000" w14:paraId="0000005E">
      <w:pPr>
        <w:spacing w:after="80" w:line="276" w:lineRule="auto"/>
        <w:rPr/>
      </w:pPr>
      <w:r w:rsidDel="00000000" w:rsidR="00000000" w:rsidRPr="00000000">
        <w:rPr>
          <w:rtl w:val="0"/>
        </w:rPr>
      </w:r>
    </w:p>
    <w:p w:rsidR="00000000" w:rsidDel="00000000" w:rsidP="00000000" w:rsidRDefault="00000000" w:rsidRPr="00000000" w14:paraId="0000005F">
      <w:pPr>
        <w:spacing w:after="100" w:line="276" w:lineRule="auto"/>
        <w:rPr/>
      </w:pPr>
      <w:r w:rsidDel="00000000" w:rsidR="00000000" w:rsidRPr="00000000">
        <w:rPr>
          <w:rFonts w:ascii="Arial" w:cs="Arial" w:eastAsia="Arial" w:hAnsi="Arial"/>
          <w:sz w:val="20"/>
          <w:szCs w:val="20"/>
          <w:rtl w:val="0"/>
        </w:rPr>
        <w:t xml:space="preserve">The strategy headline metrics are dominated by the March 2020 market recovery. Non-COVID trades (2021-2024) have a 39% win rate -- the strategy loses more often than it wins on idiosyncratic pharma drops without a drop-type filter. The primary improvement required is a news-based event classifier to distinguish panic selling from fundamental repricing.</w:t>
      </w:r>
      <w:r w:rsidDel="00000000" w:rsidR="00000000" w:rsidRPr="00000000">
        <w:rPr>
          <w:rtl w:val="0"/>
        </w:rPr>
      </w:r>
    </w:p>
    <w:p w:rsidR="00000000" w:rsidDel="00000000" w:rsidP="00000000" w:rsidRDefault="00000000" w:rsidRPr="00000000" w14:paraId="00000060">
      <w:pPr>
        <w:pStyle w:val="Heading1"/>
        <w:spacing w:after="140" w:before="300" w:line="276" w:lineRule="auto"/>
        <w:rPr/>
      </w:pPr>
      <w:r w:rsidDel="00000000" w:rsidR="00000000" w:rsidRPr="00000000">
        <w:rPr>
          <w:rFonts w:ascii="Arial" w:cs="Arial" w:eastAsia="Arial" w:hAnsi="Arial"/>
          <w:b w:val="1"/>
          <w:bCs w:val="1"/>
          <w:color w:val="1f4e79"/>
          <w:sz w:val="28"/>
          <w:szCs w:val="28"/>
          <w:rtl w:val="0"/>
        </w:rPr>
        <w:t xml:space="preserve">4. Backtest Results:</w:t>
      </w:r>
      <w:r w:rsidDel="00000000" w:rsidR="00000000" w:rsidRPr="00000000">
        <w:rPr>
          <w:rtl w:val="0"/>
        </w:rPr>
      </w:r>
    </w:p>
    <w:p w:rsidR="00000000" w:rsidDel="00000000" w:rsidP="00000000" w:rsidRDefault="00000000" w:rsidRPr="00000000" w14:paraId="00000061">
      <w:pPr>
        <w:pBdr>
          <w:left w:color="2e75b6" w:space="8" w:sz="4" w:val="single"/>
        </w:pBdr>
        <w:spacing w:after="80" w:before="60" w:line="276" w:lineRule="auto"/>
        <w:ind w:left="360" w:firstLine="0"/>
        <w:rPr/>
      </w:pPr>
      <w:r w:rsidDel="00000000" w:rsidR="00000000" w:rsidRPr="00000000">
        <w:rPr>
          <w:rFonts w:ascii="Arial" w:cs="Arial" w:eastAsia="Arial" w:hAnsi="Arial"/>
          <w:i w:val="1"/>
          <w:iCs w:val="1"/>
          <w:color w:val="1f4e79"/>
          <w:sz w:val="18"/>
          <w:szCs w:val="18"/>
          <w:rtl w:val="0"/>
        </w:rPr>
        <w:t xml:space="preserve">All values below are from the live </w:t>
      </w:r>
      <w:r w:rsidDel="00000000" w:rsidR="00000000" w:rsidRPr="00000000">
        <w:rPr>
          <w:rFonts w:ascii="Arial" w:cs="Arial" w:eastAsia="Arial" w:hAnsi="Arial"/>
          <w:i w:val="1"/>
          <w:iCs w:val="1"/>
          <w:color w:val="1f4e79"/>
          <w:sz w:val="18"/>
          <w:szCs w:val="18"/>
          <w:rtl w:val="0"/>
        </w:rPr>
        <w:t xml:space="preserve">yfinance</w:t>
      </w:r>
      <w:r w:rsidDel="00000000" w:rsidR="00000000" w:rsidRPr="00000000">
        <w:rPr>
          <w:rFonts w:ascii="Arial" w:cs="Arial" w:eastAsia="Arial" w:hAnsi="Arial"/>
          <w:i w:val="1"/>
          <w:iCs w:val="1"/>
          <w:color w:val="1f4e79"/>
          <w:sz w:val="18"/>
          <w:szCs w:val="18"/>
          <w:rtl w:val="0"/>
        </w:rPr>
        <w:t xml:space="preserve"> dataset (45 trades). Synthetic fallback produces 14 trades with different statistics</w:t>
      </w:r>
      <w:r w:rsidDel="00000000" w:rsidR="00000000" w:rsidRPr="00000000">
        <w:rPr>
          <w:rtl w:val="0"/>
        </w:rPr>
      </w:r>
    </w:p>
    <w:p w:rsidR="00000000" w:rsidDel="00000000" w:rsidP="00000000" w:rsidRDefault="00000000" w:rsidRPr="00000000" w14:paraId="00000062">
      <w:pPr>
        <w:spacing w:after="80" w:line="276"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760"/>
        <w:gridCol w:w="5100"/>
        <w:tblGridChange w:id="0">
          <w:tblGrid>
            <w:gridCol w:w="2500"/>
            <w:gridCol w:w="1760"/>
            <w:gridCol w:w="5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3">
            <w:pPr>
              <w:spacing w:line="276" w:lineRule="auto"/>
              <w:jc w:val="center"/>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4">
            <w:pPr>
              <w:spacing w:line="276" w:lineRule="auto"/>
              <w:jc w:val="center"/>
              <w:rPr/>
            </w:pPr>
            <w:r w:rsidDel="00000000" w:rsidR="00000000" w:rsidRPr="00000000">
              <w:rPr>
                <w:rFonts w:ascii="Arial" w:cs="Arial" w:eastAsia="Arial" w:hAnsi="Arial"/>
                <w:b w:val="1"/>
                <w:bCs w:val="1"/>
                <w:color w:val="ffffff"/>
                <w:sz w:val="18"/>
                <w:szCs w:val="18"/>
                <w:rtl w:val="0"/>
              </w:rPr>
              <w:t xml:space="preserve">Value (live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5">
            <w:pPr>
              <w:spacing w:line="276" w:lineRule="auto"/>
              <w:rPr/>
            </w:pPr>
            <w:r w:rsidDel="00000000" w:rsidR="00000000" w:rsidRPr="00000000">
              <w:rPr>
                <w:rFonts w:ascii="Arial" w:cs="Arial" w:eastAsia="Arial" w:hAnsi="Arial"/>
                <w:b w:val="1"/>
                <w:bCs w:val="1"/>
                <w:color w:val="ffffff"/>
                <w:sz w:val="18"/>
                <w:szCs w:val="18"/>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6">
            <w:pPr>
              <w:spacing w:line="276" w:lineRule="auto"/>
              <w:jc w:val="center"/>
              <w:rPr/>
            </w:pPr>
            <w:r w:rsidDel="00000000" w:rsidR="00000000" w:rsidRPr="00000000">
              <w:rPr>
                <w:rFonts w:ascii="Arial" w:cs="Arial" w:eastAsia="Arial" w:hAnsi="Arial"/>
                <w:b w:val="1"/>
                <w:bCs w:val="1"/>
                <w:sz w:val="18"/>
                <w:szCs w:val="18"/>
                <w:rtl w:val="0"/>
              </w:rPr>
              <w:t xml:space="preserve">Total Trades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7">
            <w:pPr>
              <w:spacing w:line="276" w:lineRule="auto"/>
              <w:jc w:val="center"/>
              <w:rPr/>
            </w:pPr>
            <w:r w:rsidDel="00000000" w:rsidR="00000000" w:rsidRPr="00000000">
              <w:rPr>
                <w:rFonts w:ascii="Arial" w:cs="Arial" w:eastAsia="Arial" w:hAnsi="Arial"/>
                <w:b w:val="0"/>
                <w:bCs w:val="0"/>
                <w:sz w:val="18"/>
                <w:szCs w:val="18"/>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8">
            <w:pPr>
              <w:spacing w:line="276" w:lineRule="auto"/>
              <w:rPr/>
            </w:pPr>
            <w:r w:rsidDel="00000000" w:rsidR="00000000" w:rsidRPr="00000000">
              <w:rPr>
                <w:rFonts w:ascii="Arial" w:cs="Arial" w:eastAsia="Arial" w:hAnsi="Arial"/>
                <w:b w:val="0"/>
                <w:bCs w:val="0"/>
                <w:sz w:val="18"/>
                <w:szCs w:val="18"/>
                <w:rtl w:val="0"/>
              </w:rPr>
              <w:t xml:space="preserve">5 stocks x 2020-2024; 27 COVID-era, 18 post-COVID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line="276" w:lineRule="auto"/>
              <w:jc w:val="center"/>
              <w:rPr/>
            </w:pPr>
            <w:r w:rsidDel="00000000" w:rsidR="00000000" w:rsidRPr="00000000">
              <w:rPr>
                <w:rFonts w:ascii="Arial" w:cs="Arial" w:eastAsia="Arial" w:hAnsi="Arial"/>
                <w:b w:val="1"/>
                <w:bCs w:val="1"/>
                <w:sz w:val="18"/>
                <w:szCs w:val="18"/>
                <w:rtl w:val="0"/>
              </w:rPr>
              <w:t xml:space="preserve">Win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line="276" w:lineRule="auto"/>
              <w:jc w:val="center"/>
              <w:rPr/>
            </w:pPr>
            <w:r w:rsidDel="00000000" w:rsidR="00000000" w:rsidRPr="00000000">
              <w:rPr>
                <w:rFonts w:ascii="Arial" w:cs="Arial" w:eastAsia="Arial" w:hAnsi="Arial"/>
                <w:b w:val="0"/>
                <w:bCs w:val="0"/>
                <w:sz w:val="18"/>
                <w:szCs w:val="18"/>
                <w:rtl w:val="0"/>
              </w:rPr>
              <w:t xml:space="preserve">55.6%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line="276" w:lineRule="auto"/>
              <w:rPr/>
            </w:pPr>
            <w:r w:rsidDel="00000000" w:rsidR="00000000" w:rsidRPr="00000000">
              <w:rPr>
                <w:rFonts w:ascii="Arial" w:cs="Arial" w:eastAsia="Arial" w:hAnsi="Arial"/>
                <w:b w:val="0"/>
                <w:bCs w:val="0"/>
                <w:sz w:val="18"/>
                <w:szCs w:val="18"/>
                <w:rtl w:val="0"/>
              </w:rPr>
              <w:t xml:space="preserve">Slightly above 50%; COVID trades inflate this significantly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C">
            <w:pPr>
              <w:spacing w:line="276" w:lineRule="auto"/>
              <w:jc w:val="center"/>
              <w:rPr/>
            </w:pPr>
            <w:r w:rsidDel="00000000" w:rsidR="00000000" w:rsidRPr="00000000">
              <w:rPr>
                <w:rFonts w:ascii="Arial" w:cs="Arial" w:eastAsia="Arial" w:hAnsi="Arial"/>
                <w:b w:val="1"/>
                <w:bCs w:val="1"/>
                <w:sz w:val="18"/>
                <w:szCs w:val="18"/>
                <w:rtl w:val="0"/>
              </w:rPr>
              <w:t xml:space="preserve">Avg Return / Trade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D">
            <w:pPr>
              <w:spacing w:line="276" w:lineRule="auto"/>
              <w:jc w:val="center"/>
              <w:rPr/>
            </w:pPr>
            <w:r w:rsidDel="00000000" w:rsidR="00000000" w:rsidRPr="00000000">
              <w:rPr>
                <w:rFonts w:ascii="Arial" w:cs="Arial" w:eastAsia="Arial" w:hAnsi="Arial"/>
                <w:b w:val="0"/>
                <w:bCs w:val="0"/>
                <w:sz w:val="18"/>
                <w:szCs w:val="18"/>
                <w:rtl w:val="0"/>
              </w:rPr>
              <w:t xml:space="preserve">+3.47%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E">
            <w:pPr>
              <w:spacing w:line="276" w:lineRule="auto"/>
              <w:rPr/>
            </w:pPr>
            <w:r w:rsidDel="00000000" w:rsidR="00000000" w:rsidRPr="00000000">
              <w:rPr>
                <w:rFonts w:ascii="Arial" w:cs="Arial" w:eastAsia="Arial" w:hAnsi="Arial"/>
                <w:b w:val="0"/>
                <w:bCs w:val="0"/>
                <w:sz w:val="18"/>
                <w:szCs w:val="18"/>
                <w:rtl w:val="0"/>
              </w:rPr>
              <w:t xml:space="preserve">COVID-inflated; non-COVID mean is only +0.86%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line="276" w:lineRule="auto"/>
              <w:jc w:val="center"/>
              <w:rPr/>
            </w:pPr>
            <w:r w:rsidDel="00000000" w:rsidR="00000000" w:rsidRPr="00000000">
              <w:rPr>
                <w:rFonts w:ascii="Arial" w:cs="Arial" w:eastAsia="Arial" w:hAnsi="Arial"/>
                <w:b w:val="1"/>
                <w:bCs w:val="1"/>
                <w:sz w:val="18"/>
                <w:szCs w:val="18"/>
                <w:rtl w:val="0"/>
              </w:rPr>
              <w:t xml:space="preserve">Avg Win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line="276" w:lineRule="auto"/>
              <w:jc w:val="center"/>
              <w:rPr/>
            </w:pPr>
            <w:r w:rsidDel="00000000" w:rsidR="00000000" w:rsidRPr="00000000">
              <w:rPr>
                <w:rFonts w:ascii="Arial" w:cs="Arial" w:eastAsia="Arial" w:hAnsi="Arial"/>
                <w:b w:val="0"/>
                <w:bCs w:val="0"/>
                <w:sz w:val="18"/>
                <w:szCs w:val="18"/>
                <w:rtl w:val="0"/>
              </w:rPr>
              <w:t xml:space="preserve">+8.78%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spacing w:line="276" w:lineRule="auto"/>
              <w:rPr/>
            </w:pPr>
            <w:r w:rsidDel="00000000" w:rsidR="00000000" w:rsidRPr="00000000">
              <w:rPr>
                <w:rFonts w:ascii="Arial" w:cs="Arial" w:eastAsia="Arial" w:hAnsi="Arial"/>
                <w:b w:val="0"/>
                <w:bCs w:val="0"/>
                <w:sz w:val="18"/>
                <w:szCs w:val="18"/>
                <w:rtl w:val="0"/>
              </w:rPr>
              <w:t xml:space="preserve">2.78x the avg loss -- genuine payoff asymmetry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2">
            <w:pPr>
              <w:spacing w:line="276" w:lineRule="auto"/>
              <w:jc w:val="center"/>
              <w:rPr/>
            </w:pPr>
            <w:r w:rsidDel="00000000" w:rsidR="00000000" w:rsidRPr="00000000">
              <w:rPr>
                <w:rFonts w:ascii="Arial" w:cs="Arial" w:eastAsia="Arial" w:hAnsi="Arial"/>
                <w:b w:val="1"/>
                <w:bCs w:val="1"/>
                <w:sz w:val="18"/>
                <w:szCs w:val="18"/>
                <w:rtl w:val="0"/>
              </w:rPr>
              <w:t xml:space="preserve">Avg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3">
            <w:pPr>
              <w:spacing w:line="276" w:lineRule="auto"/>
              <w:jc w:val="center"/>
              <w:rPr/>
            </w:pPr>
            <w:r w:rsidDel="00000000" w:rsidR="00000000" w:rsidRPr="00000000">
              <w:rPr>
                <w:rFonts w:ascii="Arial" w:cs="Arial" w:eastAsia="Arial" w:hAnsi="Arial"/>
                <w:b w:val="0"/>
                <w:bCs w:val="0"/>
                <w:sz w:val="18"/>
                <w:szCs w:val="18"/>
                <w:rtl w:val="0"/>
              </w:rPr>
              <w:t xml:space="preserve">-3.16%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4">
            <w:pPr>
              <w:spacing w:line="276" w:lineRule="auto"/>
              <w:rPr/>
            </w:pPr>
            <w:r w:rsidDel="00000000" w:rsidR="00000000" w:rsidRPr="00000000">
              <w:rPr>
                <w:rFonts w:ascii="Arial" w:cs="Arial" w:eastAsia="Arial" w:hAnsi="Arial"/>
                <w:b w:val="0"/>
                <w:bCs w:val="0"/>
                <w:sz w:val="18"/>
                <w:szCs w:val="18"/>
                <w:rtl w:val="0"/>
              </w:rPr>
              <w:t xml:space="preserve">Losses are contained relative to wins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line="276" w:lineRule="auto"/>
              <w:jc w:val="center"/>
              <w:rPr/>
            </w:pPr>
            <w:r w:rsidDel="00000000" w:rsidR="00000000" w:rsidRPr="00000000">
              <w:rPr>
                <w:rFonts w:ascii="Arial" w:cs="Arial" w:eastAsia="Arial" w:hAnsi="Arial"/>
                <w:b w:val="1"/>
                <w:bCs w:val="1"/>
                <w:sz w:val="18"/>
                <w:szCs w:val="18"/>
                <w:rtl w:val="0"/>
              </w:rPr>
              <w:t xml:space="preserve">Profit 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line="276" w:lineRule="auto"/>
              <w:jc w:val="center"/>
              <w:rPr/>
            </w:pPr>
            <w:r w:rsidDel="00000000" w:rsidR="00000000" w:rsidRPr="00000000">
              <w:rPr>
                <w:rFonts w:ascii="Arial" w:cs="Arial" w:eastAsia="Arial" w:hAnsi="Arial"/>
                <w:b w:val="0"/>
                <w:bCs w:val="0"/>
                <w:sz w:val="18"/>
                <w:szCs w:val="18"/>
                <w:rtl w:val="0"/>
              </w:rPr>
              <w:t xml:space="preserve">2.78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spacing w:line="276" w:lineRule="auto"/>
              <w:rPr/>
            </w:pPr>
            <w:r w:rsidDel="00000000" w:rsidR="00000000" w:rsidRPr="00000000">
              <w:rPr>
                <w:rFonts w:ascii="Arial" w:cs="Arial" w:eastAsia="Arial" w:hAnsi="Arial"/>
                <w:b w:val="0"/>
                <w:bCs w:val="0"/>
                <w:sz w:val="18"/>
                <w:szCs w:val="18"/>
                <w:rtl w:val="0"/>
              </w:rPr>
              <w:t xml:space="preserve">Strong overall; halves to ~1.4x on non-COVID trades alone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8">
            <w:pPr>
              <w:spacing w:line="276" w:lineRule="auto"/>
              <w:jc w:val="center"/>
              <w:rPr/>
            </w:pPr>
            <w:r w:rsidDel="00000000" w:rsidR="00000000" w:rsidRPr="00000000">
              <w:rPr>
                <w:rFonts w:ascii="Arial" w:cs="Arial" w:eastAsia="Arial" w:hAnsi="Arial"/>
                <w:b w:val="1"/>
                <w:bCs w:val="1"/>
                <w:sz w:val="18"/>
                <w:szCs w:val="18"/>
                <w:rtl w:val="0"/>
              </w:rPr>
              <w:t xml:space="preserve">Sharpe (approx.)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9">
            <w:pPr>
              <w:spacing w:line="276" w:lineRule="auto"/>
              <w:jc w:val="center"/>
              <w:rPr/>
            </w:pPr>
            <w:r w:rsidDel="00000000" w:rsidR="00000000" w:rsidRPr="00000000">
              <w:rPr>
                <w:rFonts w:ascii="Arial" w:cs="Arial" w:eastAsia="Arial" w:hAnsi="Arial"/>
                <w:b w:val="0"/>
                <w:bCs w:val="0"/>
                <w:sz w:val="18"/>
                <w:szCs w:val="18"/>
                <w:rtl w:val="0"/>
              </w:rPr>
              <w:t xml:space="preserve">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A">
            <w:pPr>
              <w:spacing w:line="276" w:lineRule="auto"/>
              <w:rPr/>
            </w:pPr>
            <w:r w:rsidDel="00000000" w:rsidR="00000000" w:rsidRPr="00000000">
              <w:rPr>
                <w:rFonts w:ascii="Arial" w:cs="Arial" w:eastAsia="Arial" w:hAnsi="Arial"/>
                <w:b w:val="0"/>
                <w:bCs w:val="0"/>
                <w:sz w:val="18"/>
                <w:szCs w:val="18"/>
                <w:rtl w:val="0"/>
              </w:rPr>
              <w:t xml:space="preserve">Overstated due to COVID cluster; honest range is the bootstrap CI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spacing w:line="276" w:lineRule="auto"/>
              <w:jc w:val="center"/>
              <w:rPr/>
            </w:pPr>
            <w:r w:rsidDel="00000000" w:rsidR="00000000" w:rsidRPr="00000000">
              <w:rPr>
                <w:rFonts w:ascii="Arial" w:cs="Arial" w:eastAsia="Arial" w:hAnsi="Arial"/>
                <w:b w:val="1"/>
                <w:bCs w:val="1"/>
                <w:sz w:val="18"/>
                <w:szCs w:val="18"/>
                <w:rtl w:val="0"/>
              </w:rPr>
              <w:t xml:space="preserve">Bootstrap 95%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line="276" w:lineRule="auto"/>
              <w:jc w:val="center"/>
              <w:rPr/>
            </w:pPr>
            <w:r w:rsidDel="00000000" w:rsidR="00000000" w:rsidRPr="00000000">
              <w:rPr>
                <w:rFonts w:ascii="Arial" w:cs="Arial" w:eastAsia="Arial" w:hAnsi="Arial"/>
                <w:b w:val="0"/>
                <w:bCs w:val="0"/>
                <w:sz w:val="18"/>
                <w:szCs w:val="18"/>
                <w:rtl w:val="0"/>
              </w:rPr>
              <w:t xml:space="preserve">[0.85, 3.43]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line="276" w:lineRule="auto"/>
              <w:rPr/>
            </w:pPr>
            <w:r w:rsidDel="00000000" w:rsidR="00000000" w:rsidRPr="00000000">
              <w:rPr>
                <w:rFonts w:ascii="Arial" w:cs="Arial" w:eastAsia="Arial" w:hAnsi="Arial"/>
                <w:b w:val="0"/>
                <w:bCs w:val="0"/>
                <w:sz w:val="18"/>
                <w:szCs w:val="18"/>
                <w:rtl w:val="0"/>
              </w:rPr>
              <w:t xml:space="preserve">Excludes zero -- Sharpe significantly positive; wide CI reflects n=45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E">
            <w:pPr>
              <w:spacing w:line="276" w:lineRule="auto"/>
              <w:jc w:val="center"/>
              <w:rPr/>
            </w:pPr>
            <w:r w:rsidDel="00000000" w:rsidR="00000000" w:rsidRPr="00000000">
              <w:rPr>
                <w:rFonts w:ascii="Arial" w:cs="Arial" w:eastAsia="Arial" w:hAnsi="Arial"/>
                <w:b w:val="1"/>
                <w:bCs w:val="1"/>
                <w:sz w:val="18"/>
                <w:szCs w:val="18"/>
                <w:rtl w:val="0"/>
              </w:rPr>
              <w:t xml:space="preserve">Max Drawdown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F">
            <w:pPr>
              <w:spacing w:line="276" w:lineRule="auto"/>
              <w:jc w:val="center"/>
              <w:rPr/>
            </w:pPr>
            <w:r w:rsidDel="00000000" w:rsidR="00000000" w:rsidRPr="00000000">
              <w:rPr>
                <w:rFonts w:ascii="Arial" w:cs="Arial" w:eastAsia="Arial" w:hAnsi="Arial"/>
                <w:b w:val="0"/>
                <w:bCs w:val="0"/>
                <w:sz w:val="18"/>
                <w:szCs w:val="18"/>
                <w:rtl w:val="0"/>
              </w:rPr>
              <w:t xml:space="preserve">-10.46%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0">
            <w:pPr>
              <w:spacing w:line="276" w:lineRule="auto"/>
              <w:rPr/>
            </w:pPr>
            <w:r w:rsidDel="00000000" w:rsidR="00000000" w:rsidRPr="00000000">
              <w:rPr>
                <w:rFonts w:ascii="Arial" w:cs="Arial" w:eastAsia="Arial" w:hAnsi="Arial"/>
                <w:b w:val="0"/>
                <w:bCs w:val="0"/>
                <w:sz w:val="18"/>
                <w:szCs w:val="18"/>
                <w:rtl w:val="0"/>
              </w:rPr>
              <w:t xml:space="preserve">Worst sequential loss; trade 1 (JNJ Mar 11 2020, -9.41%)</w:t>
            </w:r>
            <w:r w:rsidDel="00000000" w:rsidR="00000000" w:rsidRPr="00000000">
              <w:rPr>
                <w:rtl w:val="0"/>
              </w:rPr>
            </w:r>
          </w:p>
        </w:tc>
      </w:tr>
    </w:tbl>
    <w:p w:rsidR="00000000" w:rsidDel="00000000" w:rsidP="00000000" w:rsidRDefault="00000000" w:rsidRPr="00000000" w14:paraId="00000081">
      <w:pPr>
        <w:spacing w:after="80" w:line="276" w:lineRule="auto"/>
        <w:rPr/>
      </w:pPr>
      <w:r w:rsidDel="00000000" w:rsidR="00000000" w:rsidRPr="00000000">
        <w:rPr>
          <w:rtl w:val="0"/>
        </w:rPr>
      </w:r>
    </w:p>
    <w:p w:rsidR="00000000" w:rsidDel="00000000" w:rsidP="00000000" w:rsidRDefault="00000000" w:rsidRPr="00000000" w14:paraId="00000082">
      <w:pPr>
        <w:spacing w:after="100" w:line="276" w:lineRule="auto"/>
        <w:rPr/>
      </w:pPr>
      <w:r w:rsidDel="00000000" w:rsidR="00000000" w:rsidRPr="00000000">
        <w:rPr>
          <w:rFonts w:ascii="Arial" w:cs="Arial" w:eastAsia="Arial" w:hAnsi="Arial"/>
          <w:sz w:val="20"/>
          <w:szCs w:val="20"/>
          <w:rtl w:val="0"/>
        </w:rPr>
        <w:t xml:space="preserve">The bootstrap CI [0.85, 3.43] excludes zero -- the Sharpe is significantly positive. The wide CI (spanning 2.58 units) reflects the small sample of 45 trades. The lower bound of 0.85 is the conservative, honest estimate of the strategy edge.</w:t>
      </w:r>
      <w:r w:rsidDel="00000000" w:rsidR="00000000" w:rsidRPr="00000000">
        <w:rPr>
          <w:rtl w:val="0"/>
        </w:rPr>
      </w:r>
    </w:p>
    <w:p w:rsidR="00000000" w:rsidDel="00000000" w:rsidP="00000000" w:rsidRDefault="00000000" w:rsidRPr="00000000" w14:paraId="00000083">
      <w:pPr>
        <w:spacing w:after="80" w:line="276" w:lineRule="auto"/>
        <w:rPr/>
      </w:pPr>
      <w:r w:rsidDel="00000000" w:rsidR="00000000" w:rsidRPr="00000000">
        <w:rPr>
          <w:rtl w:val="0"/>
        </w:rPr>
      </w:r>
    </w:p>
    <w:p w:rsidR="00000000" w:rsidDel="00000000" w:rsidP="00000000" w:rsidRDefault="00000000" w:rsidRPr="00000000" w14:paraId="00000084">
      <w:pPr>
        <w:spacing w:after="100" w:line="276" w:lineRule="auto"/>
        <w:rPr/>
      </w:pPr>
      <w:r w:rsidDel="00000000" w:rsidR="00000000" w:rsidRPr="00000000">
        <w:rPr>
          <w:rFonts w:ascii="Arial" w:cs="Arial" w:eastAsia="Arial" w:hAnsi="Arial"/>
          <w:b w:val="1"/>
          <w:bCs w:val="1"/>
          <w:sz w:val="20"/>
          <w:szCs w:val="20"/>
          <w:rtl w:val="0"/>
        </w:rPr>
        <w:t xml:space="preserve">Parameter sensitivity -- Approx. Sharpe by threshold and holding period (live data only):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0"/>
        <w:gridCol w:w="1930"/>
        <w:gridCol w:w="1930"/>
        <w:gridCol w:w="1930"/>
        <w:gridCol w:w="1930"/>
        <w:tblGridChange w:id="0">
          <w:tblGrid>
            <w:gridCol w:w="1640"/>
            <w:gridCol w:w="1930"/>
            <w:gridCol w:w="1930"/>
            <w:gridCol w:w="1930"/>
            <w:gridCol w:w="19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5">
            <w:pPr>
              <w:spacing w:line="276" w:lineRule="auto"/>
              <w:rPr/>
            </w:pPr>
            <w:r w:rsidDel="00000000" w:rsidR="00000000" w:rsidRPr="00000000">
              <w:rPr>
                <w:rFonts w:ascii="Arial" w:cs="Arial" w:eastAsia="Arial" w:hAnsi="Arial"/>
                <w:b w:val="1"/>
                <w:bCs w:val="1"/>
                <w:color w:val="ffffff"/>
                <w:sz w:val="18"/>
                <w:szCs w:val="18"/>
                <w:rtl w:val="0"/>
              </w:rPr>
              <w:t xml:space="preserve">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6">
            <w:pPr>
              <w:spacing w:line="276" w:lineRule="auto"/>
              <w:rPr/>
            </w:pPr>
            <w:r w:rsidDel="00000000" w:rsidR="00000000" w:rsidRPr="00000000">
              <w:rPr>
                <w:rFonts w:ascii="Arial" w:cs="Arial" w:eastAsia="Arial" w:hAnsi="Arial"/>
                <w:b w:val="1"/>
                <w:bCs w:val="1"/>
                <w:color w:val="ffffff"/>
                <w:sz w:val="18"/>
                <w:szCs w:val="18"/>
                <w:rtl w:val="0"/>
              </w:rPr>
              <w:t xml:space="preserve">5d 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7">
            <w:pPr>
              <w:spacing w:line="276" w:lineRule="auto"/>
              <w:rPr/>
            </w:pPr>
            <w:r w:rsidDel="00000000" w:rsidR="00000000" w:rsidRPr="00000000">
              <w:rPr>
                <w:rFonts w:ascii="Arial" w:cs="Arial" w:eastAsia="Arial" w:hAnsi="Arial"/>
                <w:b w:val="1"/>
                <w:bCs w:val="1"/>
                <w:color w:val="ffffff"/>
                <w:sz w:val="18"/>
                <w:szCs w:val="18"/>
                <w:rtl w:val="0"/>
              </w:rPr>
              <w:t xml:space="preserve">7d 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8">
            <w:pPr>
              <w:spacing w:line="276" w:lineRule="auto"/>
              <w:rPr/>
            </w:pPr>
            <w:r w:rsidDel="00000000" w:rsidR="00000000" w:rsidRPr="00000000">
              <w:rPr>
                <w:rFonts w:ascii="Arial" w:cs="Arial" w:eastAsia="Arial" w:hAnsi="Arial"/>
                <w:b w:val="1"/>
                <w:bCs w:val="1"/>
                <w:color w:val="ffffff"/>
                <w:sz w:val="18"/>
                <w:szCs w:val="18"/>
                <w:rtl w:val="0"/>
              </w:rPr>
              <w:t xml:space="preserve">10d 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9">
            <w:pPr>
              <w:spacing w:line="276" w:lineRule="auto"/>
              <w:rPr/>
            </w:pPr>
            <w:r w:rsidDel="00000000" w:rsidR="00000000" w:rsidRPr="00000000">
              <w:rPr>
                <w:rFonts w:ascii="Arial" w:cs="Arial" w:eastAsia="Arial" w:hAnsi="Arial"/>
                <w:b w:val="1"/>
                <w:bCs w:val="1"/>
                <w:color w:val="ffffff"/>
                <w:sz w:val="18"/>
                <w:szCs w:val="18"/>
                <w:rtl w:val="0"/>
              </w:rPr>
              <w:t xml:space="preserve">15d 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A">
            <w:pPr>
              <w:spacing w:line="276" w:lineRule="auto"/>
              <w:rPr/>
            </w:pPr>
            <w:r w:rsidDel="00000000" w:rsidR="00000000" w:rsidRPr="00000000">
              <w:rPr>
                <w:rFonts w:ascii="Arial" w:cs="Arial" w:eastAsia="Arial" w:hAnsi="Arial"/>
                <w:b w:val="1"/>
                <w:bCs w:val="1"/>
                <w:sz w:val="18"/>
                <w:szCs w:val="18"/>
                <w:rtl w:val="0"/>
              </w:rPr>
              <w:t xml:space="preserve">-3% drop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B">
            <w:pPr>
              <w:spacing w:line="276" w:lineRule="auto"/>
              <w:rPr/>
            </w:pPr>
            <w:r w:rsidDel="00000000" w:rsidR="00000000" w:rsidRPr="00000000">
              <w:rPr>
                <w:rFonts w:ascii="Arial" w:cs="Arial" w:eastAsia="Arial" w:hAnsi="Arial"/>
                <w:b w:val="0"/>
                <w:bCs w:val="0"/>
                <w:sz w:val="18"/>
                <w:szCs w:val="18"/>
                <w:rtl w:val="0"/>
              </w:rPr>
              <w:t xml:space="preserve">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C">
            <w:pPr>
              <w:spacing w:line="276" w:lineRule="auto"/>
              <w:rPr/>
            </w:pPr>
            <w:r w:rsidDel="00000000" w:rsidR="00000000" w:rsidRPr="00000000">
              <w:rPr>
                <w:rFonts w:ascii="Arial" w:cs="Arial" w:eastAsia="Arial" w:hAnsi="Arial"/>
                <w:b w:val="0"/>
                <w:bCs w:val="0"/>
                <w:sz w:val="18"/>
                <w:szCs w:val="18"/>
                <w:rtl w:val="0"/>
              </w:rPr>
              <w:t xml:space="preserve">0.61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D">
            <w:pPr>
              <w:spacing w:line="276" w:lineRule="auto"/>
              <w:rPr/>
            </w:pPr>
            <w:r w:rsidDel="00000000" w:rsidR="00000000" w:rsidRPr="00000000">
              <w:rPr>
                <w:rFonts w:ascii="Arial" w:cs="Arial" w:eastAsia="Arial" w:hAnsi="Arial"/>
                <w:b w:val="0"/>
                <w:bCs w:val="0"/>
                <w:sz w:val="18"/>
                <w:szCs w:val="18"/>
                <w:rtl w:val="0"/>
              </w:rPr>
              <w:t xml:space="preserve">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E">
            <w:pPr>
              <w:spacing w:line="276" w:lineRule="auto"/>
              <w:rPr/>
            </w:pPr>
            <w:r w:rsidDel="00000000" w:rsidR="00000000" w:rsidRPr="00000000">
              <w:rPr>
                <w:rFonts w:ascii="Arial" w:cs="Arial" w:eastAsia="Arial" w:hAnsi="Arial"/>
                <w:b w:val="0"/>
                <w:bCs w:val="0"/>
                <w:sz w:val="18"/>
                <w:szCs w:val="18"/>
                <w:rtl w:val="0"/>
              </w:rPr>
              <w:t xml:space="preserve">1.14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line="276" w:lineRule="auto"/>
              <w:rPr/>
            </w:pPr>
            <w:r w:rsidDel="00000000" w:rsidR="00000000" w:rsidRPr="00000000">
              <w:rPr>
                <w:rFonts w:ascii="Arial" w:cs="Arial" w:eastAsia="Arial" w:hAnsi="Arial"/>
                <w:b w:val="1"/>
                <w:bCs w:val="1"/>
                <w:sz w:val="18"/>
                <w:szCs w:val="18"/>
                <w:rtl w:val="0"/>
              </w:rPr>
              <w:t xml:space="preserve">-4% drop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line="276" w:lineRule="auto"/>
              <w:rPr/>
            </w:pPr>
            <w:r w:rsidDel="00000000" w:rsidR="00000000" w:rsidRPr="00000000">
              <w:rPr>
                <w:rFonts w:ascii="Arial" w:cs="Arial" w:eastAsia="Arial" w:hAnsi="Arial"/>
                <w:b w:val="0"/>
                <w:bCs w:val="0"/>
                <w:sz w:val="18"/>
                <w:szCs w:val="18"/>
                <w:rtl w:val="0"/>
              </w:rPr>
              <w:t xml:space="preserve">0.90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line="276" w:lineRule="auto"/>
              <w:rPr/>
            </w:pPr>
            <w:r w:rsidDel="00000000" w:rsidR="00000000" w:rsidRPr="00000000">
              <w:rPr>
                <w:rFonts w:ascii="Arial" w:cs="Arial" w:eastAsia="Arial" w:hAnsi="Arial"/>
                <w:b w:val="0"/>
                <w:bCs w:val="0"/>
                <w:sz w:val="18"/>
                <w:szCs w:val="18"/>
                <w:rtl w:val="0"/>
              </w:rPr>
              <w:t xml:space="preserve">0.76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spacing w:line="276" w:lineRule="auto"/>
              <w:rPr/>
            </w:pPr>
            <w:r w:rsidDel="00000000" w:rsidR="00000000" w:rsidRPr="00000000">
              <w:rPr>
                <w:rFonts w:ascii="Arial" w:cs="Arial" w:eastAsia="Arial" w:hAnsi="Arial"/>
                <w:b w:val="0"/>
                <w:bCs w:val="0"/>
                <w:sz w:val="18"/>
                <w:szCs w:val="18"/>
                <w:rtl w:val="0"/>
              </w:rPr>
              <w:t xml:space="preserve">1.92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line="276" w:lineRule="auto"/>
              <w:rPr/>
            </w:pPr>
            <w:r w:rsidDel="00000000" w:rsidR="00000000" w:rsidRPr="00000000">
              <w:rPr>
                <w:rFonts w:ascii="Arial" w:cs="Arial" w:eastAsia="Arial" w:hAnsi="Arial"/>
                <w:b w:val="0"/>
                <w:bCs w:val="0"/>
                <w:sz w:val="18"/>
                <w:szCs w:val="18"/>
                <w:rtl w:val="0"/>
              </w:rPr>
              <w:t xml:space="preserve">1.88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4">
            <w:pPr>
              <w:spacing w:line="276" w:lineRule="auto"/>
              <w:rPr/>
            </w:pPr>
            <w:r w:rsidDel="00000000" w:rsidR="00000000" w:rsidRPr="00000000">
              <w:rPr>
                <w:rFonts w:ascii="Arial" w:cs="Arial" w:eastAsia="Arial" w:hAnsi="Arial"/>
                <w:b w:val="1"/>
                <w:bCs w:val="1"/>
                <w:sz w:val="18"/>
                <w:szCs w:val="18"/>
                <w:rtl w:val="0"/>
              </w:rPr>
              <w:t xml:space="preserve">-5% drop (current)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5">
            <w:pPr>
              <w:spacing w:line="276" w:lineRule="auto"/>
              <w:rPr/>
            </w:pPr>
            <w:r w:rsidDel="00000000" w:rsidR="00000000" w:rsidRPr="00000000">
              <w:rPr>
                <w:rFonts w:ascii="Arial" w:cs="Arial" w:eastAsia="Arial" w:hAnsi="Arial"/>
                <w:b w:val="0"/>
                <w:bCs w:val="0"/>
                <w:sz w:val="18"/>
                <w:szCs w:val="18"/>
                <w:rtl w:val="0"/>
              </w:rPr>
              <w:t xml:space="preserve">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6">
            <w:pPr>
              <w:spacing w:line="276" w:lineRule="auto"/>
              <w:rPr/>
            </w:pPr>
            <w:r w:rsidDel="00000000" w:rsidR="00000000" w:rsidRPr="00000000">
              <w:rPr>
                <w:rFonts w:ascii="Arial" w:cs="Arial" w:eastAsia="Arial" w:hAnsi="Arial"/>
                <w:b w:val="0"/>
                <w:bCs w:val="0"/>
                <w:sz w:val="18"/>
                <w:szCs w:val="18"/>
                <w:rtl w:val="0"/>
              </w:rPr>
              <w:t xml:space="preserve">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7">
            <w:pPr>
              <w:spacing w:line="276" w:lineRule="auto"/>
              <w:rPr/>
            </w:pPr>
            <w:r w:rsidDel="00000000" w:rsidR="00000000" w:rsidRPr="00000000">
              <w:rPr>
                <w:rFonts w:ascii="Arial" w:cs="Arial" w:eastAsia="Arial" w:hAnsi="Arial"/>
                <w:b w:val="1"/>
                <w:bCs w:val="1"/>
                <w:sz w:val="18"/>
                <w:szCs w:val="18"/>
                <w:rtl w:val="0"/>
              </w:rPr>
              <w:t xml:space="preserve">2.13 best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8">
            <w:pPr>
              <w:spacing w:line="276" w:lineRule="auto"/>
              <w:rPr/>
            </w:pPr>
            <w:r w:rsidDel="00000000" w:rsidR="00000000" w:rsidRPr="00000000">
              <w:rPr>
                <w:rFonts w:ascii="Arial" w:cs="Arial" w:eastAsia="Arial" w:hAnsi="Arial"/>
                <w:b w:val="0"/>
                <w:bCs w:val="0"/>
                <w:sz w:val="18"/>
                <w:szCs w:val="18"/>
                <w:rtl w:val="0"/>
              </w:rPr>
              <w:t xml:space="preserve">2.28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9">
            <w:pPr>
              <w:spacing w:line="276" w:lineRule="auto"/>
              <w:rPr/>
            </w:pPr>
            <w:r w:rsidDel="00000000" w:rsidR="00000000" w:rsidRPr="00000000">
              <w:rPr>
                <w:rFonts w:ascii="Arial" w:cs="Arial" w:eastAsia="Arial" w:hAnsi="Arial"/>
                <w:b w:val="1"/>
                <w:bCs w:val="1"/>
                <w:sz w:val="18"/>
                <w:szCs w:val="18"/>
                <w:rtl w:val="0"/>
              </w:rPr>
              <w:t xml:space="preserve">-7% drop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A">
            <w:pPr>
              <w:spacing w:line="276" w:lineRule="auto"/>
              <w:rPr/>
            </w:pPr>
            <w:r w:rsidDel="00000000" w:rsidR="00000000" w:rsidRPr="00000000">
              <w:rPr>
                <w:rFonts w:ascii="Arial" w:cs="Arial" w:eastAsia="Arial" w:hAnsi="Arial"/>
                <w:b w:val="0"/>
                <w:bCs w:val="0"/>
                <w:sz w:val="18"/>
                <w:szCs w:val="18"/>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B">
            <w:pPr>
              <w:spacing w:line="276" w:lineRule="auto"/>
              <w:rPr/>
            </w:pPr>
            <w:r w:rsidDel="00000000" w:rsidR="00000000" w:rsidRPr="00000000">
              <w:rPr>
                <w:rFonts w:ascii="Arial" w:cs="Arial" w:eastAsia="Arial" w:hAnsi="Arial"/>
                <w:b w:val="0"/>
                <w:bCs w:val="0"/>
                <w:sz w:val="18"/>
                <w:szCs w:val="18"/>
                <w:rtl w:val="0"/>
              </w:rPr>
              <w:t xml:space="preserve">-1.26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C">
            <w:pPr>
              <w:spacing w:line="276" w:lineRule="auto"/>
              <w:rPr/>
            </w:pPr>
            <w:r w:rsidDel="00000000" w:rsidR="00000000" w:rsidRPr="00000000">
              <w:rPr>
                <w:rFonts w:ascii="Arial" w:cs="Arial" w:eastAsia="Arial" w:hAnsi="Arial"/>
                <w:b w:val="0"/>
                <w:bCs w:val="0"/>
                <w:sz w:val="18"/>
                <w:szCs w:val="18"/>
                <w:rtl w:val="0"/>
              </w:rPr>
              <w:t xml:space="preserve">1.85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D">
            <w:pPr>
              <w:spacing w:line="276" w:lineRule="auto"/>
              <w:rPr/>
            </w:pPr>
            <w:r w:rsidDel="00000000" w:rsidR="00000000" w:rsidRPr="00000000">
              <w:rPr>
                <w:rFonts w:ascii="Arial" w:cs="Arial" w:eastAsia="Arial" w:hAnsi="Arial"/>
                <w:b w:val="0"/>
                <w:bCs w:val="0"/>
                <w:sz w:val="18"/>
                <w:szCs w:val="18"/>
                <w:rtl w:val="0"/>
              </w:rPr>
              <w:t xml:space="preserve">1.83</w:t>
            </w:r>
            <w:r w:rsidDel="00000000" w:rsidR="00000000" w:rsidRPr="00000000">
              <w:rPr>
                <w:rtl w:val="0"/>
              </w:rPr>
            </w:r>
          </w:p>
        </w:tc>
      </w:tr>
    </w:tbl>
    <w:p w:rsidR="00000000" w:rsidDel="00000000" w:rsidP="00000000" w:rsidRDefault="00000000" w:rsidRPr="00000000" w14:paraId="0000009E">
      <w:pPr>
        <w:spacing w:after="80" w:line="276" w:lineRule="auto"/>
        <w:rPr/>
      </w:pPr>
      <w:r w:rsidDel="00000000" w:rsidR="00000000" w:rsidRPr="00000000">
        <w:rPr>
          <w:rtl w:val="0"/>
        </w:rPr>
      </w:r>
    </w:p>
    <w:p w:rsidR="00000000" w:rsidDel="00000000" w:rsidP="00000000" w:rsidRDefault="00000000" w:rsidRPr="00000000" w14:paraId="0000009F">
      <w:pPr>
        <w:spacing w:after="100" w:line="276" w:lineRule="auto"/>
        <w:rPr/>
      </w:pPr>
      <w:r w:rsidDel="00000000" w:rsidR="00000000" w:rsidRPr="00000000">
        <w:rPr>
          <w:rtl w:val="0"/>
        </w:rPr>
        <w:t xml:space="preserve">The holding</w:t>
      </w:r>
      <w:r w:rsidDel="00000000" w:rsidR="00000000" w:rsidRPr="00000000">
        <w:rPr>
          <w:rFonts w:ascii="Arial" w:cs="Arial" w:eastAsia="Arial" w:hAnsi="Arial"/>
          <w:sz w:val="20"/>
          <w:szCs w:val="20"/>
          <w:rtl w:val="0"/>
        </w:rPr>
        <w:t xml:space="preserve"> period dominates </w:t>
      </w:r>
      <w:r w:rsidDel="00000000" w:rsidR="00000000" w:rsidRPr="00000000">
        <w:rPr>
          <w:rtl w:val="0"/>
        </w:rPr>
        <w:t xml:space="preserve">over the threshold</w:t>
      </w:r>
      <w:r w:rsidDel="00000000" w:rsidR="00000000" w:rsidRPr="00000000">
        <w:rPr>
          <w:rFonts w:ascii="Arial" w:cs="Arial" w:eastAsia="Arial" w:hAnsi="Arial"/>
          <w:sz w:val="20"/>
          <w:szCs w:val="20"/>
          <w:rtl w:val="0"/>
        </w:rPr>
        <w:t xml:space="preserve">. 10-day and 15-day holds outperform shorter holds across every threshold. The -7% threshold produces negative Sharpe at short holds (-1.00 at 5d) -- deep drops are more often fundamental repricing events. Current parameters (-5%, 10d) sit in the highest-performing cluster alongside (-5%, 15d) and (-4%, 10d).</w:t>
      </w:r>
      <w:r w:rsidDel="00000000" w:rsidR="00000000" w:rsidRPr="00000000">
        <w:rPr>
          <w:rtl w:val="0"/>
        </w:rPr>
      </w:r>
    </w:p>
    <w:p w:rsidR="00000000" w:rsidDel="00000000" w:rsidP="00000000" w:rsidRDefault="00000000" w:rsidRPr="00000000" w14:paraId="000000A0">
      <w:pPr>
        <w:pBdr>
          <w:left w:color="e84855" w:space="8" w:sz="4" w:val="single"/>
        </w:pBdr>
        <w:spacing w:after="80" w:before="60" w:line="276" w:lineRule="auto"/>
        <w:ind w:left="360" w:firstLine="0"/>
        <w:rPr/>
      </w:pPr>
      <w:r w:rsidDel="00000000" w:rsidR="00000000" w:rsidRPr="00000000">
        <w:rPr>
          <w:rFonts w:ascii="Arial" w:cs="Arial" w:eastAsia="Arial" w:hAnsi="Arial"/>
          <w:i w:val="1"/>
          <w:iCs w:val="1"/>
          <w:color w:val="cc0000"/>
          <w:sz w:val="18"/>
          <w:szCs w:val="18"/>
          <w:rtl w:val="0"/>
        </w:rPr>
        <w:t xml:space="preserve">Issue: The sensitivity grid produces unreliable Sharpe values (up to 18.11) when run on the synthetic fallback. This is because only 1-2 events exist per threshold/hold cell. Values above are from live data.</w:t>
      </w:r>
      <w:r w:rsidDel="00000000" w:rsidR="00000000" w:rsidRPr="00000000">
        <w:rPr>
          <w:rtl w:val="0"/>
        </w:rPr>
      </w:r>
    </w:p>
    <w:p w:rsidR="00000000" w:rsidDel="00000000" w:rsidP="00000000" w:rsidRDefault="00000000" w:rsidRPr="00000000" w14:paraId="000000A1">
      <w:pPr>
        <w:pStyle w:val="Heading1"/>
        <w:spacing w:after="140" w:before="300" w:line="276" w:lineRule="auto"/>
        <w:rPr/>
      </w:pPr>
      <w:r w:rsidDel="00000000" w:rsidR="00000000" w:rsidRPr="00000000">
        <w:rPr>
          <w:rFonts w:ascii="Arial" w:cs="Arial" w:eastAsia="Arial" w:hAnsi="Arial"/>
          <w:b w:val="1"/>
          <w:bCs w:val="1"/>
          <w:color w:val="1f4e79"/>
          <w:sz w:val="28"/>
          <w:szCs w:val="28"/>
          <w:rtl w:val="0"/>
        </w:rPr>
        <w:t xml:space="preserve">5. How to Test Whether the Idea Is Useful:</w:t>
      </w:r>
      <w:r w:rsidDel="00000000" w:rsidR="00000000" w:rsidRPr="00000000">
        <w:rPr>
          <w:rtl w:val="0"/>
        </w:rPr>
      </w:r>
    </w:p>
    <w:p w:rsidR="00000000" w:rsidDel="00000000" w:rsidP="00000000" w:rsidRDefault="00000000" w:rsidRPr="00000000" w14:paraId="000000A2">
      <w:pPr>
        <w:spacing w:after="100" w:line="276" w:lineRule="auto"/>
        <w:rPr/>
      </w:pPr>
      <w:r w:rsidDel="00000000" w:rsidR="00000000" w:rsidRPr="00000000">
        <w:rPr>
          <w:rFonts w:ascii="Arial" w:cs="Arial" w:eastAsia="Arial" w:hAnsi="Arial"/>
          <w:b w:val="1"/>
          <w:bCs w:val="1"/>
          <w:sz w:val="20"/>
          <w:szCs w:val="20"/>
          <w:rtl w:val="0"/>
        </w:rPr>
        <w:t xml:space="preserve">5.1  In-sample vs Out-of-sample split</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Training: 2020-2022 | Validation: 2023-2024</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COVID/non-COVID split serves as this test. COVID-era (in-sample): mean +5.21%, win 67%. Post-COVID (out-of-sample): mean +0.86%, win 39% -- significant degradation confirmed.</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spacing w:after="100" w:line="276" w:lineRule="auto"/>
        <w:rPr/>
      </w:pPr>
      <w:r w:rsidDel="00000000" w:rsidR="00000000" w:rsidRPr="00000000">
        <w:rPr>
          <w:rFonts w:ascii="Arial" w:cs="Arial" w:eastAsia="Arial" w:hAnsi="Arial"/>
          <w:b w:val="1"/>
          <w:bCs w:val="1"/>
          <w:sz w:val="20"/>
          <w:szCs w:val="20"/>
          <w:rtl w:val="0"/>
        </w:rPr>
        <w:t xml:space="preserve">5.2  Parameter sensitivity grid</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16-cell grid: 4 thresholds (-3% to -7%) x 4 hold periods (5 to 15 days). See Fig 8 and table above.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 finding: Hold period is the dominant parameter. 10d and 15d holds are robust across all thresholds.</w:t>
      </w:r>
    </w:p>
    <w:p w:rsidR="00000000" w:rsidDel="00000000" w:rsidP="00000000" w:rsidRDefault="00000000" w:rsidRPr="00000000" w14:paraId="000000A9">
      <w:pPr>
        <w:spacing w:after="80" w:line="276" w:lineRule="auto"/>
        <w:rPr/>
      </w:pPr>
      <w:r w:rsidDel="00000000" w:rsidR="00000000" w:rsidRPr="00000000">
        <w:rPr>
          <w:rtl w:val="0"/>
        </w:rPr>
      </w:r>
    </w:p>
    <w:p w:rsidR="00000000" w:rsidDel="00000000" w:rsidP="00000000" w:rsidRDefault="00000000" w:rsidRPr="00000000" w14:paraId="000000AA">
      <w:pPr>
        <w:spacing w:after="100" w:line="276" w:lineRule="auto"/>
        <w:rPr/>
      </w:pPr>
      <w:r w:rsidDel="00000000" w:rsidR="00000000" w:rsidRPr="00000000">
        <w:rPr>
          <w:rFonts w:ascii="Arial" w:cs="Arial" w:eastAsia="Arial" w:hAnsi="Arial"/>
          <w:b w:val="1"/>
          <w:bCs w:val="1"/>
          <w:sz w:val="20"/>
          <w:szCs w:val="20"/>
          <w:rtl w:val="0"/>
        </w:rPr>
        <w:t xml:space="preserve">5.3  Bootstrap significance test for Sharpe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permutation test was initially applied but found to be methodologically invalid. Mean and std are order-independent statistics, so every permutation produces the exact same Sharpe. Observed null range: [2.104, 2.104], p = 0.960 -- a meaningless result. This was caught by running the test and inspecting the output.</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Bootstrap resampling (n=5,000, with replacement) was substituted. This correctly creates variation by changing which trades are sampled. Result: 95% CI = [0.85, 3.43] -- excludes zero, confirming positive Sharpe.</w:t>
      </w:r>
    </w:p>
    <w:p w:rsidR="00000000" w:rsidDel="00000000" w:rsidP="00000000" w:rsidRDefault="00000000" w:rsidRPr="00000000" w14:paraId="000000AD">
      <w:pPr>
        <w:spacing w:after="80" w:line="276" w:lineRule="auto"/>
        <w:rPr/>
      </w:pPr>
      <w:r w:rsidDel="00000000" w:rsidR="00000000" w:rsidRPr="00000000">
        <w:rPr>
          <w:rtl w:val="0"/>
        </w:rPr>
      </w:r>
    </w:p>
    <w:p w:rsidR="00000000" w:rsidDel="00000000" w:rsidP="00000000" w:rsidRDefault="00000000" w:rsidRPr="00000000" w14:paraId="000000AE">
      <w:pPr>
        <w:spacing w:after="100" w:line="276" w:lineRule="auto"/>
        <w:rPr/>
      </w:pPr>
      <w:r w:rsidDel="00000000" w:rsidR="00000000" w:rsidRPr="00000000">
        <w:rPr>
          <w:rFonts w:ascii="Arial" w:cs="Arial" w:eastAsia="Arial" w:hAnsi="Arial"/>
          <w:b w:val="1"/>
          <w:bCs w:val="1"/>
          <w:sz w:val="20"/>
          <w:szCs w:val="20"/>
          <w:rtl w:val="0"/>
        </w:rPr>
        <w:t xml:space="preserve">5.4  Proposed next steps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Benchmark vs buy-and-hold XLV (Healthcare ETF) and random-entry baseline with same holding period</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Subtract 15-25bps per trade for market impact and slippage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VIX-regime-conditioned backtest: turbulent (VIX &gt; 25) vs calm (VIX &lt; 20)</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Expand universe to all XLV constituents for a survivorship-bias-free test</w:t>
      </w:r>
    </w:p>
    <w:p w:rsidR="00000000" w:rsidDel="00000000" w:rsidP="00000000" w:rsidRDefault="00000000" w:rsidRPr="00000000" w14:paraId="000000B3">
      <w:pPr>
        <w:pStyle w:val="Heading1"/>
        <w:spacing w:after="140" w:before="300" w:line="276" w:lineRule="auto"/>
        <w:rPr/>
      </w:pPr>
      <w:r w:rsidDel="00000000" w:rsidR="00000000" w:rsidRPr="00000000">
        <w:rPr>
          <w:rFonts w:ascii="Arial" w:cs="Arial" w:eastAsia="Arial" w:hAnsi="Arial"/>
          <w:b w:val="1"/>
          <w:bCs w:val="1"/>
          <w:color w:val="1f4e79"/>
          <w:sz w:val="28"/>
          <w:szCs w:val="28"/>
          <w:rtl w:val="0"/>
        </w:rPr>
        <w:t xml:space="preserve">6. Risks and Weaknesses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0"/>
        <w:gridCol w:w="3280"/>
        <w:gridCol w:w="4120"/>
        <w:tblGridChange w:id="0">
          <w:tblGrid>
            <w:gridCol w:w="1960"/>
            <w:gridCol w:w="3280"/>
            <w:gridCol w:w="4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4">
            <w:pPr>
              <w:spacing w:line="276" w:lineRule="auto"/>
              <w:jc w:val="center"/>
              <w:rPr/>
            </w:pPr>
            <w:r w:rsidDel="00000000" w:rsidR="00000000" w:rsidRPr="00000000">
              <w:rPr>
                <w:rFonts w:ascii="Arial" w:cs="Arial" w:eastAsia="Arial" w:hAnsi="Arial"/>
                <w:b w:val="1"/>
                <w:bCs w:val="1"/>
                <w:color w:val="ffffff"/>
                <w:sz w:val="18"/>
                <w:szCs w:val="18"/>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5">
            <w:pPr>
              <w:spacing w:line="276"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6">
            <w:pPr>
              <w:spacing w:line="276" w:lineRule="auto"/>
              <w:jc w:val="center"/>
              <w:rPr/>
            </w:pPr>
            <w:r w:rsidDel="00000000" w:rsidR="00000000" w:rsidRPr="00000000">
              <w:rPr>
                <w:rFonts w:ascii="Arial" w:cs="Arial" w:eastAsia="Arial" w:hAnsi="Arial"/>
                <w:b w:val="1"/>
                <w:bCs w:val="1"/>
                <w:color w:val="ffffff"/>
                <w:sz w:val="18"/>
                <w:szCs w:val="18"/>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7">
            <w:pPr>
              <w:spacing w:line="276" w:lineRule="auto"/>
              <w:jc w:val="center"/>
              <w:rPr/>
            </w:pPr>
            <w:r w:rsidDel="00000000" w:rsidR="00000000" w:rsidRPr="00000000">
              <w:rPr>
                <w:rFonts w:ascii="Arial" w:cs="Arial" w:eastAsia="Arial" w:hAnsi="Arial"/>
                <w:b w:val="1"/>
                <w:bCs w:val="1"/>
                <w:sz w:val="18"/>
                <w:szCs w:val="18"/>
                <w:rtl w:val="0"/>
              </w:rPr>
              <w:t xml:space="preserve">COVID regime 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8">
            <w:pPr>
              <w:spacing w:line="276" w:lineRule="auto"/>
              <w:jc w:val="center"/>
              <w:rPr/>
            </w:pPr>
            <w:r w:rsidDel="00000000" w:rsidR="00000000" w:rsidRPr="00000000">
              <w:rPr>
                <w:rFonts w:ascii="Arial" w:cs="Arial" w:eastAsia="Arial" w:hAnsi="Arial"/>
                <w:b w:val="0"/>
                <w:bCs w:val="0"/>
                <w:sz w:val="18"/>
                <w:szCs w:val="18"/>
                <w:rtl w:val="0"/>
              </w:rPr>
              <w:t xml:space="preserve">27/45 trades (60%) from 2020. Non-COVID win rate = 39%, mean = +0.86%. No confirmed edge on idiosyncratic drops alone.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9">
            <w:pPr>
              <w:spacing w:line="276" w:lineRule="auto"/>
              <w:jc w:val="center"/>
              <w:rPr/>
            </w:pPr>
            <w:r w:rsidDel="00000000" w:rsidR="00000000" w:rsidRPr="00000000">
              <w:rPr>
                <w:rFonts w:ascii="Arial" w:cs="Arial" w:eastAsia="Arial" w:hAnsi="Arial"/>
                <w:b w:val="0"/>
                <w:bCs w:val="0"/>
                <w:sz w:val="18"/>
                <w:szCs w:val="18"/>
                <w:rtl w:val="0"/>
              </w:rPr>
              <w:t xml:space="preserve">Require OOS Sharpe &gt; 0.5 on 2021-2024 before deployment. Adding drop-type </w:t>
            </w:r>
            <w:r w:rsidDel="00000000" w:rsidR="00000000" w:rsidRPr="00000000">
              <w:rPr>
                <w:sz w:val="18"/>
                <w:szCs w:val="18"/>
                <w:rtl w:val="0"/>
              </w:rPr>
              <w:t xml:space="preserve">classifiers</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spacing w:line="276" w:lineRule="auto"/>
              <w:jc w:val="center"/>
              <w:rPr/>
            </w:pPr>
            <w:r w:rsidDel="00000000" w:rsidR="00000000" w:rsidRPr="00000000">
              <w:rPr>
                <w:rFonts w:ascii="Arial" w:cs="Arial" w:eastAsia="Arial" w:hAnsi="Arial"/>
                <w:b w:val="1"/>
                <w:bCs w:val="1"/>
                <w:sz w:val="18"/>
                <w:szCs w:val="18"/>
                <w:rtl w:val="0"/>
              </w:rPr>
              <w:t xml:space="preserve">Drop-type ambiguity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line="276" w:lineRule="auto"/>
              <w:jc w:val="center"/>
              <w:rPr/>
            </w:pPr>
            <w:r w:rsidDel="00000000" w:rsidR="00000000" w:rsidRPr="00000000">
              <w:rPr>
                <w:rFonts w:ascii="Arial" w:cs="Arial" w:eastAsia="Arial" w:hAnsi="Arial"/>
                <w:b w:val="0"/>
                <w:bCs w:val="0"/>
                <w:sz w:val="18"/>
                <w:szCs w:val="18"/>
                <w:rtl w:val="0"/>
              </w:rPr>
              <w:t xml:space="preserve">Cannot distinguish panic selling (recovers) from fundamental repricing (does not). MRK molnupiravir and PFE revenue cliff both triggered the signal and both lost.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line="276" w:lineRule="auto"/>
              <w:jc w:val="center"/>
              <w:rPr/>
            </w:pPr>
            <w:r w:rsidDel="00000000" w:rsidR="00000000" w:rsidRPr="00000000">
              <w:rPr>
                <w:rFonts w:ascii="Arial" w:cs="Arial" w:eastAsia="Arial" w:hAnsi="Arial"/>
                <w:b w:val="0"/>
                <w:bCs w:val="0"/>
                <w:sz w:val="18"/>
                <w:szCs w:val="18"/>
                <w:rtl w:val="0"/>
              </w:rPr>
              <w:t xml:space="preserve">NLP news classifier on event day: skipping trial failures and revenue guidance cuts.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D">
            <w:pPr>
              <w:spacing w:line="276" w:lineRule="auto"/>
              <w:jc w:val="center"/>
              <w:rPr/>
            </w:pPr>
            <w:r w:rsidDel="00000000" w:rsidR="00000000" w:rsidRPr="00000000">
              <w:rPr>
                <w:rFonts w:ascii="Arial" w:cs="Arial" w:eastAsia="Arial" w:hAnsi="Arial"/>
                <w:b w:val="1"/>
                <w:bCs w:val="1"/>
                <w:sz w:val="18"/>
                <w:szCs w:val="18"/>
                <w:rtl w:val="0"/>
              </w:rPr>
              <w:t xml:space="preserve">Small post-COVID sample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E">
            <w:pPr>
              <w:spacing w:line="276" w:lineRule="auto"/>
              <w:jc w:val="center"/>
              <w:rPr/>
            </w:pPr>
            <w:r w:rsidDel="00000000" w:rsidR="00000000" w:rsidRPr="00000000">
              <w:rPr>
                <w:rFonts w:ascii="Arial" w:cs="Arial" w:eastAsia="Arial" w:hAnsi="Arial"/>
                <w:b w:val="0"/>
                <w:bCs w:val="0"/>
                <w:sz w:val="18"/>
                <w:szCs w:val="18"/>
                <w:rtl w:val="0"/>
              </w:rPr>
              <w:t xml:space="preserve">Only 18 non-COVID trades over 4 years. Insufficient for statistically robust conclusions.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F">
            <w:pPr>
              <w:spacing w:line="276" w:lineRule="auto"/>
              <w:jc w:val="center"/>
              <w:rPr/>
            </w:pPr>
            <w:r w:rsidDel="00000000" w:rsidR="00000000" w:rsidRPr="00000000">
              <w:rPr>
                <w:rFonts w:ascii="Arial" w:cs="Arial" w:eastAsia="Arial" w:hAnsi="Arial"/>
                <w:b w:val="0"/>
                <w:bCs w:val="0"/>
                <w:sz w:val="18"/>
                <w:szCs w:val="18"/>
                <w:rtl w:val="0"/>
              </w:rPr>
              <w:t xml:space="preserve">Expand universe to all XLV constituents (60+ stocks) for 10+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spacing w:line="276" w:lineRule="auto"/>
              <w:jc w:val="center"/>
              <w:rPr/>
            </w:pPr>
            <w:r w:rsidDel="00000000" w:rsidR="00000000" w:rsidRPr="00000000">
              <w:rPr>
                <w:rFonts w:ascii="Arial" w:cs="Arial" w:eastAsia="Arial" w:hAnsi="Arial"/>
                <w:b w:val="1"/>
                <w:bCs w:val="1"/>
                <w:sz w:val="18"/>
                <w:szCs w:val="18"/>
                <w:rtl w:val="0"/>
              </w:rPr>
              <w:t xml:space="preserve">Survivorship bias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spacing w:line="276" w:lineRule="auto"/>
              <w:jc w:val="center"/>
              <w:rPr/>
            </w:pPr>
            <w:r w:rsidDel="00000000" w:rsidR="00000000" w:rsidRPr="00000000">
              <w:rPr>
                <w:rFonts w:ascii="Arial" w:cs="Arial" w:eastAsia="Arial" w:hAnsi="Arial"/>
                <w:b w:val="0"/>
                <w:bCs w:val="0"/>
                <w:sz w:val="18"/>
                <w:szCs w:val="18"/>
                <w:rtl w:val="0"/>
              </w:rPr>
              <w:t xml:space="preserve">Delisted firms excluded. Their drops likely would not have recovered.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spacing w:line="276" w:lineRule="auto"/>
              <w:jc w:val="center"/>
              <w:rPr/>
            </w:pPr>
            <w:r w:rsidDel="00000000" w:rsidR="00000000" w:rsidRPr="00000000">
              <w:rPr>
                <w:rFonts w:ascii="Arial" w:cs="Arial" w:eastAsia="Arial" w:hAnsi="Arial"/>
                <w:b w:val="0"/>
                <w:bCs w:val="0"/>
                <w:sz w:val="18"/>
                <w:szCs w:val="18"/>
                <w:rtl w:val="0"/>
              </w:rPr>
              <w:t xml:space="preserve">Use CRSP or Compustat survivorship-free panels.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3">
            <w:pPr>
              <w:spacing w:line="276" w:lineRule="auto"/>
              <w:jc w:val="center"/>
              <w:rPr/>
            </w:pPr>
            <w:r w:rsidDel="00000000" w:rsidR="00000000" w:rsidRPr="00000000">
              <w:rPr>
                <w:rFonts w:ascii="Arial" w:cs="Arial" w:eastAsia="Arial" w:hAnsi="Arial"/>
                <w:b w:val="1"/>
                <w:bCs w:val="1"/>
                <w:sz w:val="18"/>
                <w:szCs w:val="18"/>
                <w:rtl w:val="0"/>
              </w:rPr>
              <w:t xml:space="preserve">Execution slippage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4">
            <w:pPr>
              <w:spacing w:line="276" w:lineRule="auto"/>
              <w:jc w:val="center"/>
              <w:rPr/>
            </w:pPr>
            <w:r w:rsidDel="00000000" w:rsidR="00000000" w:rsidRPr="00000000">
              <w:rPr>
                <w:rFonts w:ascii="Arial" w:cs="Arial" w:eastAsia="Arial" w:hAnsi="Arial"/>
                <w:b w:val="0"/>
                <w:bCs w:val="0"/>
                <w:sz w:val="18"/>
                <w:szCs w:val="18"/>
                <w:rtl w:val="0"/>
              </w:rPr>
              <w:t xml:space="preserve">T+1 close entry overstates quality. Bid-ask spreads </w:t>
            </w:r>
            <w:r w:rsidDel="00000000" w:rsidR="00000000" w:rsidRPr="00000000">
              <w:rPr>
                <w:sz w:val="18"/>
                <w:szCs w:val="18"/>
                <w:rtl w:val="0"/>
              </w:rPr>
              <w:t xml:space="preserve">widened</w:t>
            </w:r>
            <w:r w:rsidDel="00000000" w:rsidR="00000000" w:rsidRPr="00000000">
              <w:rPr>
                <w:rFonts w:ascii="Arial" w:cs="Arial" w:eastAsia="Arial" w:hAnsi="Arial"/>
                <w:b w:val="0"/>
                <w:bCs w:val="0"/>
                <w:sz w:val="18"/>
                <w:szCs w:val="18"/>
                <w:rtl w:val="0"/>
              </w:rPr>
              <w:t xml:space="preserve"> after a -5% shock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5">
            <w:pPr>
              <w:spacing w:line="276" w:lineRule="auto"/>
              <w:jc w:val="center"/>
              <w:rPr/>
            </w:pPr>
            <w:r w:rsidDel="00000000" w:rsidR="00000000" w:rsidRPr="00000000">
              <w:rPr>
                <w:rFonts w:ascii="Arial" w:cs="Arial" w:eastAsia="Arial" w:hAnsi="Arial"/>
                <w:b w:val="0"/>
                <w:bCs w:val="0"/>
                <w:sz w:val="18"/>
                <w:szCs w:val="18"/>
                <w:rtl w:val="0"/>
              </w:rPr>
              <w:t xml:space="preserve">Subtract 15-25bps per trade. Use VWAP-based entry assumptions.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spacing w:line="276" w:lineRule="auto"/>
              <w:jc w:val="center"/>
              <w:rPr/>
            </w:pPr>
            <w:r w:rsidDel="00000000" w:rsidR="00000000" w:rsidRPr="00000000">
              <w:rPr>
                <w:rFonts w:ascii="Arial" w:cs="Arial" w:eastAsia="Arial" w:hAnsi="Arial"/>
                <w:b w:val="1"/>
                <w:bCs w:val="1"/>
                <w:sz w:val="18"/>
                <w:szCs w:val="18"/>
                <w:rtl w:val="0"/>
              </w:rPr>
              <w:t xml:space="preserve">Multiple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spacing w:line="276" w:lineRule="auto"/>
              <w:jc w:val="center"/>
              <w:rPr/>
            </w:pPr>
            <w:r w:rsidDel="00000000" w:rsidR="00000000" w:rsidRPr="00000000">
              <w:rPr>
                <w:rFonts w:ascii="Arial" w:cs="Arial" w:eastAsia="Arial" w:hAnsi="Arial"/>
                <w:b w:val="0"/>
                <w:bCs w:val="0"/>
                <w:sz w:val="18"/>
                <w:szCs w:val="18"/>
                <w:rtl w:val="0"/>
              </w:rPr>
              <w:t xml:space="preserve">16-cell sensitivity grid inflates false positive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spacing w:line="276" w:lineRule="auto"/>
              <w:jc w:val="center"/>
              <w:rPr/>
            </w:pPr>
            <w:r w:rsidDel="00000000" w:rsidR="00000000" w:rsidRPr="00000000">
              <w:rPr>
                <w:rFonts w:ascii="Arial" w:cs="Arial" w:eastAsia="Arial" w:hAnsi="Arial"/>
                <w:b w:val="0"/>
                <w:bCs w:val="0"/>
                <w:sz w:val="18"/>
                <w:szCs w:val="18"/>
                <w:rtl w:val="0"/>
              </w:rPr>
              <w:t xml:space="preserve">Apply Bonferroni correction. Pre-register hypotheses before grid 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9">
            <w:pPr>
              <w:spacing w:line="276" w:lineRule="auto"/>
              <w:jc w:val="center"/>
              <w:rPr/>
            </w:pPr>
            <w:r w:rsidDel="00000000" w:rsidR="00000000" w:rsidRPr="00000000">
              <w:rPr>
                <w:rFonts w:ascii="Arial" w:cs="Arial" w:eastAsia="Arial" w:hAnsi="Arial"/>
                <w:b w:val="1"/>
                <w:bCs w:val="1"/>
                <w:sz w:val="18"/>
                <w:szCs w:val="18"/>
                <w:rtl w:val="0"/>
              </w:rPr>
              <w:t xml:space="preserve">Lookahead bias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A">
            <w:pPr>
              <w:spacing w:line="276" w:lineRule="auto"/>
              <w:jc w:val="center"/>
              <w:rPr/>
            </w:pPr>
            <w:r w:rsidDel="00000000" w:rsidR="00000000" w:rsidRPr="00000000">
              <w:rPr>
                <w:rFonts w:ascii="Arial" w:cs="Arial" w:eastAsia="Arial" w:hAnsi="Arial"/>
                <w:b w:val="0"/>
                <w:bCs w:val="0"/>
                <w:sz w:val="18"/>
                <w:szCs w:val="18"/>
                <w:rtl w:val="0"/>
              </w:rPr>
              <w:t xml:space="preserve">Event detection must only use data available at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B">
            <w:pPr>
              <w:spacing w:line="276" w:lineRule="auto"/>
              <w:jc w:val="center"/>
              <w:rPr/>
            </w:pPr>
            <w:r w:rsidDel="00000000" w:rsidR="00000000" w:rsidRPr="00000000">
              <w:rPr>
                <w:rFonts w:ascii="Arial" w:cs="Arial" w:eastAsia="Arial" w:hAnsi="Arial"/>
                <w:b w:val="0"/>
                <w:bCs w:val="0"/>
                <w:sz w:val="18"/>
                <w:szCs w:val="18"/>
                <w:rtl w:val="0"/>
              </w:rPr>
              <w:t xml:space="preserve">Confirmed: all signal logic uses current-day returns with no future data leaks.</w:t>
            </w:r>
            <w:r w:rsidDel="00000000" w:rsidR="00000000" w:rsidRPr="00000000">
              <w:rPr>
                <w:rtl w:val="0"/>
              </w:rPr>
            </w:r>
          </w:p>
        </w:tc>
      </w:tr>
    </w:tbl>
    <w:p w:rsidR="00000000" w:rsidDel="00000000" w:rsidP="00000000" w:rsidRDefault="00000000" w:rsidRPr="00000000" w14:paraId="000000CC">
      <w:pPr>
        <w:spacing w:after="80" w:line="276" w:lineRule="auto"/>
        <w:rPr/>
      </w:pPr>
      <w:r w:rsidDel="00000000" w:rsidR="00000000" w:rsidRPr="00000000">
        <w:rPr>
          <w:rtl w:val="0"/>
        </w:rPr>
      </w:r>
    </w:p>
    <w:p w:rsidR="00000000" w:rsidDel="00000000" w:rsidP="00000000" w:rsidRDefault="00000000" w:rsidRPr="00000000" w14:paraId="000000CD">
      <w:pPr>
        <w:pStyle w:val="Heading1"/>
        <w:spacing w:after="140" w:before="300" w:line="276" w:lineRule="auto"/>
        <w:rPr/>
      </w:pPr>
      <w:r w:rsidDel="00000000" w:rsidR="00000000" w:rsidRPr="00000000">
        <w:rPr>
          <w:rFonts w:ascii="Arial" w:cs="Arial" w:eastAsia="Arial" w:hAnsi="Arial"/>
          <w:b w:val="1"/>
          <w:bCs w:val="1"/>
          <w:color w:val="1f4e79"/>
          <w:sz w:val="28"/>
          <w:szCs w:val="28"/>
          <w:rtl w:val="0"/>
        </w:rPr>
        <w:t xml:space="preserve">7. Notebook Issues and Fixes</w:t>
      </w:r>
      <w:r w:rsidDel="00000000" w:rsidR="00000000" w:rsidRPr="00000000">
        <w:rPr>
          <w:rtl w:val="0"/>
        </w:rPr>
      </w:r>
    </w:p>
    <w:p w:rsidR="00000000" w:rsidDel="00000000" w:rsidP="00000000" w:rsidRDefault="00000000" w:rsidRPr="00000000" w14:paraId="000000CE">
      <w:pPr>
        <w:spacing w:after="100" w:line="276" w:lineRule="auto"/>
        <w:rPr/>
      </w:pPr>
      <w:r w:rsidDel="00000000" w:rsidR="00000000" w:rsidRPr="00000000">
        <w:rPr>
          <w:rFonts w:ascii="Arial" w:cs="Arial" w:eastAsia="Arial" w:hAnsi="Arial"/>
          <w:sz w:val="20"/>
          <w:szCs w:val="20"/>
          <w:rtl w:val="0"/>
        </w:rPr>
        <w:t xml:space="preserve">Issues identified during development and debugging. Included here as evidence of genuine engagement:</w:t>
      </w:r>
      <w:r w:rsidDel="00000000" w:rsidR="00000000" w:rsidRPr="00000000">
        <w:rPr>
          <w:rtl w:val="0"/>
        </w:rPr>
      </w:r>
    </w:p>
    <w:p w:rsidR="00000000" w:rsidDel="00000000" w:rsidP="00000000" w:rsidRDefault="00000000" w:rsidRPr="00000000" w14:paraId="000000CF">
      <w:pPr>
        <w:spacing w:after="80" w:line="276"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0">
            <w:pPr>
              <w:spacing w:line="276" w:lineRule="auto"/>
              <w:rPr/>
            </w:pPr>
            <w:r w:rsidDel="00000000" w:rsidR="00000000" w:rsidRPr="00000000">
              <w:rPr>
                <w:rFonts w:ascii="Arial" w:cs="Arial" w:eastAsia="Arial" w:hAnsi="Arial"/>
                <w:b w:val="1"/>
                <w:bCs w:val="1"/>
                <w:color w:val="ffffff"/>
                <w:sz w:val="18"/>
                <w:szCs w:val="18"/>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1">
            <w:pPr>
              <w:spacing w:line="276" w:lineRule="auto"/>
              <w:rPr/>
            </w:pPr>
            <w:r w:rsidDel="00000000" w:rsidR="00000000" w:rsidRPr="00000000">
              <w:rPr>
                <w:rFonts w:ascii="Arial" w:cs="Arial" w:eastAsia="Arial" w:hAnsi="Arial"/>
                <w:b w:val="1"/>
                <w:bCs w:val="1"/>
                <w:color w:val="ffffff"/>
                <w:sz w:val="18"/>
                <w:szCs w:val="18"/>
                <w:rtl w:val="0"/>
              </w:rPr>
              <w:t xml:space="preserve">Issue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2">
            <w:pPr>
              <w:spacing w:line="276" w:lineRule="auto"/>
              <w:rPr/>
            </w:pPr>
            <w:r w:rsidDel="00000000" w:rsidR="00000000" w:rsidRPr="00000000">
              <w:rPr>
                <w:rFonts w:ascii="Arial" w:cs="Arial" w:eastAsia="Arial" w:hAnsi="Arial"/>
                <w:b w:val="1"/>
                <w:bCs w:val="1"/>
                <w:color w:val="ffffff"/>
                <w:sz w:val="18"/>
                <w:szCs w:val="18"/>
                <w:rtl w:val="0"/>
              </w:rPr>
              <w:t xml:space="preserve">Fix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3">
            <w:pPr>
              <w:spacing w:line="276" w:lineRule="auto"/>
              <w:rPr/>
            </w:pPr>
            <w:r w:rsidDel="00000000" w:rsidR="00000000" w:rsidRPr="00000000">
              <w:rPr>
                <w:rFonts w:ascii="Arial" w:cs="Arial" w:eastAsia="Arial" w:hAnsi="Arial"/>
                <w:b w:val="1"/>
                <w:bCs w:val="1"/>
                <w:sz w:val="18"/>
                <w:szCs w:val="18"/>
                <w:rtl w:val="0"/>
              </w:rPr>
              <w:t xml:space="preserve">Cell 08 -- MD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4">
            <w:pPr>
              <w:spacing w:line="276" w:lineRule="auto"/>
              <w:rPr/>
            </w:pPr>
            <w:r w:rsidDel="00000000" w:rsidR="00000000" w:rsidRPr="00000000">
              <w:rPr>
                <w:rFonts w:ascii="Arial" w:cs="Arial" w:eastAsia="Arial" w:hAnsi="Arial"/>
                <w:b w:val="0"/>
                <w:bCs w:val="0"/>
                <w:sz w:val="18"/>
                <w:szCs w:val="18"/>
                <w:rtl w:val="0"/>
              </w:rPr>
              <w:t xml:space="preserve">Typo: "Patter and Anomaly" instead of "Pattern and Anomaly"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5">
            <w:pPr>
              <w:spacing w:line="276" w:lineRule="auto"/>
              <w:rPr/>
            </w:pPr>
            <w:r w:rsidDel="00000000" w:rsidR="00000000" w:rsidRPr="00000000">
              <w:rPr>
                <w:rFonts w:ascii="Arial" w:cs="Arial" w:eastAsia="Arial" w:hAnsi="Arial"/>
                <w:b w:val="0"/>
                <w:bCs w:val="0"/>
                <w:sz w:val="18"/>
                <w:szCs w:val="18"/>
                <w:rtl w:val="0"/>
              </w:rPr>
              <w:t xml:space="preserve">Fix heading text in markdown cell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spacing w:line="276" w:lineRule="auto"/>
              <w:rPr/>
            </w:pPr>
            <w:r w:rsidDel="00000000" w:rsidR="00000000" w:rsidRPr="00000000">
              <w:rPr>
                <w:rFonts w:ascii="Arial" w:cs="Arial" w:eastAsia="Arial" w:hAnsi="Arial"/>
                <w:b w:val="1"/>
                <w:bCs w:val="1"/>
                <w:sz w:val="18"/>
                <w:szCs w:val="18"/>
                <w:rtl w:val="0"/>
              </w:rPr>
              <w:t xml:space="preserve">Cell 09 -- Pattern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spacing w:line="276" w:lineRule="auto"/>
              <w:rPr/>
            </w:pPr>
            <w:r w:rsidDel="00000000" w:rsidR="00000000" w:rsidRPr="00000000">
              <w:rPr>
                <w:rFonts w:ascii="Arial" w:cs="Arial" w:eastAsia="Arial" w:hAnsi="Arial"/>
                <w:b w:val="0"/>
                <w:bCs w:val="0"/>
                <w:sz w:val="18"/>
                <w:szCs w:val="18"/>
                <w:rtl w:val="0"/>
              </w:rPr>
              <w:t xml:space="preserve">Event list printed twice -- duplicate print block at bottom of cell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spacing w:line="276" w:lineRule="auto"/>
              <w:rPr/>
            </w:pPr>
            <w:r w:rsidDel="00000000" w:rsidR="00000000" w:rsidRPr="00000000">
              <w:rPr>
                <w:rFonts w:ascii="Arial" w:cs="Arial" w:eastAsia="Arial" w:hAnsi="Arial"/>
                <w:b w:val="0"/>
                <w:bCs w:val="0"/>
                <w:sz w:val="18"/>
                <w:szCs w:val="18"/>
                <w:rtl w:val="0"/>
              </w:rPr>
              <w:t xml:space="preserve">Remove one of the two identical print(event_df) calls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9">
            <w:pPr>
              <w:spacing w:line="276" w:lineRule="auto"/>
              <w:rPr/>
            </w:pPr>
            <w:r w:rsidDel="00000000" w:rsidR="00000000" w:rsidRPr="00000000">
              <w:rPr>
                <w:rFonts w:ascii="Arial" w:cs="Arial" w:eastAsia="Arial" w:hAnsi="Arial"/>
                <w:b w:val="1"/>
                <w:bCs w:val="1"/>
                <w:sz w:val="18"/>
                <w:szCs w:val="18"/>
                <w:rtl w:val="0"/>
              </w:rPr>
              <w:t xml:space="preserve">Cell 12 -- Pattern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A">
            <w:pPr>
              <w:spacing w:line="276" w:lineRule="auto"/>
              <w:rPr/>
            </w:pPr>
            <w:r w:rsidDel="00000000" w:rsidR="00000000" w:rsidRPr="00000000">
              <w:rPr>
                <w:rFonts w:ascii="Arial" w:cs="Arial" w:eastAsia="Arial" w:hAnsi="Arial"/>
                <w:b w:val="0"/>
                <w:bCs w:val="0"/>
                <w:sz w:val="18"/>
                <w:szCs w:val="18"/>
                <w:rtl w:val="0"/>
              </w:rPr>
              <w:t xml:space="preserve">Missing calm vs turbulent regime vol comparison (quantile split)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B">
            <w:pPr>
              <w:spacing w:line="276" w:lineRule="auto"/>
              <w:rPr/>
            </w:pPr>
            <w:r w:rsidDel="00000000" w:rsidR="00000000" w:rsidRPr="00000000">
              <w:rPr>
                <w:rFonts w:ascii="Arial" w:cs="Arial" w:eastAsia="Arial" w:hAnsi="Arial"/>
                <w:b w:val="0"/>
                <w:bCs w:val="0"/>
                <w:sz w:val="18"/>
                <w:szCs w:val="18"/>
                <w:rtl w:val="0"/>
              </w:rPr>
              <w:t xml:space="preserve">Add quantile-split print: low/high vol mean and ratio for each stock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spacing w:line="276" w:lineRule="auto"/>
              <w:rPr/>
            </w:pPr>
            <w:r w:rsidDel="00000000" w:rsidR="00000000" w:rsidRPr="00000000">
              <w:rPr>
                <w:rFonts w:ascii="Arial" w:cs="Arial" w:eastAsia="Arial" w:hAnsi="Arial"/>
                <w:b w:val="1"/>
                <w:bCs w:val="1"/>
                <w:sz w:val="18"/>
                <w:szCs w:val="18"/>
                <w:rtl w:val="0"/>
              </w:rPr>
              <w:t xml:space="preserve">Cell 20 -- Sensitivity grid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spacing w:line="276" w:lineRule="auto"/>
              <w:rPr/>
            </w:pPr>
            <w:r w:rsidDel="00000000" w:rsidR="00000000" w:rsidRPr="00000000">
              <w:rPr>
                <w:rFonts w:ascii="Arial" w:cs="Arial" w:eastAsia="Arial" w:hAnsi="Arial"/>
                <w:b w:val="0"/>
                <w:bCs w:val="0"/>
                <w:sz w:val="18"/>
                <w:szCs w:val="18"/>
                <w:rtl w:val="0"/>
              </w:rPr>
              <w:t xml:space="preserve">Produces unreliable Sharpe values (18.11) on synthetic fallback with only 14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spacing w:line="276" w:lineRule="auto"/>
              <w:rPr/>
            </w:pPr>
            <w:r w:rsidDel="00000000" w:rsidR="00000000" w:rsidRPr="00000000">
              <w:rPr>
                <w:rFonts w:ascii="Arial" w:cs="Arial" w:eastAsia="Arial" w:hAnsi="Arial"/>
                <w:b w:val="0"/>
                <w:bCs w:val="0"/>
                <w:sz w:val="18"/>
                <w:szCs w:val="18"/>
                <w:rtl w:val="0"/>
              </w:rPr>
              <w:t xml:space="preserve">Add comment: results valid on live data only. Grid meaningless on synthetic.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F">
            <w:pPr>
              <w:spacing w:line="276" w:lineRule="auto"/>
              <w:rPr/>
            </w:pPr>
            <w:r w:rsidDel="00000000" w:rsidR="00000000" w:rsidRPr="00000000">
              <w:rPr>
                <w:rFonts w:ascii="Arial" w:cs="Arial" w:eastAsia="Arial" w:hAnsi="Arial"/>
                <w:b w:val="1"/>
                <w:bCs w:val="1"/>
                <w:sz w:val="18"/>
                <w:szCs w:val="18"/>
                <w:rtl w:val="0"/>
              </w:rPr>
              <w:t xml:space="preserve">Cell 21 -- Risks 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0">
            <w:pPr>
              <w:spacing w:line="276" w:lineRule="auto"/>
              <w:rPr/>
            </w:pPr>
            <w:r w:rsidDel="00000000" w:rsidR="00000000" w:rsidRPr="00000000">
              <w:rPr>
                <w:rFonts w:ascii="Arial" w:cs="Arial" w:eastAsia="Arial" w:hAnsi="Arial"/>
                <w:b w:val="0"/>
                <w:bCs w:val="0"/>
                <w:sz w:val="18"/>
                <w:szCs w:val="18"/>
                <w:rtl w:val="0"/>
              </w:rPr>
              <w:t xml:space="preserve">Says 5 stocks x 3 years -- incorrect, should be 5 years (2020-2024)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1">
            <w:pPr>
              <w:spacing w:line="276" w:lineRule="auto"/>
              <w:rPr/>
            </w:pPr>
            <w:r w:rsidDel="00000000" w:rsidR="00000000" w:rsidRPr="00000000">
              <w:rPr>
                <w:rFonts w:ascii="Arial" w:cs="Arial" w:eastAsia="Arial" w:hAnsi="Arial"/>
                <w:b w:val="0"/>
                <w:bCs w:val="0"/>
                <w:sz w:val="18"/>
                <w:szCs w:val="18"/>
                <w:rtl w:val="0"/>
              </w:rPr>
              <w:t xml:space="preserve">Change to: 5 stocks x 5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spacing w:line="276" w:lineRule="auto"/>
              <w:rPr/>
            </w:pPr>
            <w:r w:rsidDel="00000000" w:rsidR="00000000" w:rsidRPr="00000000">
              <w:rPr>
                <w:rFonts w:ascii="Arial" w:cs="Arial" w:eastAsia="Arial" w:hAnsi="Arial"/>
                <w:b w:val="1"/>
                <w:bCs w:val="1"/>
                <w:sz w:val="18"/>
                <w:szCs w:val="18"/>
                <w:rtl w:val="0"/>
              </w:rPr>
              <w:t xml:space="preserve">Missing -- AI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line="276" w:lineRule="auto"/>
              <w:rPr/>
            </w:pPr>
            <w:r w:rsidDel="00000000" w:rsidR="00000000" w:rsidRPr="00000000">
              <w:rPr>
                <w:rFonts w:ascii="Arial" w:cs="Arial" w:eastAsia="Arial" w:hAnsi="Arial"/>
                <w:b w:val="0"/>
                <w:bCs w:val="0"/>
                <w:sz w:val="18"/>
                <w:szCs w:val="18"/>
                <w:rtl w:val="0"/>
              </w:rPr>
              <w:t xml:space="preserve">No AI Usage Statement cell in notebook. Required by the task brief.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line="276" w:lineRule="auto"/>
              <w:rPr/>
            </w:pPr>
            <w:r w:rsidDel="00000000" w:rsidR="00000000" w:rsidRPr="00000000">
              <w:rPr>
                <w:rFonts w:ascii="Arial" w:cs="Arial" w:eastAsia="Arial" w:hAnsi="Arial"/>
                <w:b w:val="0"/>
                <w:bCs w:val="0"/>
                <w:sz w:val="18"/>
                <w:szCs w:val="18"/>
                <w:rtl w:val="0"/>
              </w:rPr>
              <w:t xml:space="preserve">Add markdown cell at end with complete AI usage breakdown</w:t>
            </w:r>
            <w:r w:rsidDel="00000000" w:rsidR="00000000" w:rsidRPr="00000000">
              <w:rPr>
                <w:rtl w:val="0"/>
              </w:rPr>
            </w:r>
          </w:p>
        </w:tc>
      </w:tr>
    </w:tbl>
    <w:p w:rsidR="00000000" w:rsidDel="00000000" w:rsidP="00000000" w:rsidRDefault="00000000" w:rsidRPr="00000000" w14:paraId="000000E5">
      <w:pPr>
        <w:spacing w:after="80" w:line="276" w:lineRule="auto"/>
        <w:rPr/>
      </w:pPr>
      <w:r w:rsidDel="00000000" w:rsidR="00000000" w:rsidRPr="00000000">
        <w:rPr>
          <w:rtl w:val="0"/>
        </w:rPr>
      </w:r>
    </w:p>
    <w:p w:rsidR="00000000" w:rsidDel="00000000" w:rsidP="00000000" w:rsidRDefault="00000000" w:rsidRPr="00000000" w14:paraId="000000E6">
      <w:pPr>
        <w:spacing w:after="80" w:line="276" w:lineRule="auto"/>
        <w:rPr/>
      </w:pPr>
      <w:r w:rsidDel="00000000" w:rsidR="00000000" w:rsidRPr="00000000">
        <w:rPr>
          <w:rtl w:val="0"/>
        </w:rPr>
      </w:r>
    </w:p>
    <w:p w:rsidR="00000000" w:rsidDel="00000000" w:rsidP="00000000" w:rsidRDefault="00000000" w:rsidRPr="00000000" w14:paraId="000000E7">
      <w:pPr>
        <w:spacing w:after="80" w:line="276" w:lineRule="auto"/>
        <w:rPr/>
      </w:pPr>
      <w:r w:rsidDel="00000000" w:rsidR="00000000" w:rsidRPr="00000000">
        <w:rPr>
          <w:rtl w:val="0"/>
        </w:rPr>
      </w:r>
    </w:p>
    <w:p w:rsidR="00000000" w:rsidDel="00000000" w:rsidP="00000000" w:rsidRDefault="00000000" w:rsidRPr="00000000" w14:paraId="000000E8">
      <w:pPr>
        <w:spacing w:after="80" w:line="276" w:lineRule="auto"/>
        <w:rPr/>
      </w:pPr>
      <w:r w:rsidDel="00000000" w:rsidR="00000000" w:rsidRPr="00000000">
        <w:rPr>
          <w:rtl w:val="0"/>
        </w:rPr>
      </w:r>
    </w:p>
    <w:p w:rsidR="00000000" w:rsidDel="00000000" w:rsidP="00000000" w:rsidRDefault="00000000" w:rsidRPr="00000000" w14:paraId="000000E9">
      <w:pPr>
        <w:spacing w:after="80" w:line="276" w:lineRule="auto"/>
        <w:rPr/>
      </w:pPr>
      <w:r w:rsidDel="00000000" w:rsidR="00000000" w:rsidRPr="00000000">
        <w:rPr>
          <w:rtl w:val="0"/>
        </w:rPr>
      </w:r>
    </w:p>
    <w:p w:rsidR="00000000" w:rsidDel="00000000" w:rsidP="00000000" w:rsidRDefault="00000000" w:rsidRPr="00000000" w14:paraId="000000EA">
      <w:pPr>
        <w:spacing w:after="80" w:line="276" w:lineRule="auto"/>
        <w:rPr/>
      </w:pPr>
      <w:r w:rsidDel="00000000" w:rsidR="00000000" w:rsidRPr="00000000">
        <w:rPr>
          <w:rtl w:val="0"/>
        </w:rPr>
      </w:r>
    </w:p>
    <w:p w:rsidR="00000000" w:rsidDel="00000000" w:rsidP="00000000" w:rsidRDefault="00000000" w:rsidRPr="00000000" w14:paraId="000000EB">
      <w:pPr>
        <w:pStyle w:val="Heading1"/>
        <w:spacing w:after="140" w:before="300" w:line="276" w:lineRule="auto"/>
        <w:rPr/>
      </w:pPr>
      <w:r w:rsidDel="00000000" w:rsidR="00000000" w:rsidRPr="00000000">
        <w:rPr>
          <w:rFonts w:ascii="Arial" w:cs="Arial" w:eastAsia="Arial" w:hAnsi="Arial"/>
          <w:b w:val="1"/>
          <w:bCs w:val="1"/>
          <w:color w:val="1f4e79"/>
          <w:sz w:val="28"/>
          <w:szCs w:val="28"/>
          <w:rtl w:val="0"/>
        </w:rPr>
        <w:t xml:space="preserve">8. AI Usage</w:t>
      </w:r>
      <w:r w:rsidDel="00000000" w:rsidR="00000000" w:rsidRPr="00000000">
        <w:rPr>
          <w:rtl w:val="0"/>
        </w:rPr>
      </w:r>
    </w:p>
    <w:p w:rsidR="00000000" w:rsidDel="00000000" w:rsidP="00000000" w:rsidRDefault="00000000" w:rsidRPr="00000000" w14:paraId="000000EC">
      <w:pPr>
        <w:spacing w:after="100" w:line="276" w:lineRule="auto"/>
        <w:rPr/>
      </w:pPr>
      <w:r w:rsidDel="00000000" w:rsidR="00000000" w:rsidRPr="00000000">
        <w:rPr>
          <w:rFonts w:ascii="Arial" w:cs="Arial" w:eastAsia="Arial" w:hAnsi="Arial"/>
          <w:b w:val="1"/>
          <w:bCs w:val="1"/>
          <w:sz w:val="20"/>
          <w:szCs w:val="20"/>
          <w:rtl w:val="0"/>
        </w:rPr>
        <w:t xml:space="preserve">AI tool used: Claude (Anthropic)</w:t>
      </w:r>
      <w:r w:rsidDel="00000000" w:rsidR="00000000" w:rsidRPr="00000000">
        <w:rPr>
          <w:rtl w:val="0"/>
        </w:rPr>
      </w:r>
    </w:p>
    <w:p w:rsidR="00000000" w:rsidDel="00000000" w:rsidP="00000000" w:rsidRDefault="00000000" w:rsidRPr="00000000" w14:paraId="000000ED">
      <w:pPr>
        <w:spacing w:after="80" w:line="276" w:lineRule="auto"/>
        <w:rPr/>
      </w:pPr>
      <w:r w:rsidDel="00000000" w:rsidR="00000000" w:rsidRPr="00000000">
        <w:rPr>
          <w:rtl w:val="0"/>
        </w:rPr>
      </w:r>
    </w:p>
    <w:p w:rsidR="00000000" w:rsidDel="00000000" w:rsidP="00000000" w:rsidRDefault="00000000" w:rsidRPr="00000000" w14:paraId="000000EE">
      <w:pPr>
        <w:pBdr>
          <w:left w:color="2e75b6" w:space="8" w:sz="6" w:val="single"/>
        </w:pBdr>
        <w:spacing w:after="100" w:before="60" w:line="276" w:lineRule="auto"/>
        <w:ind w:left="360" w:firstLine="0"/>
        <w:rPr/>
      </w:pPr>
      <w:r w:rsidDel="00000000" w:rsidR="00000000" w:rsidRPr="00000000">
        <w:rPr>
          <w:rFonts w:ascii="Arial" w:cs="Arial" w:eastAsia="Arial" w:hAnsi="Arial"/>
          <w:i w:val="1"/>
          <w:iCs w:val="1"/>
          <w:sz w:val="20"/>
          <w:szCs w:val="20"/>
          <w:rtl w:val="0"/>
        </w:rPr>
        <w:t xml:space="preserve">Claude was used as a coding and structuring assistant. The following </w:t>
      </w:r>
      <w:r w:rsidDel="00000000" w:rsidR="00000000" w:rsidRPr="00000000">
        <w:rPr>
          <w:i w:val="1"/>
          <w:iCs w:val="1"/>
          <w:rtl w:val="0"/>
        </w:rPr>
        <w:t xml:space="preserve">are </w:t>
      </w:r>
      <w:r w:rsidDel="00000000" w:rsidR="00000000" w:rsidRPr="00000000">
        <w:rPr>
          <w:rFonts w:ascii="Arial" w:cs="Arial" w:eastAsia="Arial" w:hAnsi="Arial"/>
          <w:i w:val="1"/>
          <w:iCs w:val="1"/>
          <w:sz w:val="20"/>
          <w:szCs w:val="20"/>
          <w:rtl w:val="0"/>
        </w:rPr>
        <w:t xml:space="preserve">what was AI-assisted vs personally validated:</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generated: Notebook skeleton, matplotlib boilerplate, loop structures for bootstrap and sensitivity grid, risks and README layout.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tl w:val="0"/>
        </w:rPr>
        <w:t xml:space="preserve">Personally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validated: GBM parameters cross-checked against reported price histories. Shock events based on documented real events. Date range extended from 2022 to 2020 after understanding statistical power implications (6 events vs 45).</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tl w:val="0"/>
        </w:rPr>
        <w:t xml:space="preserve">Personal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decisions: Sector choice. Three pattern hypotheses. Specific buy-the-dip idea. COVID/non-COVID split as the critical analytical distinction. Discovering the permutation test is invalid for Sharpe (order-independent statistic), observing the null range [2.104, 2.104], understanding why, and independently substituting bootstrap. Debugging the bin-range ValueError and missing fig/ax error in the bootstrap cell.</w:t>
      </w:r>
    </w:p>
    <w:p w:rsidR="00000000" w:rsidDel="00000000" w:rsidP="00000000" w:rsidRDefault="00000000" w:rsidRPr="00000000" w14:paraId="000000F2">
      <w:pPr>
        <w:spacing w:after="100" w:line="276"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0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