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B30" w:rsidRPr="007F0B30" w:rsidRDefault="007F0B30" w:rsidP="007F0B30">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7F0B30">
        <w:rPr>
          <w:rFonts w:ascii="Arial" w:eastAsia="Times New Roman" w:hAnsi="Arial" w:cs="Arial"/>
          <w:b/>
          <w:bCs/>
          <w:color w:val="3A3A3A"/>
          <w:kern w:val="36"/>
          <w:sz w:val="48"/>
          <w:szCs w:val="48"/>
          <w:lang w:eastAsia="en-IN"/>
        </w:rPr>
        <w:t>The digits recognition dataset</w:t>
      </w:r>
    </w:p>
    <w:p w:rsidR="007F0B30" w:rsidRPr="007F0B30" w:rsidRDefault="007F0B30" w:rsidP="007F0B30">
      <w:pPr>
        <w:shd w:val="clear" w:color="auto" w:fill="FFFFFF"/>
        <w:spacing w:after="150" w:line="240" w:lineRule="auto"/>
        <w:rPr>
          <w:rFonts w:ascii="Arial" w:eastAsia="Times New Roman" w:hAnsi="Arial" w:cs="Arial"/>
          <w:color w:val="3A3A3A"/>
          <w:sz w:val="28"/>
          <w:szCs w:val="28"/>
          <w:lang w:eastAsia="en-IN"/>
        </w:rPr>
      </w:pPr>
      <w:r w:rsidRPr="007F0B30">
        <w:rPr>
          <w:rFonts w:ascii="Arial" w:eastAsia="Times New Roman" w:hAnsi="Arial" w:cs="Arial"/>
          <w:color w:val="3A3A3A"/>
          <w:sz w:val="28"/>
          <w:szCs w:val="28"/>
          <w:lang w:eastAsia="en-IN"/>
        </w:rPr>
        <w:t>Up until now, you have been performing binary classification, since the target variable had two possible outcomes. Hugo, however, got to perform multi-class classification in the videos, where the target variable could take on three possible outcomes. Why does he get to have all the fun?! In the following exercises, you'll be working with the </w:t>
      </w:r>
      <w:hyperlink r:id="rId4" w:tgtFrame="_blank" w:history="1">
        <w:r w:rsidRPr="007F0B30">
          <w:rPr>
            <w:rFonts w:ascii="Arial" w:eastAsia="Times New Roman" w:hAnsi="Arial" w:cs="Arial"/>
            <w:color w:val="33AACC"/>
            <w:sz w:val="28"/>
            <w:szCs w:val="28"/>
            <w:u w:val="single"/>
            <w:lang w:eastAsia="en-IN"/>
          </w:rPr>
          <w:t>MNIST</w:t>
        </w:r>
      </w:hyperlink>
      <w:r w:rsidRPr="007F0B30">
        <w:rPr>
          <w:rFonts w:ascii="Arial" w:eastAsia="Times New Roman" w:hAnsi="Arial" w:cs="Arial"/>
          <w:color w:val="3A3A3A"/>
          <w:sz w:val="28"/>
          <w:szCs w:val="28"/>
          <w:lang w:eastAsia="en-IN"/>
        </w:rPr>
        <w:t xml:space="preserve"> digits recognition dataset, which has 10 classes, the digits 0 through 9! A reduced version of the MNIST dataset is one of </w:t>
      </w:r>
      <w:proofErr w:type="spellStart"/>
      <w:r w:rsidRPr="007F0B30">
        <w:rPr>
          <w:rFonts w:ascii="Arial" w:eastAsia="Times New Roman" w:hAnsi="Arial" w:cs="Arial"/>
          <w:color w:val="3A3A3A"/>
          <w:sz w:val="28"/>
          <w:szCs w:val="28"/>
          <w:lang w:eastAsia="en-IN"/>
        </w:rPr>
        <w:t>scikit-learn's</w:t>
      </w:r>
      <w:proofErr w:type="spellEnd"/>
      <w:r w:rsidRPr="007F0B30">
        <w:rPr>
          <w:rFonts w:ascii="Arial" w:eastAsia="Times New Roman" w:hAnsi="Arial" w:cs="Arial"/>
          <w:color w:val="3A3A3A"/>
          <w:sz w:val="28"/>
          <w:szCs w:val="28"/>
          <w:lang w:eastAsia="en-IN"/>
        </w:rPr>
        <w:t xml:space="preserve"> included datasets, and that is the one we will use in this exercise.</w:t>
      </w:r>
    </w:p>
    <w:p w:rsidR="007F0B30" w:rsidRPr="007F0B30" w:rsidRDefault="007F0B30" w:rsidP="007F0B30">
      <w:pPr>
        <w:shd w:val="clear" w:color="auto" w:fill="FFFFFF"/>
        <w:spacing w:after="0" w:line="240" w:lineRule="auto"/>
        <w:rPr>
          <w:rFonts w:ascii="Arial" w:eastAsia="Times New Roman" w:hAnsi="Arial" w:cs="Arial"/>
          <w:color w:val="3A3A3A"/>
          <w:sz w:val="28"/>
          <w:szCs w:val="28"/>
          <w:lang w:eastAsia="en-IN"/>
        </w:rPr>
      </w:pPr>
      <w:r w:rsidRPr="007F0B30">
        <w:rPr>
          <w:rFonts w:ascii="Arial" w:eastAsia="Times New Roman" w:hAnsi="Arial" w:cs="Arial"/>
          <w:color w:val="3A3A3A"/>
          <w:sz w:val="28"/>
          <w:szCs w:val="28"/>
          <w:lang w:eastAsia="en-IN"/>
        </w:rPr>
        <w:t xml:space="preserve">Each sample in this </w:t>
      </w:r>
      <w:proofErr w:type="spellStart"/>
      <w:r w:rsidRPr="007F0B30">
        <w:rPr>
          <w:rFonts w:ascii="Arial" w:eastAsia="Times New Roman" w:hAnsi="Arial" w:cs="Arial"/>
          <w:color w:val="3A3A3A"/>
          <w:sz w:val="28"/>
          <w:szCs w:val="28"/>
          <w:lang w:eastAsia="en-IN"/>
        </w:rPr>
        <w:t>scikit</w:t>
      </w:r>
      <w:proofErr w:type="spellEnd"/>
      <w:r w:rsidRPr="007F0B30">
        <w:rPr>
          <w:rFonts w:ascii="Arial" w:eastAsia="Times New Roman" w:hAnsi="Arial" w:cs="Arial"/>
          <w:color w:val="3A3A3A"/>
          <w:sz w:val="28"/>
          <w:szCs w:val="28"/>
          <w:lang w:eastAsia="en-IN"/>
        </w:rPr>
        <w:t xml:space="preserve">-learn dataset is an 8x8 image representing a handwritten digit. Each pixel is represented by an integer in the range 0 to 16, indicating varying levels of black. Recall that </w:t>
      </w:r>
      <w:proofErr w:type="spellStart"/>
      <w:r w:rsidRPr="007F0B30">
        <w:rPr>
          <w:rFonts w:ascii="Arial" w:eastAsia="Times New Roman" w:hAnsi="Arial" w:cs="Arial"/>
          <w:color w:val="3A3A3A"/>
          <w:sz w:val="28"/>
          <w:szCs w:val="28"/>
          <w:lang w:eastAsia="en-IN"/>
        </w:rPr>
        <w:t>scikit-learn's</w:t>
      </w:r>
      <w:proofErr w:type="spellEnd"/>
      <w:r w:rsidRPr="007F0B30">
        <w:rPr>
          <w:rFonts w:ascii="Arial" w:eastAsia="Times New Roman" w:hAnsi="Arial" w:cs="Arial"/>
          <w:color w:val="3A3A3A"/>
          <w:sz w:val="28"/>
          <w:szCs w:val="28"/>
          <w:lang w:eastAsia="en-IN"/>
        </w:rPr>
        <w:t xml:space="preserve"> built-in </w:t>
      </w:r>
      <w:bookmarkStart w:id="0" w:name="_GoBack"/>
      <w:bookmarkEnd w:id="0"/>
      <w:r w:rsidRPr="007F0B30">
        <w:rPr>
          <w:rFonts w:ascii="Arial" w:eastAsia="Times New Roman" w:hAnsi="Arial" w:cs="Arial"/>
          <w:color w:val="3A3A3A"/>
          <w:sz w:val="28"/>
          <w:szCs w:val="28"/>
          <w:lang w:eastAsia="en-IN"/>
        </w:rPr>
        <w:t>datasets are of type </w:t>
      </w:r>
      <w:r w:rsidRPr="007F0B30">
        <w:rPr>
          <w:rFonts w:ascii="Courier New" w:eastAsia="Times New Roman" w:hAnsi="Courier New" w:cs="Courier New"/>
          <w:color w:val="3A3A3A"/>
          <w:sz w:val="28"/>
          <w:szCs w:val="28"/>
          <w:shd w:val="clear" w:color="auto" w:fill="EBF4F7"/>
          <w:lang w:eastAsia="en-IN"/>
        </w:rPr>
        <w:t>Bunch</w:t>
      </w:r>
      <w:r w:rsidRPr="007F0B30">
        <w:rPr>
          <w:rFonts w:ascii="Arial" w:eastAsia="Times New Roman" w:hAnsi="Arial" w:cs="Arial"/>
          <w:color w:val="3A3A3A"/>
          <w:sz w:val="28"/>
          <w:szCs w:val="28"/>
          <w:lang w:eastAsia="en-IN"/>
        </w:rPr>
        <w:t xml:space="preserve">, which are dictionary-like objects. Helpfully for the MNIST dataset, </w:t>
      </w:r>
      <w:proofErr w:type="spellStart"/>
      <w:r w:rsidRPr="007F0B30">
        <w:rPr>
          <w:rFonts w:ascii="Arial" w:eastAsia="Times New Roman" w:hAnsi="Arial" w:cs="Arial"/>
          <w:color w:val="3A3A3A"/>
          <w:sz w:val="28"/>
          <w:szCs w:val="28"/>
          <w:lang w:eastAsia="en-IN"/>
        </w:rPr>
        <w:t>scikit</w:t>
      </w:r>
      <w:proofErr w:type="spellEnd"/>
      <w:r w:rsidRPr="007F0B30">
        <w:rPr>
          <w:rFonts w:ascii="Arial" w:eastAsia="Times New Roman" w:hAnsi="Arial" w:cs="Arial"/>
          <w:color w:val="3A3A3A"/>
          <w:sz w:val="28"/>
          <w:szCs w:val="28"/>
          <w:lang w:eastAsia="en-IN"/>
        </w:rPr>
        <w:t>-learn provides an </w:t>
      </w:r>
      <w:r w:rsidRPr="007F0B30">
        <w:rPr>
          <w:rFonts w:ascii="Courier New" w:eastAsia="Times New Roman" w:hAnsi="Courier New" w:cs="Courier New"/>
          <w:color w:val="3A3A3A"/>
          <w:sz w:val="28"/>
          <w:szCs w:val="28"/>
          <w:shd w:val="clear" w:color="auto" w:fill="EBF4F7"/>
          <w:lang w:eastAsia="en-IN"/>
        </w:rPr>
        <w:t>'images'</w:t>
      </w:r>
      <w:r w:rsidRPr="007F0B30">
        <w:rPr>
          <w:rFonts w:ascii="Arial" w:eastAsia="Times New Roman" w:hAnsi="Arial" w:cs="Arial"/>
          <w:color w:val="3A3A3A"/>
          <w:sz w:val="28"/>
          <w:szCs w:val="28"/>
          <w:lang w:eastAsia="en-IN"/>
        </w:rPr>
        <w:t> key in addition to the </w:t>
      </w:r>
      <w:r w:rsidRPr="007F0B30">
        <w:rPr>
          <w:rFonts w:ascii="Courier New" w:eastAsia="Times New Roman" w:hAnsi="Courier New" w:cs="Courier New"/>
          <w:color w:val="3A3A3A"/>
          <w:sz w:val="28"/>
          <w:szCs w:val="28"/>
          <w:shd w:val="clear" w:color="auto" w:fill="EBF4F7"/>
          <w:lang w:eastAsia="en-IN"/>
        </w:rPr>
        <w:t>'data'</w:t>
      </w:r>
      <w:r w:rsidRPr="007F0B30">
        <w:rPr>
          <w:rFonts w:ascii="Arial" w:eastAsia="Times New Roman" w:hAnsi="Arial" w:cs="Arial"/>
          <w:color w:val="3A3A3A"/>
          <w:sz w:val="28"/>
          <w:szCs w:val="28"/>
          <w:lang w:eastAsia="en-IN"/>
        </w:rPr>
        <w:t> and </w:t>
      </w:r>
      <w:r w:rsidRPr="007F0B30">
        <w:rPr>
          <w:rFonts w:ascii="Courier New" w:eastAsia="Times New Roman" w:hAnsi="Courier New" w:cs="Courier New"/>
          <w:color w:val="3A3A3A"/>
          <w:sz w:val="28"/>
          <w:szCs w:val="28"/>
          <w:shd w:val="clear" w:color="auto" w:fill="EBF4F7"/>
          <w:lang w:eastAsia="en-IN"/>
        </w:rPr>
        <w:t>'target'</w:t>
      </w:r>
      <w:r w:rsidRPr="007F0B30">
        <w:rPr>
          <w:rFonts w:ascii="Arial" w:eastAsia="Times New Roman" w:hAnsi="Arial" w:cs="Arial"/>
          <w:color w:val="3A3A3A"/>
          <w:sz w:val="28"/>
          <w:szCs w:val="28"/>
          <w:lang w:eastAsia="en-IN"/>
        </w:rPr>
        <w:t> keys that you have seen with the Iris data. Because it is a 2D array of the images corresponding to each sample, this </w:t>
      </w:r>
      <w:r w:rsidRPr="007F0B30">
        <w:rPr>
          <w:rFonts w:ascii="Courier New" w:eastAsia="Times New Roman" w:hAnsi="Courier New" w:cs="Courier New"/>
          <w:color w:val="3A3A3A"/>
          <w:sz w:val="28"/>
          <w:szCs w:val="28"/>
          <w:shd w:val="clear" w:color="auto" w:fill="EBF4F7"/>
          <w:lang w:eastAsia="en-IN"/>
        </w:rPr>
        <w:t>'images'</w:t>
      </w:r>
      <w:r w:rsidRPr="007F0B30">
        <w:rPr>
          <w:rFonts w:ascii="Arial" w:eastAsia="Times New Roman" w:hAnsi="Arial" w:cs="Arial"/>
          <w:color w:val="3A3A3A"/>
          <w:sz w:val="28"/>
          <w:szCs w:val="28"/>
          <w:lang w:eastAsia="en-IN"/>
        </w:rPr>
        <w:t> key is useful for visualizing the images, as you'll see in this exercise (for more on plotting 2D arrays, see </w:t>
      </w:r>
      <w:hyperlink r:id="rId5" w:tgtFrame="_blank" w:history="1">
        <w:r w:rsidRPr="007F0B30">
          <w:rPr>
            <w:rFonts w:ascii="Arial" w:eastAsia="Times New Roman" w:hAnsi="Arial" w:cs="Arial"/>
            <w:color w:val="33AACC"/>
            <w:sz w:val="28"/>
            <w:szCs w:val="28"/>
            <w:u w:val="single"/>
            <w:lang w:eastAsia="en-IN"/>
          </w:rPr>
          <w:t>Chapter 2</w:t>
        </w:r>
      </w:hyperlink>
      <w:r w:rsidRPr="007F0B30">
        <w:rPr>
          <w:rFonts w:ascii="Arial" w:eastAsia="Times New Roman" w:hAnsi="Arial" w:cs="Arial"/>
          <w:color w:val="3A3A3A"/>
          <w:sz w:val="28"/>
          <w:szCs w:val="28"/>
          <w:lang w:eastAsia="en-IN"/>
        </w:rPr>
        <w:t xml:space="preserve"> of </w:t>
      </w:r>
      <w:proofErr w:type="spellStart"/>
      <w:r w:rsidRPr="007F0B30">
        <w:rPr>
          <w:rFonts w:ascii="Arial" w:eastAsia="Times New Roman" w:hAnsi="Arial" w:cs="Arial"/>
          <w:color w:val="3A3A3A"/>
          <w:sz w:val="28"/>
          <w:szCs w:val="28"/>
          <w:lang w:eastAsia="en-IN"/>
        </w:rPr>
        <w:t>DataCamp's</w:t>
      </w:r>
      <w:proofErr w:type="spellEnd"/>
      <w:r w:rsidRPr="007F0B30">
        <w:rPr>
          <w:rFonts w:ascii="Arial" w:eastAsia="Times New Roman" w:hAnsi="Arial" w:cs="Arial"/>
          <w:color w:val="3A3A3A"/>
          <w:sz w:val="28"/>
          <w:szCs w:val="28"/>
          <w:lang w:eastAsia="en-IN"/>
        </w:rPr>
        <w:t xml:space="preserve"> course on Data Visualization with Python). On the other hand, the </w:t>
      </w:r>
      <w:r w:rsidRPr="007F0B30">
        <w:rPr>
          <w:rFonts w:ascii="Courier New" w:eastAsia="Times New Roman" w:hAnsi="Courier New" w:cs="Courier New"/>
          <w:color w:val="3A3A3A"/>
          <w:sz w:val="28"/>
          <w:szCs w:val="28"/>
          <w:shd w:val="clear" w:color="auto" w:fill="EBF4F7"/>
          <w:lang w:eastAsia="en-IN"/>
        </w:rPr>
        <w:t>'data'</w:t>
      </w:r>
      <w:r w:rsidRPr="007F0B30">
        <w:rPr>
          <w:rFonts w:ascii="Arial" w:eastAsia="Times New Roman" w:hAnsi="Arial" w:cs="Arial"/>
          <w:color w:val="3A3A3A"/>
          <w:sz w:val="28"/>
          <w:szCs w:val="28"/>
          <w:lang w:eastAsia="en-IN"/>
        </w:rPr>
        <w:t> key contains the feature array - that is, the images as a flattened array of 64 pixels.</w:t>
      </w:r>
    </w:p>
    <w:p w:rsidR="007F0B30" w:rsidRPr="007F0B30" w:rsidRDefault="007F0B30" w:rsidP="007F0B30">
      <w:pPr>
        <w:shd w:val="clear" w:color="auto" w:fill="FFFFFF"/>
        <w:spacing w:after="0" w:line="240" w:lineRule="auto"/>
        <w:rPr>
          <w:rFonts w:ascii="Arial" w:eastAsia="Times New Roman" w:hAnsi="Arial" w:cs="Arial"/>
          <w:color w:val="3A3A3A"/>
          <w:sz w:val="28"/>
          <w:szCs w:val="28"/>
          <w:lang w:eastAsia="en-IN"/>
        </w:rPr>
      </w:pPr>
      <w:r w:rsidRPr="007F0B30">
        <w:rPr>
          <w:rFonts w:ascii="Arial" w:eastAsia="Times New Roman" w:hAnsi="Arial" w:cs="Arial"/>
          <w:color w:val="3A3A3A"/>
          <w:sz w:val="28"/>
          <w:szCs w:val="28"/>
          <w:lang w:eastAsia="en-IN"/>
        </w:rPr>
        <w:t>Notice that you can access the keys of these </w:t>
      </w:r>
      <w:r w:rsidRPr="007F0B30">
        <w:rPr>
          <w:rFonts w:ascii="Courier New" w:eastAsia="Times New Roman" w:hAnsi="Courier New" w:cs="Courier New"/>
          <w:color w:val="3A3A3A"/>
          <w:sz w:val="28"/>
          <w:szCs w:val="28"/>
          <w:shd w:val="clear" w:color="auto" w:fill="EBF4F7"/>
          <w:lang w:eastAsia="en-IN"/>
        </w:rPr>
        <w:t>Bunch</w:t>
      </w:r>
      <w:r w:rsidRPr="007F0B30">
        <w:rPr>
          <w:rFonts w:ascii="Arial" w:eastAsia="Times New Roman" w:hAnsi="Arial" w:cs="Arial"/>
          <w:color w:val="3A3A3A"/>
          <w:sz w:val="28"/>
          <w:szCs w:val="28"/>
          <w:lang w:eastAsia="en-IN"/>
        </w:rPr>
        <w:t xml:space="preserve"> objects in two different ways: By using </w:t>
      </w:r>
      <w:proofErr w:type="gramStart"/>
      <w:r w:rsidRPr="007F0B30">
        <w:rPr>
          <w:rFonts w:ascii="Arial" w:eastAsia="Times New Roman" w:hAnsi="Arial" w:cs="Arial"/>
          <w:color w:val="3A3A3A"/>
          <w:sz w:val="28"/>
          <w:szCs w:val="28"/>
          <w:lang w:eastAsia="en-IN"/>
        </w:rPr>
        <w:t>the </w:t>
      </w:r>
      <w:r w:rsidRPr="007F0B30">
        <w:rPr>
          <w:rFonts w:ascii="Courier New" w:eastAsia="Times New Roman" w:hAnsi="Courier New" w:cs="Courier New"/>
          <w:color w:val="3A3A3A"/>
          <w:sz w:val="28"/>
          <w:szCs w:val="28"/>
          <w:shd w:val="clear" w:color="auto" w:fill="EBF4F7"/>
          <w:lang w:eastAsia="en-IN"/>
        </w:rPr>
        <w:t>.</w:t>
      </w:r>
      <w:proofErr w:type="gramEnd"/>
      <w:r w:rsidRPr="007F0B30">
        <w:rPr>
          <w:rFonts w:ascii="Arial" w:eastAsia="Times New Roman" w:hAnsi="Arial" w:cs="Arial"/>
          <w:color w:val="3A3A3A"/>
          <w:sz w:val="28"/>
          <w:szCs w:val="28"/>
          <w:lang w:eastAsia="en-IN"/>
        </w:rPr>
        <w:t> notation, as in </w:t>
      </w:r>
      <w:proofErr w:type="spellStart"/>
      <w:proofErr w:type="gramStart"/>
      <w:r w:rsidRPr="007F0B30">
        <w:rPr>
          <w:rFonts w:ascii="Courier New" w:eastAsia="Times New Roman" w:hAnsi="Courier New" w:cs="Courier New"/>
          <w:color w:val="3A3A3A"/>
          <w:sz w:val="28"/>
          <w:szCs w:val="28"/>
          <w:shd w:val="clear" w:color="auto" w:fill="EBF4F7"/>
          <w:lang w:eastAsia="en-IN"/>
        </w:rPr>
        <w:t>digits.images</w:t>
      </w:r>
      <w:proofErr w:type="spellEnd"/>
      <w:proofErr w:type="gramEnd"/>
      <w:r w:rsidRPr="007F0B30">
        <w:rPr>
          <w:rFonts w:ascii="Arial" w:eastAsia="Times New Roman" w:hAnsi="Arial" w:cs="Arial"/>
          <w:color w:val="3A3A3A"/>
          <w:sz w:val="28"/>
          <w:szCs w:val="28"/>
          <w:lang w:eastAsia="en-IN"/>
        </w:rPr>
        <w:t>, or the </w:t>
      </w:r>
      <w:r w:rsidRPr="007F0B30">
        <w:rPr>
          <w:rFonts w:ascii="Courier New" w:eastAsia="Times New Roman" w:hAnsi="Courier New" w:cs="Courier New"/>
          <w:color w:val="3A3A3A"/>
          <w:sz w:val="28"/>
          <w:szCs w:val="28"/>
          <w:shd w:val="clear" w:color="auto" w:fill="EBF4F7"/>
          <w:lang w:eastAsia="en-IN"/>
        </w:rPr>
        <w:t>[]</w:t>
      </w:r>
      <w:r w:rsidRPr="007F0B30">
        <w:rPr>
          <w:rFonts w:ascii="Arial" w:eastAsia="Times New Roman" w:hAnsi="Arial" w:cs="Arial"/>
          <w:color w:val="3A3A3A"/>
          <w:sz w:val="28"/>
          <w:szCs w:val="28"/>
          <w:lang w:eastAsia="en-IN"/>
        </w:rPr>
        <w:t> notation, as in </w:t>
      </w:r>
      <w:r w:rsidRPr="007F0B30">
        <w:rPr>
          <w:rFonts w:ascii="Courier New" w:eastAsia="Times New Roman" w:hAnsi="Courier New" w:cs="Courier New"/>
          <w:color w:val="3A3A3A"/>
          <w:sz w:val="28"/>
          <w:szCs w:val="28"/>
          <w:shd w:val="clear" w:color="auto" w:fill="EBF4F7"/>
          <w:lang w:eastAsia="en-IN"/>
        </w:rPr>
        <w:t>digits['images']</w:t>
      </w:r>
      <w:r w:rsidRPr="007F0B30">
        <w:rPr>
          <w:rFonts w:ascii="Arial" w:eastAsia="Times New Roman" w:hAnsi="Arial" w:cs="Arial"/>
          <w:color w:val="3A3A3A"/>
          <w:sz w:val="28"/>
          <w:szCs w:val="28"/>
          <w:lang w:eastAsia="en-IN"/>
        </w:rPr>
        <w:t>.</w:t>
      </w:r>
    </w:p>
    <w:p w:rsidR="007F0B30" w:rsidRPr="007F0B30" w:rsidRDefault="007F0B30" w:rsidP="007F0B30">
      <w:pPr>
        <w:shd w:val="clear" w:color="auto" w:fill="FFFFFF"/>
        <w:spacing w:after="150" w:line="240" w:lineRule="auto"/>
        <w:rPr>
          <w:rFonts w:ascii="Arial" w:eastAsia="Times New Roman" w:hAnsi="Arial" w:cs="Arial"/>
          <w:color w:val="3A3A3A"/>
          <w:sz w:val="28"/>
          <w:szCs w:val="28"/>
          <w:lang w:eastAsia="en-IN"/>
        </w:rPr>
      </w:pPr>
      <w:r w:rsidRPr="007F0B30">
        <w:rPr>
          <w:rFonts w:ascii="Arial" w:eastAsia="Times New Roman" w:hAnsi="Arial" w:cs="Arial"/>
          <w:color w:val="3A3A3A"/>
          <w:sz w:val="28"/>
          <w:szCs w:val="28"/>
          <w:lang w:eastAsia="en-IN"/>
        </w:rPr>
        <w:t>For more on the MNIST data, check out </w:t>
      </w:r>
      <w:hyperlink r:id="rId6" w:tgtFrame="_blank" w:history="1">
        <w:r w:rsidRPr="007F0B30">
          <w:rPr>
            <w:rFonts w:ascii="Arial" w:eastAsia="Times New Roman" w:hAnsi="Arial" w:cs="Arial"/>
            <w:color w:val="33AACC"/>
            <w:sz w:val="28"/>
            <w:szCs w:val="28"/>
            <w:u w:val="single"/>
            <w:lang w:eastAsia="en-IN"/>
          </w:rPr>
          <w:t>this exercise</w:t>
        </w:r>
      </w:hyperlink>
      <w:r w:rsidRPr="007F0B30">
        <w:rPr>
          <w:rFonts w:ascii="Arial" w:eastAsia="Times New Roman" w:hAnsi="Arial" w:cs="Arial"/>
          <w:color w:val="3A3A3A"/>
          <w:sz w:val="28"/>
          <w:szCs w:val="28"/>
          <w:lang w:eastAsia="en-IN"/>
        </w:rPr>
        <w:t xml:space="preserve"> in Part 1 of </w:t>
      </w:r>
      <w:proofErr w:type="spellStart"/>
      <w:r w:rsidRPr="007F0B30">
        <w:rPr>
          <w:rFonts w:ascii="Arial" w:eastAsia="Times New Roman" w:hAnsi="Arial" w:cs="Arial"/>
          <w:color w:val="3A3A3A"/>
          <w:sz w:val="28"/>
          <w:szCs w:val="28"/>
          <w:lang w:eastAsia="en-IN"/>
        </w:rPr>
        <w:t>DataCamp's</w:t>
      </w:r>
      <w:proofErr w:type="spellEnd"/>
      <w:r w:rsidRPr="007F0B30">
        <w:rPr>
          <w:rFonts w:ascii="Arial" w:eastAsia="Times New Roman" w:hAnsi="Arial" w:cs="Arial"/>
          <w:color w:val="3A3A3A"/>
          <w:sz w:val="28"/>
          <w:szCs w:val="28"/>
          <w:lang w:eastAsia="en-IN"/>
        </w:rPr>
        <w:t xml:space="preserve"> Importing Data in Python course. There, the full version of the MNIST dataset is used, in which the images are 28x28. It is a famous dataset in machine learning and computer vision, and frequently used as a benchmark to evaluate the performance of a new model.</w:t>
      </w:r>
    </w:p>
    <w:p w:rsidR="007E7490" w:rsidRPr="007F0B30" w:rsidRDefault="007E7490">
      <w:pPr>
        <w:rPr>
          <w:sz w:val="28"/>
          <w:szCs w:val="28"/>
        </w:rPr>
      </w:pPr>
    </w:p>
    <w:sectPr w:rsidR="007E7490" w:rsidRPr="007F0B3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yNLQwNze1NLS0NDVV0lEKTi0uzszPAykwrAUAiHJI4SwAAAA="/>
  </w:docVars>
  <w:rsids>
    <w:rsidRoot w:val="007F0B30"/>
    <w:rsid w:val="007A388B"/>
    <w:rsid w:val="007E7490"/>
    <w:rsid w:val="007F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C55"/>
  <w15:chartTrackingRefBased/>
  <w15:docId w15:val="{BE78037F-6581-44DD-BC6C-068F5AA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7F0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3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F0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0B30"/>
    <w:rPr>
      <w:color w:val="0000FF"/>
      <w:u w:val="single"/>
    </w:rPr>
  </w:style>
  <w:style w:type="character" w:styleId="HTMLCode">
    <w:name w:val="HTML Code"/>
    <w:basedOn w:val="DefaultParagraphFont"/>
    <w:uiPriority w:val="99"/>
    <w:semiHidden/>
    <w:unhideWhenUsed/>
    <w:rsid w:val="007F0B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73270">
      <w:bodyDiv w:val="1"/>
      <w:marLeft w:val="0"/>
      <w:marRight w:val="0"/>
      <w:marTop w:val="0"/>
      <w:marBottom w:val="0"/>
      <w:divBdr>
        <w:top w:val="none" w:sz="0" w:space="0" w:color="auto"/>
        <w:left w:val="none" w:sz="0" w:space="0" w:color="auto"/>
        <w:bottom w:val="none" w:sz="0" w:space="0" w:color="auto"/>
        <w:right w:val="none" w:sz="0" w:space="0" w:color="auto"/>
      </w:divBdr>
      <w:divsChild>
        <w:div w:id="496311764">
          <w:marLeft w:val="0"/>
          <w:marRight w:val="0"/>
          <w:marTop w:val="45"/>
          <w:marBottom w:val="0"/>
          <w:divBdr>
            <w:top w:val="none" w:sz="0" w:space="0" w:color="auto"/>
            <w:left w:val="none" w:sz="0" w:space="0" w:color="auto"/>
            <w:bottom w:val="none" w:sz="0" w:space="0" w:color="auto"/>
            <w:right w:val="none" w:sz="0" w:space="0" w:color="auto"/>
          </w:divBdr>
        </w:div>
        <w:div w:id="1151873989">
          <w:marLeft w:val="0"/>
          <w:marRight w:val="0"/>
          <w:marTop w:val="0"/>
          <w:marBottom w:val="0"/>
          <w:divBdr>
            <w:top w:val="none" w:sz="0" w:space="0" w:color="auto"/>
            <w:left w:val="none" w:sz="0" w:space="0" w:color="auto"/>
            <w:bottom w:val="none" w:sz="0" w:space="0" w:color="auto"/>
            <w:right w:val="none" w:sz="0" w:space="0" w:color="auto"/>
          </w:divBdr>
          <w:divsChild>
            <w:div w:id="14809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mpus.datacamp.com/courses/importing-data-in-python-part-1/introduction-and-flat-files-1?ex=10" TargetMode="External"/><Relationship Id="rId5" Type="http://schemas.openxmlformats.org/officeDocument/2006/relationships/hyperlink" Target="https://www.datacamp.com/courses/introduction-to-data-visualization-with-python"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2017-10-24T04:11:00Z</dcterms:created>
  <dcterms:modified xsi:type="dcterms:W3CDTF">2017-10-24T04:25:00Z</dcterms:modified>
</cp:coreProperties>
</file>