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b/>
          <w:bCs/>
          <w:color w:val="595959"/>
          <w:sz w:val="26"/>
          <w:szCs w:val="26"/>
        </w:rPr>
        <w:t xml:space="preserve">A MAJOR PROJECT REPORT ON</w:t>
      </w:r>
    </w:p>
    <w:p/>
    <w:p>
      <w:pPr>
        <w:jc w:val="center"/>
      </w:pPr>
      <w:r>
        <w:rPr>
          <w:b/>
          <w:bCs/>
          <w:color w:val="1F3864"/>
          <w:sz w:val="52"/>
          <w:szCs w:val="52"/>
        </w:rPr>
        <w:t xml:space="preserve">SubPilot AI</w:t>
      </w:r>
    </w:p>
    <w:p>
      <w:pPr>
        <w:spacing w:after="200"/>
        <w:jc w:val="center"/>
      </w:pPr>
      <w:r>
        <w:rPr>
          <w:b/>
          <w:bCs/>
          <w:color w:val="2E5FA3"/>
          <w:sz w:val="26"/>
          <w:szCs w:val="26"/>
        </w:rPr>
        <w:t xml:space="preserve">Enterprise AI-Powered SaaS Subscription &amp; Expense Management Platform</w:t>
      </w:r>
    </w:p>
    <w:p/>
    <w:p/>
    <w:p>
      <w:pPr>
        <w:jc w:val="center"/>
      </w:pPr>
      <w:r>
        <w:rPr>
          <w:sz w:val="22"/>
          <w:szCs w:val="22"/>
        </w:rPr>
        <w:t xml:space="preserve">Submitted in partial fulfilment of the requirements for the award of the degree of</w:t>
      </w:r>
    </w:p>
    <w:p>
      <w:pPr>
        <w:spacing w:after="100" w:before="100"/>
        <w:jc w:val="center"/>
      </w:pPr>
      <w:r>
        <w:rPr>
          <w:b/>
          <w:bCs/>
          <w:sz w:val="24"/>
          <w:szCs w:val="24"/>
        </w:rPr>
        <w:t xml:space="preserve">MASTER OF COMPUTER APPLICATIONS (MCA)</w:t>
      </w:r>
    </w:p>
    <w:p/>
    <w:p>
      <w:pPr>
        <w:jc w:val="center"/>
      </w:pPr>
      <w:r>
        <w:rPr>
          <w:sz w:val="20"/>
          <w:szCs w:val="20"/>
        </w:rPr>
        <w:t xml:space="preserve">Subject: __________________________   Subject Code: ____________</w:t>
      </w:r>
    </w:p>
    <w:p/>
    <w:p/>
    <w:p>
      <w:pPr>
        <w:jc w:val="center"/>
      </w:pPr>
      <w:r>
        <w:rPr>
          <w:b/>
          <w:bCs/>
          <w:sz w:val="22"/>
          <w:szCs w:val="22"/>
        </w:rPr>
        <w:t xml:space="preserve">Submitted by</w:t>
      </w:r>
    </w:p>
    <w:p/>
    <w:p>
      <w:pPr>
        <w:jc w:val="center"/>
      </w:pPr>
      <w:r>
        <w:rPr>
          <w:sz w:val="20"/>
          <w:szCs w:val="20"/>
        </w:rPr>
        <w:t xml:space="preserve">Rahul Samanta                       Registration No.: ____________</w:t>
      </w:r>
    </w:p>
    <w:p>
      <w:pPr>
        <w:jc w:val="center"/>
      </w:pPr>
      <w:r>
        <w:rPr>
          <w:sz w:val="20"/>
          <w:szCs w:val="20"/>
        </w:rPr>
        <w:t xml:space="preserve">______________________          Registration No.: ____________</w:t>
      </w:r>
    </w:p>
    <w:p>
      <w:pPr>
        <w:jc w:val="center"/>
      </w:pPr>
      <w:r>
        <w:rPr>
          <w:sz w:val="20"/>
          <w:szCs w:val="20"/>
        </w:rPr>
        <w:t xml:space="preserve">______________________          Registration No.: ____________</w:t>
      </w:r>
    </w:p>
    <w:p>
      <w:pPr>
        <w:jc w:val="center"/>
      </w:pPr>
      <w:r>
        <w:rPr>
          <w:sz w:val="20"/>
          <w:szCs w:val="20"/>
        </w:rPr>
        <w:t xml:space="preserve">______________________          Registration No.: ____________</w:t>
      </w:r>
    </w:p>
    <w:p>
      <w:pPr>
        <w:jc w:val="center"/>
      </w:pPr>
      <w:r>
        <w:rPr>
          <w:sz w:val="20"/>
          <w:szCs w:val="20"/>
        </w:rPr>
        <w:t xml:space="preserve">______________________          Registration No.: ____________</w:t>
      </w:r>
    </w:p>
    <w:p/>
    <w:p>
      <w:pPr>
        <w:jc w:val="center"/>
      </w:pPr>
      <w:r>
        <w:rPr>
          <w:sz w:val="20"/>
          <w:szCs w:val="20"/>
        </w:rPr>
        <w:t xml:space="preserve">Under the Guidance of</w:t>
      </w:r>
    </w:p>
    <w:p>
      <w:pPr>
        <w:jc w:val="center"/>
      </w:pPr>
      <w:r>
        <w:rPr>
          <w:b/>
          <w:bCs/>
          <w:sz w:val="20"/>
          <w:szCs w:val="20"/>
        </w:rPr>
        <w:t xml:space="preserve">__________________________, Assistant Professor</w:t>
      </w:r>
    </w:p>
    <w:p/>
    <w:p/>
    <w:p>
      <w:pPr>
        <w:jc w:val="center"/>
      </w:pPr>
      <w:r>
        <w:rPr>
          <w:b/>
          <w:bCs/>
          <w:color w:val="1F3864"/>
          <w:sz w:val="22"/>
          <w:szCs w:val="22"/>
        </w:rPr>
        <w:t xml:space="preserve">SCHOOL OF COMPUTER SCIENCE AND ENGINEERING</w:t>
      </w:r>
    </w:p>
    <w:p>
      <w:pPr>
        <w:jc w:val="center"/>
      </w:pPr>
      <w:r>
        <w:rPr>
          <w:b/>
          <w:bCs/>
          <w:color w:val="1F3864"/>
          <w:sz w:val="26"/>
          <w:szCs w:val="26"/>
        </w:rPr>
        <w:t xml:space="preserve">LOVELY PROFESSIONAL UNIVERSITY</w:t>
      </w:r>
    </w:p>
    <w:p>
      <w:pPr>
        <w:spacing w:before="100"/>
        <w:jc w:val="center"/>
      </w:pPr>
      <w:r>
        <w:rPr>
          <w:sz w:val="20"/>
          <w:szCs w:val="20"/>
        </w:rPr>
        <w:t xml:space="preserve">Phagwara, Punjab, India</w:t>
      </w:r>
    </w:p>
    <w:p>
      <w:pPr>
        <w:spacing w:before="100"/>
        <w:jc w:val="center"/>
      </w:pPr>
      <w:r>
        <w:rPr>
          <w:b/>
          <w:bCs/>
          <w:sz w:val="20"/>
          <w:szCs w:val="20"/>
        </w:rPr>
        <w:t xml:space="preserve">Academic Session 2026–2027</w:t>
      </w:r>
    </w:p>
    <w:p>
      <w:pPr>
        <w:sectPr>
          <w:pgSz w:w="11906" w:h="16838" w:orient="portrait"/>
          <w:pgMar w:top="1440" w:right="1440" w:bottom="1440" w:left="1440" w:header="708" w:footer="708" w:gutter="0"/>
          <w:pgNumType/>
          <w:docGrid w:linePitch="360"/>
        </w:sectPr>
      </w:pPr>
    </w:p>
    <w:p>
      <w:pPr>
        <w:pStyle w:val="Heading1"/>
        <w:pageBreakBefore/>
        <w:spacing w:after="240"/>
      </w:pPr>
      <w:r>
        <w:rPr>
          <w:b/>
          <w:bCs/>
          <w:color w:val="1F3864"/>
        </w:rPr>
        <w:t xml:space="preserve">Certificate</w:t>
      </w:r>
    </w:p>
    <w:p>
      <w:pPr>
        <w:spacing w:after="160" w:line="300"/>
        <w:jc w:val="both"/>
      </w:pPr>
      <w:r>
        <w:t xml:space="preserve">This is to certify that the Major Project Report entitled “SubPilot AI – Enterprise AI-Powered SaaS Subscription &amp; Expense Management Platform” is a bona fide record of work carried out by Rahul Samanta and team (Registration Numbers: ____________) of the Master of Computer Applications (MCA) programme, School of Computer Science and Engineering, Lovely Professional University, under my supervision and guidance.</w:t>
      </w:r>
    </w:p>
    <w:p>
      <w:pPr>
        <w:spacing w:after="160" w:line="300"/>
        <w:jc w:val="both"/>
      </w:pPr>
      <w:r>
        <w:t xml:space="preserve">The work embodied in this report has not been submitted elsewhere for the award of any other degree or diploma, and to the best of my knowledge, represents the original work of the candidates.</w:t>
      </w:r>
    </w:p>
    <w:p/>
    <w:p/>
    <w:p/>
    <w:p>
      <w:pPr>
        <w:tabs>
          <w:tab w:val="right" w:pos="9026"/>
        </w:tabs>
      </w:pPr>
      <w:r>
        <w:t xml:space="preserve">Date: ____________	Place: Phagwara</w:t>
      </w:r>
    </w:p>
    <w:p/>
    <w:p/>
    <w:p>
      <w:pPr>
        <w:tabs>
          <w:tab w:val="right" w:pos="9026"/>
        </w:tabs>
      </w:pPr>
      <w:r>
        <w:rPr>
          <w:b/>
          <w:bCs/>
        </w:rPr>
        <w:t xml:space="preserve">________________________</w:t>
      </w:r>
      <w:r>
        <w:rPr>
          <w:b/>
          <w:bCs/>
        </w:rPr>
        <w:t xml:space="preserve">	________________________</w:t>
      </w:r>
    </w:p>
    <w:p>
      <w:pPr>
        <w:tabs>
          <w:tab w:val="right" w:pos="9026"/>
        </w:tabs>
      </w:pPr>
      <w:r>
        <w:t xml:space="preserve">Guide Signature	Head of Department</w:t>
      </w:r>
    </w:p>
    <w:p>
      <w:pPr>
        <w:tabs>
          <w:tab w:val="right" w:pos="9026"/>
        </w:tabs>
      </w:pPr>
      <w:r>
        <w:t xml:space="preserve">____________ (Assistant Professor)	School of Computer Science and Engineering</w:t>
      </w:r>
    </w:p>
    <w:p>
      <w:r>
        <w:br w:type="page"/>
      </w:r>
    </w:p>
    <w:p>
      <w:pPr>
        <w:pStyle w:val="Heading1"/>
        <w:pageBreakBefore/>
        <w:spacing w:after="240"/>
      </w:pPr>
      <w:r>
        <w:rPr>
          <w:b/>
          <w:bCs/>
          <w:color w:val="1F3864"/>
        </w:rPr>
        <w:t xml:space="preserve">Declaration</w:t>
      </w:r>
    </w:p>
    <w:p>
      <w:pPr>
        <w:spacing w:after="160" w:line="300"/>
        <w:jc w:val="both"/>
      </w:pPr>
      <w:r>
        <w:t xml:space="preserve">We, the undersigned students of Master of Computer Applications (MCA), School of Computer Science and Engineering, Lovely Professional University, hereby declare that the Major Project entitled “SubPilot AI – Enterprise AI-Powered SaaS Subscription &amp; Expense Management Platform” submitted for the partial fulfilment of the degree requirements is our own original work, carried out under the guidance of ____________ (Assistant Professor).</w:t>
      </w:r>
    </w:p>
    <w:p>
      <w:pPr>
        <w:spacing w:after="160" w:line="300"/>
        <w:jc w:val="both"/>
      </w:pPr>
      <w:r>
        <w:t xml:space="preserve">We further declare that this report, or any part of it, has not been submitted previously to this or any other University/Institute for the award of any degree or diploma, and that all sources of information used have been duly acknowledged in the References section.</w:t>
      </w:r>
    </w:p>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c>
          <w:tcPr>
            <w:shd w:fill="DCE6F1" w:val="clear"/>
            <w:tcMar>
              <w:top w:type="dxa" w:w="60"/>
              <w:left w:type="dxa" w:w="100"/>
              <w:bottom w:type="dxa" w:w="60"/>
              <w:right w:type="dxa" w:w="100"/>
            </w:tcMar>
            <w:vAlign w:val="center"/>
          </w:tcPr>
          <w:p>
            <w:pPr>
              <w:jc w:val="left"/>
            </w:pPr>
            <w:r>
              <w:rPr>
                <w:b/>
                <w:bCs/>
                <w:sz w:val="19"/>
                <w:szCs w:val="19"/>
              </w:rPr>
              <w:t xml:space="preserve">Name</w:t>
            </w:r>
          </w:p>
        </w:tc>
        <w:tc>
          <w:tcPr>
            <w:shd w:fill="DCE6F1" w:val="clear"/>
            <w:tcMar>
              <w:top w:type="dxa" w:w="60"/>
              <w:left w:type="dxa" w:w="100"/>
              <w:bottom w:type="dxa" w:w="60"/>
              <w:right w:type="dxa" w:w="100"/>
            </w:tcMar>
            <w:vAlign w:val="center"/>
          </w:tcPr>
          <w:p>
            <w:pPr>
              <w:jc w:val="left"/>
            </w:pPr>
            <w:r>
              <w:rPr>
                <w:b/>
                <w:bCs/>
                <w:sz w:val="19"/>
                <w:szCs w:val="19"/>
              </w:rPr>
              <w:t xml:space="preserve">Signature</w:t>
            </w:r>
          </w:p>
        </w:tc>
      </w:tr>
      <w:tr>
        <w:tc>
          <w:tcPr>
            <w:tcMar>
              <w:top w:type="dxa" w:w="60"/>
              <w:left w:type="dxa" w:w="100"/>
              <w:bottom w:type="dxa" w:w="60"/>
              <w:right w:type="dxa" w:w="100"/>
            </w:tcMar>
            <w:vAlign w:val="center"/>
          </w:tcPr>
          <w:p>
            <w:pPr>
              <w:jc w:val="left"/>
            </w:pPr>
            <w:r>
              <w:rPr>
                <w:b w:val="false"/>
                <w:bCs w:val="false"/>
                <w:sz w:val="19"/>
                <w:szCs w:val="19"/>
              </w:rPr>
              <w:t xml:space="preserve">Rahul Samanta</w:t>
            </w:r>
          </w:p>
        </w:tc>
        <w:tc>
          <w:tcPr>
            <w:tcMar>
              <w:top w:type="dxa" w:w="60"/>
              <w:left w:type="dxa" w:w="100"/>
              <w:bottom w:type="dxa" w:w="60"/>
              <w:right w:type="dxa" w:w="100"/>
            </w:tcMar>
            <w:vAlign w:val="center"/>
          </w:tcPr>
          <w:p>
            <w:pPr>
              <w:jc w:val="left"/>
            </w:pPr>
            <w:r>
              <w:rPr>
                <w:b w:val="false"/>
                <w:bCs w:val="false"/>
                <w:sz w:val="19"/>
                <w:szCs w:val="19"/>
              </w:rPr>
              <w:t xml:space="preserve"/>
            </w:r>
          </w:p>
        </w:tc>
      </w:tr>
      <w:tr>
        <w:tc>
          <w:tcPr>
            <w:tcMar>
              <w:top w:type="dxa" w:w="60"/>
              <w:left w:type="dxa" w:w="100"/>
              <w:bottom w:type="dxa" w:w="60"/>
              <w:right w:type="dxa" w:w="100"/>
            </w:tcMar>
            <w:vAlign w:val="center"/>
          </w:tcPr>
          <w:p>
            <w:pPr>
              <w:jc w:val="left"/>
            </w:pPr>
            <w:r>
              <w:rPr>
                <w:b w:val="false"/>
                <w:bCs w:val="false"/>
                <w:sz w:val="19"/>
                <w:szCs w:val="19"/>
              </w:rPr>
              <w:t xml:space="preserve">____________________</w:t>
            </w:r>
          </w:p>
        </w:tc>
        <w:tc>
          <w:tcPr>
            <w:tcMar>
              <w:top w:type="dxa" w:w="60"/>
              <w:left w:type="dxa" w:w="100"/>
              <w:bottom w:type="dxa" w:w="60"/>
              <w:right w:type="dxa" w:w="100"/>
            </w:tcMar>
            <w:vAlign w:val="center"/>
          </w:tcPr>
          <w:p>
            <w:pPr>
              <w:jc w:val="left"/>
            </w:pPr>
            <w:r>
              <w:rPr>
                <w:b w:val="false"/>
                <w:bCs w:val="false"/>
                <w:sz w:val="19"/>
                <w:szCs w:val="19"/>
              </w:rPr>
              <w:t xml:space="preserve"/>
            </w:r>
          </w:p>
        </w:tc>
      </w:tr>
      <w:tr>
        <w:tc>
          <w:tcPr>
            <w:tcMar>
              <w:top w:type="dxa" w:w="60"/>
              <w:left w:type="dxa" w:w="100"/>
              <w:bottom w:type="dxa" w:w="60"/>
              <w:right w:type="dxa" w:w="100"/>
            </w:tcMar>
            <w:vAlign w:val="center"/>
          </w:tcPr>
          <w:p>
            <w:pPr>
              <w:jc w:val="left"/>
            </w:pPr>
            <w:r>
              <w:rPr>
                <w:b w:val="false"/>
                <w:bCs w:val="false"/>
                <w:sz w:val="19"/>
                <w:szCs w:val="19"/>
              </w:rPr>
              <w:t xml:space="preserve">____________________</w:t>
            </w:r>
          </w:p>
        </w:tc>
        <w:tc>
          <w:tcPr>
            <w:tcMar>
              <w:top w:type="dxa" w:w="60"/>
              <w:left w:type="dxa" w:w="100"/>
              <w:bottom w:type="dxa" w:w="60"/>
              <w:right w:type="dxa" w:w="100"/>
            </w:tcMar>
            <w:vAlign w:val="center"/>
          </w:tcPr>
          <w:p>
            <w:pPr>
              <w:jc w:val="left"/>
            </w:pPr>
            <w:r>
              <w:rPr>
                <w:b w:val="false"/>
                <w:bCs w:val="false"/>
                <w:sz w:val="19"/>
                <w:szCs w:val="19"/>
              </w:rPr>
              <w:t xml:space="preserve"/>
            </w:r>
          </w:p>
        </w:tc>
      </w:tr>
      <w:tr>
        <w:tc>
          <w:tcPr>
            <w:tcMar>
              <w:top w:type="dxa" w:w="60"/>
              <w:left w:type="dxa" w:w="100"/>
              <w:bottom w:type="dxa" w:w="60"/>
              <w:right w:type="dxa" w:w="100"/>
            </w:tcMar>
            <w:vAlign w:val="center"/>
          </w:tcPr>
          <w:p>
            <w:pPr>
              <w:jc w:val="left"/>
            </w:pPr>
            <w:r>
              <w:rPr>
                <w:b w:val="false"/>
                <w:bCs w:val="false"/>
                <w:sz w:val="19"/>
                <w:szCs w:val="19"/>
              </w:rPr>
              <w:t xml:space="preserve">____________________</w:t>
            </w:r>
          </w:p>
        </w:tc>
        <w:tc>
          <w:tcPr>
            <w:tcMar>
              <w:top w:type="dxa" w:w="60"/>
              <w:left w:type="dxa" w:w="100"/>
              <w:bottom w:type="dxa" w:w="60"/>
              <w:right w:type="dxa" w:w="100"/>
            </w:tcMar>
            <w:vAlign w:val="center"/>
          </w:tcPr>
          <w:p>
            <w:pPr>
              <w:jc w:val="left"/>
            </w:pPr>
            <w:r>
              <w:rPr>
                <w:b w:val="false"/>
                <w:bCs w:val="false"/>
                <w:sz w:val="19"/>
                <w:szCs w:val="19"/>
              </w:rPr>
              <w:t xml:space="preserve"/>
            </w:r>
          </w:p>
        </w:tc>
      </w:tr>
      <w:tr>
        <w:tc>
          <w:tcPr>
            <w:tcMar>
              <w:top w:type="dxa" w:w="60"/>
              <w:left w:type="dxa" w:w="100"/>
              <w:bottom w:type="dxa" w:w="60"/>
              <w:right w:type="dxa" w:w="100"/>
            </w:tcMar>
            <w:vAlign w:val="center"/>
          </w:tcPr>
          <w:p>
            <w:pPr>
              <w:jc w:val="left"/>
            </w:pPr>
            <w:r>
              <w:rPr>
                <w:b w:val="false"/>
                <w:bCs w:val="false"/>
                <w:sz w:val="19"/>
                <w:szCs w:val="19"/>
              </w:rPr>
              <w:t xml:space="preserve">____________________</w:t>
            </w:r>
          </w:p>
        </w:tc>
        <w:tc>
          <w:tcPr>
            <w:tcMar>
              <w:top w:type="dxa" w:w="60"/>
              <w:left w:type="dxa" w:w="100"/>
              <w:bottom w:type="dxa" w:w="60"/>
              <w:right w:type="dxa" w:w="100"/>
            </w:tcMar>
            <w:vAlign w:val="center"/>
          </w:tcPr>
          <w:p>
            <w:pPr>
              <w:jc w:val="left"/>
            </w:pPr>
            <w:r>
              <w:rPr>
                <w:b w:val="false"/>
                <w:bCs w:val="false"/>
                <w:sz w:val="19"/>
                <w:szCs w:val="19"/>
              </w:rPr>
              <w:t xml:space="preserve"/>
            </w:r>
          </w:p>
        </w:tc>
      </w:tr>
    </w:tbl>
    <w:p>
      <w:r>
        <w:br w:type="page"/>
      </w:r>
    </w:p>
    <w:p>
      <w:pPr>
        <w:pStyle w:val="Heading1"/>
        <w:pageBreakBefore/>
        <w:spacing w:after="240"/>
      </w:pPr>
      <w:r>
        <w:rPr>
          <w:b/>
          <w:bCs/>
          <w:color w:val="1F3864"/>
        </w:rPr>
        <w:t xml:space="preserve">Acknowledgement</w:t>
      </w:r>
    </w:p>
    <w:p>
      <w:pPr>
        <w:spacing w:after="160" w:line="300"/>
        <w:jc w:val="both"/>
      </w:pPr>
      <w:r>
        <w:t xml:space="preserve">We take this opportunity to express our sincere gratitude to our project guide, ____________ (Assistant Professor), School of Computer Science and Engineering, Lovely Professional University, for the continuous guidance, valuable suggestions, and encouragement extended throughout the development of SubPilot AI. Their insight into enterprise software architecture and API design significantly shaped the direction of this project.</w:t>
      </w:r>
    </w:p>
    <w:p>
      <w:pPr>
        <w:spacing w:after="160" w:line="300"/>
        <w:jc w:val="both"/>
      </w:pPr>
      <w:r>
        <w:t xml:space="preserve">We are also thankful to the Head of Department and the faculty members of the School of Computer Science and Engineering for providing the technical resources, laboratory infrastructure, and academic environment necessary to carry out this major project.</w:t>
      </w:r>
    </w:p>
    <w:p>
      <w:pPr>
        <w:spacing w:after="160" w:line="300"/>
        <w:jc w:val="both"/>
      </w:pPr>
      <w:r>
        <w:t xml:space="preserve">Finally, we would like to acknowledge the open-source communities behind React, Node.js, Express, MongoDB and Firebase, whose documentation and tooling made an enterprise-grade implementation achievable within an academic timeframe. We also thank our families and peers for their constant support and motivation.</w:t>
      </w:r>
    </w:p>
    <w:p/>
    <w:p/>
    <w:p>
      <w:r>
        <w:t xml:space="preserve">Rahul Samanta and Team</w:t>
      </w:r>
    </w:p>
    <w:p>
      <w:r>
        <w:br w:type="page"/>
      </w:r>
    </w:p>
    <w:p>
      <w:pPr>
        <w:pStyle w:val="Heading1"/>
        <w:pageBreakBefore/>
        <w:spacing w:after="240"/>
      </w:pPr>
      <w:r>
        <w:rPr>
          <w:b/>
          <w:bCs/>
          <w:color w:val="1F3864"/>
        </w:rPr>
        <w:t xml:space="preserve">Abstract</w:t>
      </w:r>
    </w:p>
    <w:p>
      <w:pPr>
        <w:spacing w:after="160" w:line="300"/>
        <w:jc w:val="both"/>
      </w:pPr>
      <w:r>
        <w:t xml:space="preserve">Organizations today routinely subscribe to dozens of Software-as-a-Service (SaaS) products — communication tools, developer platforms, analytics suites, design tools — each billed on independent cycles, currencies and payment instruments. Industry research consistently shows that a significant share of SaaS spend is wasted on duplicate, underused or forgotten subscriptions, largely because no single system of record tracks recurring commitments across an organization. SubPilot AI addresses this problem directly by providing a unified, AI-assisted platform for subscription discovery, expense tracking, renewal management and spend forecasting.</w:t>
      </w:r>
    </w:p>
    <w:p>
      <w:pPr>
        <w:spacing w:after="160" w:line="300"/>
        <w:jc w:val="both"/>
      </w:pPr>
      <w:r>
        <w:t xml:space="preserve">The system is implemented as a full-stack enterprise web application. The frontend is built with React 19, TypeScript and Vite, styled with Tailwind CSS, and communicates with the backend exclusively through a versioned REST API. The backend is implemented in Node.js and Express with TypeScript, exposing more than one hundred REST endpoints organised into thirty-one functional modules — authentication, subscriptions, payments, budgets, analytics, forecasting, AI recommendations, webhooks, team/role management, security and audit, among others. MongoDB Atlas serves as the system of record, accessed through Mongoose object modelling, while Firebase Authentication (with Google Sign-In and email/password) supplies identity, with a Firebase Admin SDK verification layer and JWT session tokens securing every protected route.</w:t>
      </w:r>
    </w:p>
    <w:p>
      <w:pPr>
        <w:spacing w:after="160" w:line="300"/>
        <w:jc w:val="both"/>
      </w:pPr>
      <w:r>
        <w:t xml:space="preserve">Beyond CRUD operations, SubPilot AI incorporates an AI module that analyses historical payment and subscription data to forecast future spend, detect duplicate or under-utilised subscriptions, compute a subscription health score, and answer natural-language questions through an AI chat interface. Outbound Slack and Discord webhook integrations deliver renewal and budget alerts directly into a team's existing communication channels, and an Excel-based reporting engine produces monthly, annual, category-wise and forecast reports on demand.</w:t>
      </w:r>
    </w:p>
    <w:p>
      <w:pPr>
        <w:spacing w:after="160" w:line="300"/>
        <w:jc w:val="both"/>
      </w:pPr>
      <w:r>
        <w:t xml:space="preserve">This report documents the complete engineering lifecycle of the project: requirement analysis and feasibility study, system and database design, the architecture of the REST API layer (with full endpoint-level documentation), authentication and security design, the AI subsystem, cloud deployment on Vercel and Render, and the testing strategy applied across unit, integration, API, UI, performance and security dimensions. The report concludes with results, limitations, future scope and IEEE-formatted references, and is intended to serve both as an academic record of the MCA major project and as living technical documentation of the deployed system.</w:t>
      </w:r>
    </w:p>
    <w:p>
      <w:pPr>
        <w:spacing w:after="160" w:line="300"/>
        <w:jc w:val="both"/>
      </w:pPr>
      <w:r>
        <w:t xml:space="preserve">Keywords: SaaS Management, Subscription Tracking, REST API, MERN-adjacent Stack, Firebase Authentication, MongoDB Atlas, Role-Based Access Control, AI Forecasting, Enterprise Software Architecture, Cloud Deployment.</w:t>
      </w:r>
    </w:p>
    <w:p>
      <w:r>
        <w:br w:type="page"/>
      </w:r>
    </w:p>
    <w:p>
      <w:pPr>
        <w:pStyle w:val="Heading1"/>
        <w:pageBreakBefore/>
        <w:spacing w:after="240"/>
      </w:pPr>
      <w:r>
        <w:rPr>
          <w:b/>
          <w:bCs/>
          <w:color w:val="1F3864"/>
        </w:rPr>
        <w:t xml:space="preserve">Table of Contents</w:t>
      </w:r>
    </w:p>
    <w:p>
      <w:pPr>
        <w:spacing w:after="160" w:line="300"/>
        <w:jc w:val="both"/>
      </w:pPr>
      <w:r>
        <w:t xml:space="preserve">(This Table of Contents field updates automatically in Microsoft Word: right-click the field and choose “Update Field”, or use References → Update Table, after opening the document.)</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pPr>
      <w:r>
        <w:rPr>
          <w:b/>
          <w:bCs/>
          <w:color w:val="1F3864"/>
        </w:rPr>
        <w:t xml:space="preserve">List of Figures</w:t>
      </w:r>
    </w:p>
    <w:p>
      <w:pPr>
        <w:spacing w:after="160" w:line="300"/>
        <w:jc w:val="both"/>
      </w:pPr>
      <w:r>
        <w:t xml:space="preserve">Figure 1: High-Level System Architecture of SubPilot AI</w:t>
      </w:r>
    </w:p>
    <w:p>
      <w:pPr>
        <w:spacing w:after="160" w:line="300"/>
        <w:jc w:val="both"/>
      </w:pPr>
      <w:r>
        <w:t xml:space="preserve">Figure 2: Three-Tier Enterprise Architecture</w:t>
      </w:r>
    </w:p>
    <w:p>
      <w:pPr>
        <w:spacing w:after="160" w:line="300"/>
        <w:jc w:val="both"/>
      </w:pPr>
      <w:r>
        <w:t xml:space="preserve">Figure 3: Backend Layered Architecture (Route → Middleware → Controller → Service → Model)</w:t>
      </w:r>
    </w:p>
    <w:p>
      <w:pPr>
        <w:spacing w:after="160" w:line="300"/>
        <w:jc w:val="both"/>
      </w:pPr>
      <w:r>
        <w:t xml:space="preserve">Figure 4: Request Lifecycle through the Express Middleware Stack</w:t>
      </w:r>
    </w:p>
    <w:p>
      <w:pPr>
        <w:spacing w:after="160" w:line="300"/>
        <w:jc w:val="both"/>
      </w:pPr>
      <w:r>
        <w:t xml:space="preserve">Figure 5: Response Lifecycle and Error-Handling Pipeline</w:t>
      </w:r>
    </w:p>
    <w:p>
      <w:pPr>
        <w:spacing w:after="160" w:line="300"/>
        <w:jc w:val="both"/>
      </w:pPr>
      <w:r>
        <w:t xml:space="preserve">Figure 6: Firebase + JWT Authentication Flow</w:t>
      </w:r>
    </w:p>
    <w:p>
      <w:pPr>
        <w:spacing w:after="160" w:line="300"/>
        <w:jc w:val="both"/>
      </w:pPr>
      <w:r>
        <w:t xml:space="preserve">Figure 7: Role-Based Access Control Decision Flow</w:t>
      </w:r>
    </w:p>
    <w:p>
      <w:pPr>
        <w:spacing w:after="160" w:line="300"/>
        <w:jc w:val="both"/>
      </w:pPr>
      <w:r>
        <w:t xml:space="preserve">Figure 8: MongoDB Atlas Entity-Relationship Diagram</w:t>
      </w:r>
    </w:p>
    <w:p>
      <w:pPr>
        <w:spacing w:after="160" w:line="300"/>
        <w:jc w:val="both"/>
      </w:pPr>
      <w:r>
        <w:t xml:space="preserve">Figure 9: AI Forecast Engine Data Flow</w:t>
      </w:r>
    </w:p>
    <w:p>
      <w:pPr>
        <w:spacing w:after="160" w:line="300"/>
        <w:jc w:val="both"/>
      </w:pPr>
      <w:r>
        <w:t xml:space="preserve">Figure 10: Slack/Discord Webhook Integration Flow</w:t>
      </w:r>
    </w:p>
    <w:p>
      <w:pPr>
        <w:spacing w:after="160" w:line="300"/>
        <w:jc w:val="both"/>
      </w:pPr>
      <w:r>
        <w:t xml:space="preserve">Figure 11: Deployment Architecture (Vercel + Render + MongoDB Atlas + Firebase)</w:t>
      </w:r>
    </w:p>
    <w:p>
      <w:pPr>
        <w:spacing w:after="160" w:line="300"/>
        <w:jc w:val="both"/>
      </w:pPr>
      <w:r>
        <w:t xml:space="preserve">Figure 12: Use Case Diagram – SubPilot AI</w:t>
      </w:r>
    </w:p>
    <w:p>
      <w:pPr>
        <w:spacing w:after="160" w:line="300"/>
        <w:jc w:val="both"/>
      </w:pPr>
      <w:r>
        <w:t xml:space="preserve">Figure 13: Class Diagram – Core Domain Entities</w:t>
      </w:r>
    </w:p>
    <w:p>
      <w:pPr>
        <w:spacing w:after="160" w:line="300"/>
        <w:jc w:val="both"/>
      </w:pPr>
      <w:r>
        <w:t xml:space="preserve">Figure 14: Component Diagram – Frontend and Backend Modules</w:t>
      </w:r>
    </w:p>
    <w:p>
      <w:pPr>
        <w:spacing w:after="160" w:line="300"/>
        <w:jc w:val="both"/>
      </w:pPr>
      <w:r>
        <w:t xml:space="preserve">Figure 15: Sequence Diagram – Subscription Creation Flow</w:t>
      </w:r>
    </w:p>
    <w:p>
      <w:pPr>
        <w:spacing w:after="160" w:line="300"/>
        <w:jc w:val="both"/>
      </w:pPr>
      <w:r>
        <w:t xml:space="preserve">Figure 16: Activity Diagram – Renewal Alert Generation</w:t>
      </w:r>
    </w:p>
    <w:p>
      <w:pPr>
        <w:spacing w:after="160" w:line="300"/>
        <w:jc w:val="both"/>
      </w:pPr>
      <w:r>
        <w:t xml:space="preserve">Figure 17: Data Flow Diagram – Level 0 (Context Diagram)</w:t>
      </w:r>
    </w:p>
    <w:p>
      <w:pPr>
        <w:spacing w:after="160" w:line="300"/>
        <w:jc w:val="both"/>
      </w:pPr>
      <w:r>
        <w:t xml:space="preserve">Figure 18: Data Flow Diagram – Level 1</w:t>
      </w:r>
    </w:p>
    <w:p>
      <w:pPr>
        <w:spacing w:after="160" w:line="300"/>
        <w:jc w:val="both"/>
      </w:pPr>
      <w:r>
        <w:t xml:space="preserve">Figure 19: Data Flow Diagram – Level 2 (Subscription &amp; Payment Subsystem)</w:t>
      </w:r>
    </w:p>
    <w:p>
      <w:pPr>
        <w:spacing w:after="160" w:line="300"/>
        <w:jc w:val="both"/>
      </w:pPr>
      <w:r>
        <w:t xml:space="preserve">Figure 20: CI/CD Deployment Pipeline</w:t>
      </w:r>
    </w:p>
    <w:p>
      <w:pPr>
        <w:pStyle w:val="Heading1"/>
        <w:pageBreakBefore/>
        <w:spacing w:after="240"/>
      </w:pPr>
      <w:r>
        <w:rPr>
          <w:b/>
          <w:bCs/>
          <w:color w:val="1F3864"/>
        </w:rPr>
        <w:t xml:space="preserve">List of Tables</w:t>
      </w:r>
    </w:p>
    <w:p>
      <w:pPr>
        <w:spacing w:after="160" w:line="300"/>
        <w:jc w:val="both"/>
      </w:pPr>
      <w:r>
        <w:t xml:space="preserve">Table 1: Functional Requirements Summary</w:t>
      </w:r>
    </w:p>
    <w:p>
      <w:pPr>
        <w:spacing w:after="160" w:line="300"/>
        <w:jc w:val="both"/>
      </w:pPr>
      <w:r>
        <w:t xml:space="preserve">Table 2: Non-Functional Requirements Summary</w:t>
      </w:r>
    </w:p>
    <w:p>
      <w:pPr>
        <w:spacing w:after="160" w:line="300"/>
        <w:jc w:val="both"/>
      </w:pPr>
      <w:r>
        <w:t xml:space="preserve">Table 3: Comparative Analysis of Existing Systems</w:t>
      </w:r>
    </w:p>
    <w:p>
      <w:pPr>
        <w:spacing w:after="160" w:line="300"/>
        <w:jc w:val="both"/>
      </w:pPr>
      <w:r>
        <w:t xml:space="preserve">Table 4: Technology Stack Summary</w:t>
      </w:r>
    </w:p>
    <w:p>
      <w:pPr>
        <w:spacing w:after="160" w:line="300"/>
        <w:jc w:val="both"/>
      </w:pPr>
      <w:r>
        <w:t xml:space="preserve">Table 5: API Module Summary (31 Modules, 100+ Endpoints)</w:t>
      </w:r>
    </w:p>
    <w:p>
      <w:pPr>
        <w:spacing w:after="160" w:line="300"/>
        <w:jc w:val="both"/>
      </w:pPr>
      <w:r>
        <w:t xml:space="preserve">Table 6: HTTP Status Codes Used Across the API</w:t>
      </w:r>
    </w:p>
    <w:p>
      <w:pPr>
        <w:spacing w:after="160" w:line="300"/>
        <w:jc w:val="both"/>
      </w:pPr>
      <w:r>
        <w:t xml:space="preserve">Table 7: MongoDB Collections and Purpose</w:t>
      </w:r>
    </w:p>
    <w:p>
      <w:pPr>
        <w:spacing w:after="160" w:line="300"/>
        <w:jc w:val="both"/>
      </w:pPr>
      <w:r>
        <w:t xml:space="preserve">Table 8: Security Controls Summary</w:t>
      </w:r>
    </w:p>
    <w:p>
      <w:pPr>
        <w:spacing w:after="160" w:line="300"/>
        <w:jc w:val="both"/>
      </w:pPr>
      <w:r>
        <w:t xml:space="preserve">Table 9: Test Case Summary by Category</w:t>
      </w:r>
    </w:p>
    <w:p>
      <w:pPr>
        <w:spacing w:after="160" w:line="300"/>
        <w:jc w:val="both"/>
      </w:pPr>
      <w:r>
        <w:t xml:space="preserve">Table 10: Deployment Environment Configuration</w:t>
      </w:r>
    </w:p>
    <w:p>
      <w:pPr>
        <w:pStyle w:val="Heading1"/>
        <w:pageBreakBefore/>
        <w:spacing w:after="240"/>
      </w:pPr>
      <w:r>
        <w:rPr>
          <w:b/>
          <w:bCs/>
          <w:color w:val="1F3864"/>
        </w:rPr>
        <w:t xml:space="preserve">Chapter 1: Introduction</w:t>
      </w:r>
    </w:p>
    <w:p>
      <w:pPr>
        <w:pStyle w:val="Heading2"/>
        <w:spacing w:after="160" w:before="280"/>
      </w:pPr>
      <w:r>
        <w:rPr>
          <w:b/>
          <w:bCs/>
          <w:color w:val="2E5FA3"/>
        </w:rPr>
        <w:t xml:space="preserve">1.1 Background</w:t>
      </w:r>
    </w:p>
    <w:p>
      <w:pPr>
        <w:spacing w:after="160" w:line="300"/>
        <w:jc w:val="both"/>
      </w:pPr>
      <w:r>
        <w:t xml:space="preserve">The Software-as-a-Service (SaaS) delivery model has become the default way organisations acquire software, from communication and collaboration tools to analytics, design, developer infrastructure and marketing platforms. Where an enterprise once purchased a handful of perpetual software licences, it now maintains dozens — often hundreds — of independent SaaS subscriptions, each with its own billing cycle, currency, renewal date, owner and payment method. This fragmentation creates a visibility gap: finance teams struggle to answer basic questions such as “what are we paying for?”, “who owns this subscription?” and “when does it renew?” without manually cross-referencing credit card statements, email inboxes and departmental spreadsheets.</w:t>
      </w:r>
    </w:p>
    <w:p>
      <w:pPr>
        <w:spacing w:after="160" w:line="300"/>
        <w:jc w:val="both"/>
      </w:pPr>
      <w:r>
        <w:t xml:space="preserve">SubPilot AI was conceived to close this gap. It is a full-stack, cloud-deployed platform that centralises subscription records, automates renewal tracking, records payment history, and layers artificial-intelligence-driven analysis on top of that data to surface cost-optimisation opportunities before money is wasted on unused or duplicate services.</w:t>
      </w:r>
    </w:p>
    <w:p>
      <w:pPr>
        <w:pStyle w:val="Heading2"/>
        <w:spacing w:after="160" w:before="280"/>
      </w:pPr>
      <w:r>
        <w:rPr>
          <w:b/>
          <w:bCs/>
          <w:color w:val="2E5FA3"/>
        </w:rPr>
        <w:t xml:space="preserve">1.2 Motivation</w:t>
      </w:r>
    </w:p>
    <w:p>
      <w:pPr>
        <w:spacing w:after="160" w:line="300"/>
        <w:jc w:val="both"/>
      </w:pPr>
      <w:r>
        <w:t xml:space="preserve">Three observations motivated this project. First, subscription sprawl is a well-documented and growing problem in SaaS-heavy organisations, and existing solutions are either expensive enterprise SaaS-spend-management suites out of reach for small teams, or manual spreadsheets that do not scale and provide no proactive alerting. Second, the REST API design patterns used by real SaaS-management products — authentication middleware, role-based access control, versioned endpoints, structured error handling — represent an excellent vehicle for demonstrating enterprise-grade backend engineering within an MCA major project. Third, integrating a genuine AI-assisted analytics layer (forecasting, recommendations, conversational chat) allows the project to go beyond CRUD-only scope and demonstrate applied use of AI within a production-style system.</w:t>
      </w:r>
    </w:p>
    <w:p>
      <w:pPr>
        <w:pStyle w:val="Heading2"/>
        <w:spacing w:after="160" w:before="280"/>
      </w:pPr>
      <w:r>
        <w:rPr>
          <w:b/>
          <w:bCs/>
          <w:color w:val="2E5FA3"/>
        </w:rPr>
        <w:t xml:space="preserve">1.3 Problem Statement</w:t>
      </w:r>
    </w:p>
    <w:p>
      <w:pPr>
        <w:spacing w:after="160" w:line="300"/>
        <w:jc w:val="both"/>
      </w:pPr>
      <w:r>
        <w:t xml:space="preserve">There is no lightweight, self-hostable, AI-assisted platform that allows individuals, small teams and departments to track SaaS subscriptions and recurring expenses, receive proactive renewal and budget alerts through the tools they already use (Slack, Discord, email), and receive AI-generated recommendations to reduce wasted spend — all exposed through a secure, well-documented REST API suitable for further integration.</w:t>
      </w:r>
    </w:p>
    <w:p>
      <w:pPr>
        <w:pStyle w:val="Heading2"/>
        <w:spacing w:after="160" w:before="280"/>
      </w:pPr>
      <w:r>
        <w:rPr>
          <w:b/>
          <w:bCs/>
          <w:color w:val="2E5FA3"/>
        </w:rPr>
        <w:t xml:space="preserve">1.4 Objectives</w:t>
      </w:r>
    </w:p>
    <w:p>
      <w:pPr>
        <w:pStyle w:val="ListParagraph"/>
        <w:numPr>
          <w:ilvl w:val="0"/>
          <w:numId w:val="2"/>
        </w:numPr>
        <w:spacing w:after="80"/>
      </w:pPr>
      <w:r>
        <w:t xml:space="preserve">To design and implement a secure multi-user platform for recording, categorising and monitoring SaaS subscriptions and recurring expenses.</w:t>
      </w:r>
    </w:p>
    <w:p>
      <w:pPr>
        <w:pStyle w:val="ListParagraph"/>
        <w:numPr>
          <w:ilvl w:val="0"/>
          <w:numId w:val="2"/>
        </w:numPr>
        <w:spacing w:after="80"/>
      </w:pPr>
      <w:r>
        <w:t xml:space="preserve">To build a REST API backend exceeding 100 endpoints across 31 functional modules, following enterprise conventions for routing, middleware, validation, error handling and response formatting.</w:t>
      </w:r>
    </w:p>
    <w:p>
      <w:pPr>
        <w:pStyle w:val="ListParagraph"/>
        <w:numPr>
          <w:ilvl w:val="0"/>
          <w:numId w:val="2"/>
        </w:numPr>
        <w:spacing w:after="80"/>
      </w:pPr>
      <w:r>
        <w:t xml:space="preserve">To implement Firebase-based authentication (email/password and Google Sign-In) combined with JWT session management and role-based access control.</w:t>
      </w:r>
    </w:p>
    <w:p>
      <w:pPr>
        <w:pStyle w:val="ListParagraph"/>
        <w:numPr>
          <w:ilvl w:val="0"/>
          <w:numId w:val="2"/>
        </w:numPr>
        <w:spacing w:after="80"/>
      </w:pPr>
      <w:r>
        <w:t xml:space="preserve">To design a MongoDB Atlas data model supporting subscriptions, payments, budgets, teams, roles, notifications and audit logs with appropriate relationships and indexing.</w:t>
      </w:r>
    </w:p>
    <w:p>
      <w:pPr>
        <w:pStyle w:val="ListParagraph"/>
        <w:numPr>
          <w:ilvl w:val="0"/>
          <w:numId w:val="2"/>
        </w:numPr>
        <w:spacing w:after="80"/>
      </w:pPr>
      <w:r>
        <w:t xml:space="preserve">To build an AI subsystem capable of spend forecasting, duplicate/underused subscription detection, a subscription health score, and a conversational AI chat assistant.</w:t>
      </w:r>
    </w:p>
    <w:p>
      <w:pPr>
        <w:pStyle w:val="ListParagraph"/>
        <w:numPr>
          <w:ilvl w:val="0"/>
          <w:numId w:val="2"/>
        </w:numPr>
        <w:spacing w:after="80"/>
      </w:pPr>
      <w:r>
        <w:t xml:space="preserve">To integrate outbound Slack and Discord webhook notifications for renewal, budget and payment-failure alerts.</w:t>
      </w:r>
    </w:p>
    <w:p>
      <w:pPr>
        <w:pStyle w:val="ListParagraph"/>
        <w:numPr>
          <w:ilvl w:val="0"/>
          <w:numId w:val="2"/>
        </w:numPr>
        <w:spacing w:after="80"/>
      </w:pPr>
      <w:r>
        <w:t xml:space="preserve">To provide an analytics and reporting layer capable of exporting monthly, annual, category-wise and forecast reports.</w:t>
      </w:r>
    </w:p>
    <w:p>
      <w:pPr>
        <w:pStyle w:val="ListParagraph"/>
        <w:numPr>
          <w:ilvl w:val="0"/>
          <w:numId w:val="2"/>
        </w:numPr>
        <w:spacing w:after="80"/>
      </w:pPr>
      <w:r>
        <w:t xml:space="preserve">To deploy the system on production cloud infrastructure (Vercel for the frontend, Render for the backend, MongoDB Atlas for the database, Firebase for identity) and to validate the system through unit, integration, API, UI, performance and security testing.</w:t>
      </w:r>
    </w:p>
    <w:p>
      <w:pPr>
        <w:pStyle w:val="Heading2"/>
        <w:spacing w:after="160" w:before="280"/>
      </w:pPr>
      <w:r>
        <w:rPr>
          <w:b/>
          <w:bCs/>
          <w:color w:val="2E5FA3"/>
        </w:rPr>
        <w:t xml:space="preserve">1.5 Scope of the Project</w:t>
      </w:r>
    </w:p>
    <w:p>
      <w:pPr>
        <w:spacing w:after="160" w:line="300"/>
        <w:jc w:val="both"/>
      </w:pPr>
      <w:r>
        <w:t xml:space="preserve">The scope covers the complete subscription-management lifecycle: onboarding and authentication, subscription and payment CRUD, renewal and calendar tracking, budget configuration, dashboard and analytics aggregation, AI-assisted forecasting and recommendations, notification and webhook delivery, team/role administration, security and audit logging, and reporting/export. The scope explicitly excludes direct payment processing (SubPilot AI records payment history but does not itself move money through a payment gateway in the current release) and native mobile applications, both of which are identified as future work in Chapter 13.</w:t>
      </w:r>
    </w:p>
    <w:p>
      <w:pPr>
        <w:pStyle w:val="Heading2"/>
        <w:spacing w:after="160" w:before="280"/>
      </w:pPr>
      <w:r>
        <w:rPr>
          <w:b/>
          <w:bCs/>
          <w:color w:val="2E5FA3"/>
        </w:rPr>
        <w:t xml:space="preserve">1.6 Organisation of the Report</w:t>
      </w:r>
    </w:p>
    <w:p>
      <w:pPr>
        <w:spacing w:after="160" w:line="300"/>
        <w:jc w:val="both"/>
      </w:pPr>
      <w:r>
        <w:t xml:space="preserve">Chapter 2 surveys existing SaaS-management and expense-tracking systems and positions SubPilot AI relative to them. Chapter 3 presents the requirement analysis, feasibility study and Software Requirement Specification. Chapter 4 covers system design at the module and data-flow level. Chapter 5 presents the system architecture. Chapter 6 is the core technical chapter, documenting the 100+ REST API endpoints across all 31 modules in enterprise detail. Chapters 7 through 11 cover database design, authentication and security, AI modules, deployment and testing respectively. Chapters 12 through 15 present results, future scope, conclusion and references, followed by appendices containing full API documentation, screenshots, source code explanation and deployment information.</w:t>
      </w:r>
    </w:p>
    <w:p>
      <w:pPr>
        <w:pStyle w:val="Heading1"/>
        <w:pageBreakBefore/>
        <w:spacing w:after="240"/>
      </w:pPr>
      <w:r>
        <w:rPr>
          <w:b/>
          <w:bCs/>
          <w:color w:val="1F3864"/>
        </w:rPr>
        <w:t xml:space="preserve">Chapter 2: Literature Review</w:t>
      </w:r>
    </w:p>
    <w:p>
      <w:pPr>
        <w:pStyle w:val="Heading2"/>
        <w:spacing w:after="160" w:before="280"/>
      </w:pPr>
      <w:r>
        <w:rPr>
          <w:b/>
          <w:bCs/>
          <w:color w:val="2E5FA3"/>
        </w:rPr>
        <w:t xml:space="preserve">2.1 Overview</w:t>
      </w:r>
    </w:p>
    <w:p>
      <w:pPr>
        <w:spacing w:after="160" w:line="300"/>
        <w:jc w:val="both"/>
      </w:pPr>
      <w:r>
        <w:t xml:space="preserve">SaaS spend management sits at the intersection of enterprise expense management, IT asset management, and application performance/usage monitoring. This chapter reviews the class of existing systems in this space, the architectural patterns commonly used to build them, and the gap SubPilot AI is designed to fill.</w:t>
      </w:r>
    </w:p>
    <w:p>
      <w:pPr>
        <w:pStyle w:val="Heading2"/>
        <w:spacing w:after="160" w:before="280"/>
      </w:pPr>
      <w:r>
        <w:rPr>
          <w:b/>
          <w:bCs/>
          <w:color w:val="2E5FA3"/>
        </w:rPr>
        <w:t xml:space="preserve">2.2 Existing Categories of Systems</w:t>
      </w:r>
    </w:p>
    <w:p>
      <w:pPr>
        <w:pStyle w:val="Heading3"/>
        <w:spacing w:after="120" w:before="200"/>
      </w:pPr>
      <w:r>
        <w:rPr>
          <w:b/>
          <w:bCs/>
        </w:rPr>
        <w:t xml:space="preserve">2.2.1 Enterprise SaaS Spend-Management Platforms</w:t>
      </w:r>
    </w:p>
    <w:p>
      <w:pPr>
        <w:spacing w:after="160" w:line="300"/>
        <w:jc w:val="both"/>
      </w:pPr>
      <w:r>
        <w:t xml:space="preserve">A category of commercial platforms exists specifically to help finance and IT departments discover, track and optimise SaaS spend, typically by integrating with corporate card providers, single sign-on logs and accounting systems to auto-discover subscriptions. These platforms are powerful but are priced and packaged for large enterprises, require deep integration with corporate financial systems, and are generally not accessible to individuals, small teams or academic evaluation.</w:t>
      </w:r>
    </w:p>
    <w:p>
      <w:pPr>
        <w:pStyle w:val="Heading3"/>
        <w:spacing w:after="120" w:before="200"/>
      </w:pPr>
      <w:r>
        <w:rPr>
          <w:b/>
          <w:bCs/>
        </w:rPr>
        <w:t xml:space="preserve">2.2.2 Personal Finance and Subscription-Tracking Apps</w:t>
      </w:r>
    </w:p>
    <w:p>
      <w:pPr>
        <w:spacing w:after="160" w:line="300"/>
        <w:jc w:val="both"/>
      </w:pPr>
      <w:r>
        <w:t xml:space="preserve">A second category consists of consumer-oriented personal finance apps that include a subscription-tracking feature alongside general budgeting. These are lightweight and easy to adopt but rarely offer team collaboration, role-based access, a documented REST API, or AI-driven cost-optimisation analysis — they are built for single-user budgeting rather than organisational subscription governance.</w:t>
      </w:r>
    </w:p>
    <w:p>
      <w:pPr>
        <w:pStyle w:val="Heading3"/>
        <w:spacing w:after="120" w:before="200"/>
      </w:pPr>
      <w:r>
        <w:rPr>
          <w:b/>
          <w:bCs/>
        </w:rPr>
        <w:t xml:space="preserve">2.2.3 Manual Spreadsheet-Based Tracking</w:t>
      </w:r>
    </w:p>
    <w:p>
      <w:pPr>
        <w:spacing w:after="160" w:line="300"/>
        <w:jc w:val="both"/>
      </w:pPr>
      <w:r>
        <w:t xml:space="preserve">In practice, many small teams still track subscriptions in a shared spreadsheet. This approach requires no development effort but scales poorly: it has no automated renewal alerting, no audit trail, no role separation, and depends entirely on manual discipline to stay accurate.</w:t>
      </w:r>
    </w:p>
    <w:p>
      <w:pPr>
        <w:pStyle w:val="Heading2"/>
        <w:spacing w:after="160" w:before="280"/>
      </w:pPr>
      <w:r>
        <w:rPr>
          <w:b/>
          <w:bCs/>
          <w:color w:val="2E5FA3"/>
        </w:rPr>
        <w:t xml:space="preserve">2.3 Comparative Analysis</w:t>
      </w:r>
    </w:p>
    <w:p>
      <w:pPr>
        <w:spacing w:after="120" w:before="100"/>
        <w:jc w:val="left"/>
      </w:pPr>
      <w:r>
        <w:rPr>
          <w:i/>
          <w:iCs/>
          <w:color w:val="595959"/>
          <w:sz w:val="20"/>
          <w:szCs w:val="20"/>
        </w:rPr>
        <w:t xml:space="preserve">Table 3: Comparative Analysis of Existing Systems vs SubPilot 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750"/>
        <w:gridCol w:w="1500"/>
        <w:gridCol w:w="1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Capability</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Enterprise SaaS-Spend Platforms</w:t>
            </w:r>
          </w:p>
        </w:tc>
        <w:tc>
          <w:tcPr>
            <w:tcW w:type="dxa" w:w="1750"/>
            <w:shd w:fill="1F3864" w:val="clear"/>
            <w:tcMar>
              <w:top w:type="dxa" w:w="60"/>
              <w:left w:type="dxa" w:w="100"/>
              <w:bottom w:type="dxa" w:w="60"/>
              <w:right w:type="dxa" w:w="100"/>
            </w:tcMar>
            <w:vAlign w:val="center"/>
          </w:tcPr>
          <w:p>
            <w:pPr>
              <w:jc w:val="left"/>
            </w:pPr>
            <w:r>
              <w:rPr>
                <w:b/>
                <w:bCs/>
                <w:color w:val="FFFFFF"/>
                <w:sz w:val="19"/>
                <w:szCs w:val="19"/>
              </w:rPr>
              <w:t xml:space="preserve">Personal Finance Apps</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Spreadsheets</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SubPilot AI</w:t>
            </w:r>
          </w:p>
        </w:tc>
      </w:tr>
      <w:tr>
        <w:tc>
          <w:tcPr>
            <w:tcW w:type="dxa" w:w="2600"/>
            <w:shd w:fill="F2F6FC" w:val="clear"/>
            <w:tcMar>
              <w:top w:type="dxa" w:w="60"/>
              <w:left w:type="dxa" w:w="100"/>
              <w:bottom w:type="dxa" w:w="60"/>
              <w:right w:type="dxa" w:w="100"/>
            </w:tcMar>
            <w:vAlign w:val="center"/>
          </w:tcPr>
          <w:p>
            <w:pPr>
              <w:jc w:val="left"/>
            </w:pPr>
            <w:r>
              <w:rPr>
                <w:b w:val="false"/>
                <w:bCs w:val="false"/>
                <w:sz w:val="19"/>
                <w:szCs w:val="19"/>
              </w:rPr>
              <w:t xml:space="preserve">Multi-user / Team support</w:t>
            </w:r>
          </w:p>
        </w:tc>
        <w:tc>
          <w:tcPr>
            <w:tcW w:type="dxa" w:w="1900"/>
            <w:shd w:fill="F2F6FC" w:val="clear"/>
            <w:tcMar>
              <w:top w:type="dxa" w:w="60"/>
              <w:left w:type="dxa" w:w="100"/>
              <w:bottom w:type="dxa" w:w="60"/>
              <w:right w:type="dxa" w:w="100"/>
            </w:tcMar>
            <w:vAlign w:val="center"/>
          </w:tcPr>
          <w:p>
            <w:pPr>
              <w:jc w:val="left"/>
            </w:pPr>
            <w:r>
              <w:rPr>
                <w:b w:val="false"/>
                <w:bCs w:val="false"/>
                <w:sz w:val="19"/>
                <w:szCs w:val="19"/>
              </w:rPr>
              <w:t xml:space="preserve">Yes</w:t>
            </w:r>
          </w:p>
        </w:tc>
        <w:tc>
          <w:tcPr>
            <w:tcW w:type="dxa" w:w="1750"/>
            <w:shd w:fill="F2F6FC"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500"/>
            <w:shd w:fill="F2F6FC" w:val="clear"/>
            <w:tcMar>
              <w:top w:type="dxa" w:w="60"/>
              <w:left w:type="dxa" w:w="100"/>
              <w:bottom w:type="dxa" w:w="60"/>
              <w:right w:type="dxa" w:w="100"/>
            </w:tcMar>
            <w:vAlign w:val="center"/>
          </w:tcPr>
          <w:p>
            <w:pPr>
              <w:jc w:val="left"/>
            </w:pPr>
            <w:r>
              <w:rPr>
                <w:b w:val="false"/>
                <w:bCs w:val="false"/>
                <w:sz w:val="19"/>
                <w:szCs w:val="19"/>
              </w:rPr>
              <w:t xml:space="preserve">Partial</w:t>
            </w:r>
          </w:p>
        </w:tc>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Documented REST API</w:t>
            </w:r>
          </w:p>
        </w:tc>
        <w:tc>
          <w:tcPr>
            <w:tcW w:type="dxa" w:w="1900"/>
            <w:shd w:fill="FFFFFF" w:val="clear"/>
            <w:tcMar>
              <w:top w:type="dxa" w:w="60"/>
              <w:left w:type="dxa" w:w="100"/>
              <w:bottom w:type="dxa" w:w="60"/>
              <w:right w:type="dxa" w:w="100"/>
            </w:tcMar>
            <w:vAlign w:val="center"/>
          </w:tcPr>
          <w:p>
            <w:pPr>
              <w:jc w:val="left"/>
            </w:pPr>
            <w:r>
              <w:rPr>
                <w:b w:val="false"/>
                <w:bCs w:val="false"/>
                <w:sz w:val="19"/>
                <w:szCs w:val="19"/>
              </w:rPr>
              <w:t xml:space="preserve">Limited</w:t>
            </w:r>
          </w:p>
        </w:tc>
        <w:tc>
          <w:tcPr>
            <w:tcW w:type="dxa" w:w="1750"/>
            <w:shd w:fill="FFFFFF"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500"/>
            <w:shd w:fill="FFFFFF"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FFFFFF" w:val="clear"/>
            <w:tcMar>
              <w:top w:type="dxa" w:w="60"/>
              <w:left w:type="dxa" w:w="100"/>
              <w:bottom w:type="dxa" w:w="60"/>
              <w:right w:type="dxa" w:w="100"/>
            </w:tcMar>
            <w:vAlign w:val="center"/>
          </w:tcPr>
          <w:p>
            <w:pPr>
              <w:jc w:val="left"/>
            </w:pPr>
            <w:r>
              <w:rPr>
                <w:b w:val="false"/>
                <w:bCs w:val="false"/>
                <w:sz w:val="19"/>
                <w:szCs w:val="19"/>
              </w:rPr>
              <w:t xml:space="preserve">Yes (100+ endpoints)</w:t>
            </w:r>
          </w:p>
        </w:tc>
      </w:tr>
      <w:tr>
        <w:tc>
          <w:tcPr>
            <w:tcW w:type="dxa" w:w="2600"/>
            <w:shd w:fill="F2F6FC" w:val="clear"/>
            <w:tcMar>
              <w:top w:type="dxa" w:w="60"/>
              <w:left w:type="dxa" w:w="100"/>
              <w:bottom w:type="dxa" w:w="60"/>
              <w:right w:type="dxa" w:w="100"/>
            </w:tcMar>
            <w:vAlign w:val="center"/>
          </w:tcPr>
          <w:p>
            <w:pPr>
              <w:jc w:val="left"/>
            </w:pPr>
            <w:r>
              <w:rPr>
                <w:b w:val="false"/>
                <w:bCs w:val="false"/>
                <w:sz w:val="19"/>
                <w:szCs w:val="19"/>
              </w:rPr>
              <w:t xml:space="preserve">Role-Based Access Control</w:t>
            </w:r>
          </w:p>
        </w:tc>
        <w:tc>
          <w:tcPr>
            <w:tcW w:type="dxa" w:w="1900"/>
            <w:shd w:fill="F2F6FC" w:val="clear"/>
            <w:tcMar>
              <w:top w:type="dxa" w:w="60"/>
              <w:left w:type="dxa" w:w="100"/>
              <w:bottom w:type="dxa" w:w="60"/>
              <w:right w:type="dxa" w:w="100"/>
            </w:tcMar>
            <w:vAlign w:val="center"/>
          </w:tcPr>
          <w:p>
            <w:pPr>
              <w:jc w:val="left"/>
            </w:pPr>
            <w:r>
              <w:rPr>
                <w:b w:val="false"/>
                <w:bCs w:val="false"/>
                <w:sz w:val="19"/>
                <w:szCs w:val="19"/>
              </w:rPr>
              <w:t xml:space="preserve">Yes</w:t>
            </w:r>
          </w:p>
        </w:tc>
        <w:tc>
          <w:tcPr>
            <w:tcW w:type="dxa" w:w="1750"/>
            <w:shd w:fill="F2F6FC"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500"/>
            <w:shd w:fill="F2F6FC"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AI-driven recommendations</w:t>
            </w:r>
          </w:p>
        </w:tc>
        <w:tc>
          <w:tcPr>
            <w:tcW w:type="dxa" w:w="1900"/>
            <w:shd w:fill="FFFFFF" w:val="clear"/>
            <w:tcMar>
              <w:top w:type="dxa" w:w="60"/>
              <w:left w:type="dxa" w:w="100"/>
              <w:bottom w:type="dxa" w:w="60"/>
              <w:right w:type="dxa" w:w="100"/>
            </w:tcMar>
            <w:vAlign w:val="center"/>
          </w:tcPr>
          <w:p>
            <w:pPr>
              <w:jc w:val="left"/>
            </w:pPr>
            <w:r>
              <w:rPr>
                <w:b w:val="false"/>
                <w:bCs w:val="false"/>
                <w:sz w:val="19"/>
                <w:szCs w:val="19"/>
              </w:rPr>
              <w:t xml:space="preserve">Partial</w:t>
            </w:r>
          </w:p>
        </w:tc>
        <w:tc>
          <w:tcPr>
            <w:tcW w:type="dxa" w:w="1750"/>
            <w:shd w:fill="FFFFFF"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500"/>
            <w:shd w:fill="FFFFFF"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FFFFFF"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600"/>
            <w:shd w:fill="F2F6FC" w:val="clear"/>
            <w:tcMar>
              <w:top w:type="dxa" w:w="60"/>
              <w:left w:type="dxa" w:w="100"/>
              <w:bottom w:type="dxa" w:w="60"/>
              <w:right w:type="dxa" w:w="100"/>
            </w:tcMar>
            <w:vAlign w:val="center"/>
          </w:tcPr>
          <w:p>
            <w:pPr>
              <w:jc w:val="left"/>
            </w:pPr>
            <w:r>
              <w:rPr>
                <w:b w:val="false"/>
                <w:bCs w:val="false"/>
                <w:sz w:val="19"/>
                <w:szCs w:val="19"/>
              </w:rPr>
              <w:t xml:space="preserve">Slack/Discord alerting</w:t>
            </w:r>
          </w:p>
        </w:tc>
        <w:tc>
          <w:tcPr>
            <w:tcW w:type="dxa" w:w="1900"/>
            <w:shd w:fill="F2F6FC" w:val="clear"/>
            <w:tcMar>
              <w:top w:type="dxa" w:w="60"/>
              <w:left w:type="dxa" w:w="100"/>
              <w:bottom w:type="dxa" w:w="60"/>
              <w:right w:type="dxa" w:w="100"/>
            </w:tcMar>
            <w:vAlign w:val="center"/>
          </w:tcPr>
          <w:p>
            <w:pPr>
              <w:jc w:val="left"/>
            </w:pPr>
            <w:r>
              <w:rPr>
                <w:b w:val="false"/>
                <w:bCs w:val="false"/>
                <w:sz w:val="19"/>
                <w:szCs w:val="19"/>
              </w:rPr>
              <w:t xml:space="preserve">Partial</w:t>
            </w:r>
          </w:p>
        </w:tc>
        <w:tc>
          <w:tcPr>
            <w:tcW w:type="dxa" w:w="1750"/>
            <w:shd w:fill="F2F6FC"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500"/>
            <w:shd w:fill="F2F6FC"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Self-hostable / low-cost</w:t>
            </w:r>
          </w:p>
        </w:tc>
        <w:tc>
          <w:tcPr>
            <w:tcW w:type="dxa" w:w="1900"/>
            <w:shd w:fill="FFFFFF"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750"/>
            <w:shd w:fill="FFFFFF" w:val="clear"/>
            <w:tcMar>
              <w:top w:type="dxa" w:w="60"/>
              <w:left w:type="dxa" w:w="100"/>
              <w:bottom w:type="dxa" w:w="60"/>
              <w:right w:type="dxa" w:w="100"/>
            </w:tcMar>
            <w:vAlign w:val="center"/>
          </w:tcPr>
          <w:p>
            <w:pPr>
              <w:jc w:val="left"/>
            </w:pPr>
            <w:r>
              <w:rPr>
                <w:b w:val="false"/>
                <w:bCs w:val="false"/>
                <w:sz w:val="19"/>
                <w:szCs w:val="19"/>
              </w:rPr>
              <w:t xml:space="preserve">Yes</w:t>
            </w:r>
          </w:p>
        </w:tc>
        <w:tc>
          <w:tcPr>
            <w:tcW w:type="dxa" w:w="1500"/>
            <w:shd w:fill="FFFFFF" w:val="clear"/>
            <w:tcMar>
              <w:top w:type="dxa" w:w="60"/>
              <w:left w:type="dxa" w:w="100"/>
              <w:bottom w:type="dxa" w:w="60"/>
              <w:right w:type="dxa" w:w="100"/>
            </w:tcMar>
            <w:vAlign w:val="center"/>
          </w:tcPr>
          <w:p>
            <w:pPr>
              <w:jc w:val="left"/>
            </w:pPr>
            <w:r>
              <w:rPr>
                <w:b w:val="false"/>
                <w:bCs w:val="false"/>
                <w:sz w:val="19"/>
                <w:szCs w:val="19"/>
              </w:rPr>
              <w:t xml:space="preserve">Yes</w:t>
            </w:r>
          </w:p>
        </w:tc>
        <w:tc>
          <w:tcPr>
            <w:tcW w:type="dxa" w:w="1600"/>
            <w:shd w:fill="FFFFFF"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600"/>
            <w:shd w:fill="F2F6FC" w:val="clear"/>
            <w:tcMar>
              <w:top w:type="dxa" w:w="60"/>
              <w:left w:type="dxa" w:w="100"/>
              <w:bottom w:type="dxa" w:w="60"/>
              <w:right w:type="dxa" w:w="100"/>
            </w:tcMar>
            <w:vAlign w:val="center"/>
          </w:tcPr>
          <w:p>
            <w:pPr>
              <w:jc w:val="left"/>
            </w:pPr>
            <w:r>
              <w:rPr>
                <w:b w:val="false"/>
                <w:bCs w:val="false"/>
                <w:sz w:val="19"/>
                <w:szCs w:val="19"/>
              </w:rPr>
              <w:t xml:space="preserve">Audit logging</w:t>
            </w:r>
          </w:p>
        </w:tc>
        <w:tc>
          <w:tcPr>
            <w:tcW w:type="dxa" w:w="1900"/>
            <w:shd w:fill="F2F6FC" w:val="clear"/>
            <w:tcMar>
              <w:top w:type="dxa" w:w="60"/>
              <w:left w:type="dxa" w:w="100"/>
              <w:bottom w:type="dxa" w:w="60"/>
              <w:right w:type="dxa" w:w="100"/>
            </w:tcMar>
            <w:vAlign w:val="center"/>
          </w:tcPr>
          <w:p>
            <w:pPr>
              <w:jc w:val="left"/>
            </w:pPr>
            <w:r>
              <w:rPr>
                <w:b w:val="false"/>
                <w:bCs w:val="false"/>
                <w:sz w:val="19"/>
                <w:szCs w:val="19"/>
              </w:rPr>
              <w:t xml:space="preserve">Yes</w:t>
            </w:r>
          </w:p>
        </w:tc>
        <w:tc>
          <w:tcPr>
            <w:tcW w:type="dxa" w:w="1750"/>
            <w:shd w:fill="F2F6FC"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500"/>
            <w:shd w:fill="F2F6FC"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Yes</w:t>
            </w:r>
          </w:p>
        </w:tc>
      </w:tr>
    </w:tbl>
    <w:p>
      <w:pPr>
        <w:pStyle w:val="Heading2"/>
        <w:spacing w:after="160" w:before="280"/>
      </w:pPr>
      <w:r>
        <w:rPr>
          <w:b/>
          <w:bCs/>
          <w:color w:val="2E5FA3"/>
        </w:rPr>
        <w:t xml:space="preserve">2.4 Architectural Patterns Reviewed</w:t>
      </w:r>
    </w:p>
    <w:p>
      <w:pPr>
        <w:spacing w:after="160" w:line="300"/>
        <w:jc w:val="both"/>
      </w:pPr>
      <w:r>
        <w:t xml:space="preserve">The literature and open-source ecosystem around REST API design converge on a small set of recurring patterns that SubPilot AI adopts: a layered backend separating routing, middleware, controllers, services and data-access (models); centralised authentication middleware validating tokens before any controller executes; consistent JSON response envelopes with explicit status codes; and role-based authorisation applied as composable middleware rather than scattered inline checks. On the frontend side, the component-based architecture popularised by React, combined with a typed language (TypeScript) and utility-first styling (Tailwind CSS), is now the de-facto standard for maintainable single-page applications and was adopted for the same reasons.</w:t>
      </w:r>
    </w:p>
    <w:p>
      <w:pPr>
        <w:pStyle w:val="Heading2"/>
        <w:spacing w:after="160" w:before="280"/>
      </w:pPr>
      <w:r>
        <w:rPr>
          <w:b/>
          <w:bCs/>
          <w:color w:val="2E5FA3"/>
        </w:rPr>
        <w:t xml:space="preserve">2.5 Identified Gap</w:t>
      </w:r>
    </w:p>
    <w:p>
      <w:pPr>
        <w:spacing w:after="160" w:line="300"/>
        <w:jc w:val="both"/>
      </w:pPr>
      <w:r>
        <w:t xml:space="preserve">The reviewed systems each solve part of the problem: enterprise platforms solve governance at a cost and complexity inaccessible to small teams; personal-finance apps solve individual tracking without collaboration or APIs; spreadsheets solve accessibility without automation. SubPilot AI is positioned to combine team-based governance, a fully documented REST API, AI-assisted optimisation and low-friction chat-based alerting in a single self-contained platform suitable for small-to-mid-sized organisations and academic demonstration alike.</w:t>
      </w:r>
    </w:p>
    <w:p>
      <w:pPr>
        <w:pStyle w:val="Heading1"/>
        <w:pageBreakBefore/>
        <w:spacing w:after="240"/>
      </w:pPr>
      <w:r>
        <w:rPr>
          <w:b/>
          <w:bCs/>
          <w:color w:val="1F3864"/>
        </w:rPr>
        <w:t xml:space="preserve">Chapter 3: Requirement Analysis</w:t>
      </w:r>
    </w:p>
    <w:p>
      <w:pPr>
        <w:pStyle w:val="Heading2"/>
        <w:spacing w:after="160" w:before="280"/>
      </w:pPr>
      <w:r>
        <w:rPr>
          <w:b/>
          <w:bCs/>
          <w:color w:val="2E5FA3"/>
        </w:rPr>
        <w:t xml:space="preserve">3.1 Requirement Elicitation Approach</w:t>
      </w:r>
    </w:p>
    <w:p>
      <w:pPr>
        <w:spacing w:after="160" w:line="300"/>
        <w:jc w:val="both"/>
      </w:pPr>
      <w:r>
        <w:t xml:space="preserve">Requirements were derived from three sources: (a) direct analysis of pain points in manual/spreadsheet-based subscription tracking, (b) feature parity review against the existing systems discussed in Chapter 2, and (c) enterprise REST API design conventions that the project was explicitly required to demonstrate (100+ endpoints, layered middleware, RBAC).</w:t>
      </w:r>
    </w:p>
    <w:p>
      <w:pPr>
        <w:pStyle w:val="Heading2"/>
        <w:spacing w:after="160" w:before="280"/>
      </w:pPr>
      <w:r>
        <w:rPr>
          <w:b/>
          <w:bCs/>
          <w:color w:val="2E5FA3"/>
        </w:rPr>
        <w:t xml:space="preserve">3.2 Feasibility Study</w:t>
      </w:r>
    </w:p>
    <w:p>
      <w:pPr>
        <w:pStyle w:val="Heading3"/>
        <w:spacing w:after="120" w:before="200"/>
      </w:pPr>
      <w:r>
        <w:rPr>
          <w:b/>
          <w:bCs/>
        </w:rPr>
        <w:t xml:space="preserve">3.2.1 Technical Feasibility</w:t>
      </w:r>
    </w:p>
    <w:p>
      <w:pPr>
        <w:spacing w:after="160" w:line="300"/>
        <w:jc w:val="both"/>
      </w:pPr>
      <w:r>
        <w:t xml:space="preserve">All chosen technologies — React, TypeScript, Vite, Node.js, Express, MongoDB Atlas and Firebase — are mature, well-documented, and freely available under permissive licences, with managed cloud tiers (MongoDB Atlas free/shared tier, Firebase Spark plan, Vercel and Render free tiers) sufficient for development and demonstration. The team possessed working knowledge of JavaScript/TypeScript full-stack development, making the technical risk low.</w:t>
      </w:r>
    </w:p>
    <w:p>
      <w:pPr>
        <w:pStyle w:val="Heading3"/>
        <w:spacing w:after="120" w:before="200"/>
      </w:pPr>
      <w:r>
        <w:rPr>
          <w:b/>
          <w:bCs/>
        </w:rPr>
        <w:t xml:space="preserve">3.2.2 Economic Feasibility</w:t>
      </w:r>
    </w:p>
    <w:p>
      <w:pPr>
        <w:spacing w:after="160" w:line="300"/>
        <w:jc w:val="both"/>
      </w:pPr>
      <w:r>
        <w:t xml:space="preserve">The project was built entirely on free and open-source tooling combined with free tiers of managed cloud services, resulting in negligible direct cost. This also validates the product thesis that SaaS-spend governance need not require an expensive platform.</w:t>
      </w:r>
    </w:p>
    <w:p>
      <w:pPr>
        <w:pStyle w:val="Heading3"/>
        <w:spacing w:after="120" w:before="200"/>
      </w:pPr>
      <w:r>
        <w:rPr>
          <w:b/>
          <w:bCs/>
        </w:rPr>
        <w:t xml:space="preserve">3.2.3 Operational Feasibility</w:t>
      </w:r>
    </w:p>
    <w:p>
      <w:pPr>
        <w:spacing w:after="160" w:line="300"/>
        <w:jc w:val="both"/>
      </w:pPr>
      <w:r>
        <w:t xml:space="preserve">The system is deployed as two independently hosted services (a static/edge-rendered frontend on Vercel and a Node.js API on Render) plus two managed cloud dependencies (MongoDB Atlas and Firebase), all of which are operable with standard DevOps practices and require no specialised infrastructure knowledge to maintain.</w:t>
      </w:r>
    </w:p>
    <w:p>
      <w:pPr>
        <w:pStyle w:val="Heading2"/>
        <w:spacing w:after="160" w:before="280"/>
      </w:pPr>
      <w:r>
        <w:rPr>
          <w:b/>
          <w:bCs/>
          <w:color w:val="2E5FA3"/>
        </w:rPr>
        <w:t xml:space="preserve">3.3 Existing System vs Proposed System</w:t>
      </w:r>
    </w:p>
    <w:p>
      <w:pPr>
        <w:pStyle w:val="Heading3"/>
        <w:spacing w:after="120" w:before="200"/>
      </w:pPr>
      <w:r>
        <w:rPr>
          <w:b/>
          <w:bCs/>
        </w:rPr>
        <w:t xml:space="preserve">3.3.1 Existing System (Manual Tracking)</w:t>
      </w:r>
    </w:p>
    <w:p>
      <w:pPr>
        <w:pStyle w:val="ListParagraph"/>
        <w:numPr>
          <w:ilvl w:val="0"/>
          <w:numId w:val="3"/>
        </w:numPr>
        <w:spacing w:after="80"/>
      </w:pPr>
      <w:r>
        <w:t xml:space="preserve">Subscriptions tracked in spreadsheets or individual memory; no single source of truth.</w:t>
      </w:r>
    </w:p>
    <w:p>
      <w:pPr>
        <w:pStyle w:val="ListParagraph"/>
        <w:numPr>
          <w:ilvl w:val="0"/>
          <w:numId w:val="3"/>
        </w:numPr>
        <w:spacing w:after="80"/>
      </w:pPr>
      <w:r>
        <w:t xml:space="preserve">No automated renewal reminders — renewals are discovered only when a card is charged.</w:t>
      </w:r>
    </w:p>
    <w:p>
      <w:pPr>
        <w:pStyle w:val="ListParagraph"/>
        <w:numPr>
          <w:ilvl w:val="0"/>
          <w:numId w:val="3"/>
        </w:numPr>
        <w:spacing w:after="80"/>
      </w:pPr>
      <w:r>
        <w:t xml:space="preserve">No visibility into duplicate or underused subscriptions.</w:t>
      </w:r>
    </w:p>
    <w:p>
      <w:pPr>
        <w:pStyle w:val="ListParagraph"/>
        <w:numPr>
          <w:ilvl w:val="0"/>
          <w:numId w:val="3"/>
        </w:numPr>
        <w:spacing w:after="80"/>
      </w:pPr>
      <w:r>
        <w:t xml:space="preserve">No role separation; anyone with spreadsheet access can edit anything.</w:t>
      </w:r>
    </w:p>
    <w:p>
      <w:pPr>
        <w:pStyle w:val="ListParagraph"/>
        <w:numPr>
          <w:ilvl w:val="0"/>
          <w:numId w:val="3"/>
        </w:numPr>
        <w:spacing w:after="80"/>
      </w:pPr>
      <w:r>
        <w:t xml:space="preserve">No programmatic access — data cannot be integrated with other tools.</w:t>
      </w:r>
    </w:p>
    <w:p>
      <w:pPr>
        <w:pStyle w:val="Heading3"/>
        <w:spacing w:after="120" w:before="200"/>
      </w:pPr>
      <w:r>
        <w:rPr>
          <w:b/>
          <w:bCs/>
        </w:rPr>
        <w:t xml:space="preserve">3.3.2 Proposed System (SubPilot AI)</w:t>
      </w:r>
    </w:p>
    <w:p>
      <w:pPr>
        <w:pStyle w:val="ListParagraph"/>
        <w:numPr>
          <w:ilvl w:val="0"/>
          <w:numId w:val="3"/>
        </w:numPr>
        <w:spacing w:after="80"/>
      </w:pPr>
      <w:r>
        <w:t xml:space="preserve">Centralised, authenticated, multi-user subscription and payment system of record.</w:t>
      </w:r>
    </w:p>
    <w:p>
      <w:pPr>
        <w:pStyle w:val="ListParagraph"/>
        <w:numPr>
          <w:ilvl w:val="0"/>
          <w:numId w:val="3"/>
        </w:numPr>
        <w:spacing w:after="80"/>
      </w:pPr>
      <w:r>
        <w:t xml:space="preserve">Automated renewal calendar with configurable lead-time alerts delivered in-app, by email, and via Slack/Discord.</w:t>
      </w:r>
    </w:p>
    <w:p>
      <w:pPr>
        <w:pStyle w:val="ListParagraph"/>
        <w:numPr>
          <w:ilvl w:val="0"/>
          <w:numId w:val="3"/>
        </w:numPr>
        <w:spacing w:after="80"/>
      </w:pPr>
      <w:r>
        <w:t xml:space="preserve">AI-generated recommendations flagging duplicate, underused or over-budget subscriptions.</w:t>
      </w:r>
    </w:p>
    <w:p>
      <w:pPr>
        <w:pStyle w:val="ListParagraph"/>
        <w:numPr>
          <w:ilvl w:val="0"/>
          <w:numId w:val="3"/>
        </w:numPr>
        <w:spacing w:after="80"/>
      </w:pPr>
      <w:r>
        <w:t xml:space="preserve">Role-based access control separating administrators, team owners and standard members.</w:t>
      </w:r>
    </w:p>
    <w:p>
      <w:pPr>
        <w:pStyle w:val="ListParagraph"/>
        <w:numPr>
          <w:ilvl w:val="0"/>
          <w:numId w:val="3"/>
        </w:numPr>
        <w:spacing w:after="80"/>
      </w:pPr>
      <w:r>
        <w:t xml:space="preserve">A fully documented REST API (100+ endpoints) enabling integration with other enterprise tools.</w:t>
      </w:r>
    </w:p>
    <w:p>
      <w:pPr>
        <w:pStyle w:val="Heading2"/>
        <w:spacing w:after="160" w:before="280"/>
      </w:pPr>
      <w:r>
        <w:rPr>
          <w:b/>
          <w:bCs/>
          <w:color w:val="2E5FA3"/>
        </w:rPr>
        <w:t xml:space="preserve">3.4 Functional Requirements</w:t>
      </w:r>
    </w:p>
    <w:p>
      <w:pPr>
        <w:spacing w:after="120" w:before="100"/>
        <w:jc w:val="left"/>
      </w:pPr>
      <w:r>
        <w:rPr>
          <w:i/>
          <w:iCs/>
          <w:color w:val="595959"/>
          <w:sz w:val="20"/>
          <w:szCs w:val="20"/>
        </w:rPr>
        <w:t xml:space="preserve">Table 1: Functional Requirements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650"/>
        <w:gridCol w:w="1400"/>
      </w:tblGrid>
      <w:tr>
        <w:trPr>
          <w:tblHeader/>
        </w:trPr>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50"/>
            <w:shd w:fill="1F3864"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FR-01</w:t>
            </w:r>
          </w:p>
        </w:tc>
        <w:tc>
          <w:tcPr>
            <w:tcW w:type="dxa" w:w="6650"/>
            <w:shd w:fill="F2F6FC" w:val="clear"/>
            <w:tcMar>
              <w:top w:type="dxa" w:w="60"/>
              <w:left w:type="dxa" w:w="100"/>
              <w:bottom w:type="dxa" w:w="60"/>
              <w:right w:type="dxa" w:w="100"/>
            </w:tcMar>
            <w:vAlign w:val="center"/>
          </w:tcPr>
          <w:p>
            <w:pPr>
              <w:jc w:val="left"/>
            </w:pPr>
            <w:r>
              <w:rPr>
                <w:b w:val="false"/>
                <w:bCs w:val="false"/>
                <w:sz w:val="19"/>
                <w:szCs w:val="19"/>
              </w:rPr>
              <w:t xml:space="preserve">The system shall allow users to register and authenticate via email/password or Google Sign-In.</w:t>
            </w:r>
          </w:p>
        </w:tc>
        <w:tc>
          <w:tcPr>
            <w:tcW w:type="dxa" w:w="1400"/>
            <w:shd w:fill="F2F6FC" w:val="clear"/>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FR-02</w:t>
            </w:r>
          </w:p>
        </w:tc>
        <w:tc>
          <w:tcPr>
            <w:tcW w:type="dxa" w:w="6650"/>
            <w:shd w:fill="FFFFFF" w:val="clear"/>
            <w:tcMar>
              <w:top w:type="dxa" w:w="60"/>
              <w:left w:type="dxa" w:w="100"/>
              <w:bottom w:type="dxa" w:w="60"/>
              <w:right w:type="dxa" w:w="100"/>
            </w:tcMar>
            <w:vAlign w:val="center"/>
          </w:tcPr>
          <w:p>
            <w:pPr>
              <w:jc w:val="left"/>
            </w:pPr>
            <w:r>
              <w:rPr>
                <w:b w:val="false"/>
                <w:bCs w:val="false"/>
                <w:sz w:val="19"/>
                <w:szCs w:val="19"/>
              </w:rPr>
              <w:t xml:space="preserve">The system shall allow authenticated users to create, view, update and delete subscription records.</w:t>
            </w:r>
          </w:p>
        </w:tc>
        <w:tc>
          <w:tcPr>
            <w:tcW w:type="dxa" w:w="1400"/>
            <w:shd w:fill="FFFFFF" w:val="clear"/>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FR-03</w:t>
            </w:r>
          </w:p>
        </w:tc>
        <w:tc>
          <w:tcPr>
            <w:tcW w:type="dxa" w:w="6650"/>
            <w:shd w:fill="F2F6FC" w:val="clear"/>
            <w:tcMar>
              <w:top w:type="dxa" w:w="60"/>
              <w:left w:type="dxa" w:w="100"/>
              <w:bottom w:type="dxa" w:w="60"/>
              <w:right w:type="dxa" w:w="100"/>
            </w:tcMar>
            <w:vAlign w:val="center"/>
          </w:tcPr>
          <w:p>
            <w:pPr>
              <w:jc w:val="left"/>
            </w:pPr>
            <w:r>
              <w:rPr>
                <w:b w:val="false"/>
                <w:bCs w:val="false"/>
                <w:sz w:val="19"/>
                <w:szCs w:val="19"/>
              </w:rPr>
              <w:t xml:space="preserve">The system shall automatically compute upcoming and critical renewal dates from billing-cycle data.</w:t>
            </w:r>
          </w:p>
        </w:tc>
        <w:tc>
          <w:tcPr>
            <w:tcW w:type="dxa" w:w="1400"/>
            <w:shd w:fill="F2F6FC" w:val="clear"/>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FR-04</w:t>
            </w:r>
          </w:p>
        </w:tc>
        <w:tc>
          <w:tcPr>
            <w:tcW w:type="dxa" w:w="6650"/>
            <w:shd w:fill="FFFFFF" w:val="clear"/>
            <w:tcMar>
              <w:top w:type="dxa" w:w="60"/>
              <w:left w:type="dxa" w:w="100"/>
              <w:bottom w:type="dxa" w:w="60"/>
              <w:right w:type="dxa" w:w="100"/>
            </w:tcMar>
            <w:vAlign w:val="center"/>
          </w:tcPr>
          <w:p>
            <w:pPr>
              <w:jc w:val="left"/>
            </w:pPr>
            <w:r>
              <w:rPr>
                <w:b w:val="false"/>
                <w:bCs w:val="false"/>
                <w:sz w:val="19"/>
                <w:szCs w:val="19"/>
              </w:rPr>
              <w:t xml:space="preserve">The system shall record payment transactions and expose monthly/annual statistics.</w:t>
            </w:r>
          </w:p>
        </w:tc>
        <w:tc>
          <w:tcPr>
            <w:tcW w:type="dxa" w:w="1400"/>
            <w:shd w:fill="FFFFFF" w:val="clear"/>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FR-05</w:t>
            </w:r>
          </w:p>
        </w:tc>
        <w:tc>
          <w:tcPr>
            <w:tcW w:type="dxa" w:w="6650"/>
            <w:shd w:fill="F2F6FC" w:val="clear"/>
            <w:tcMar>
              <w:top w:type="dxa" w:w="60"/>
              <w:left w:type="dxa" w:w="100"/>
              <w:bottom w:type="dxa" w:w="60"/>
              <w:right w:type="dxa" w:w="100"/>
            </w:tcMar>
            <w:vAlign w:val="center"/>
          </w:tcPr>
          <w:p>
            <w:pPr>
              <w:jc w:val="left"/>
            </w:pPr>
            <w:r>
              <w:rPr>
                <w:b w:val="false"/>
                <w:bCs w:val="false"/>
                <w:sz w:val="19"/>
                <w:szCs w:val="19"/>
              </w:rPr>
              <w:t xml:space="preserve">The system shall allow configuration of category-wise budgets and report utilisation.</w:t>
            </w:r>
          </w:p>
        </w:tc>
        <w:tc>
          <w:tcPr>
            <w:tcW w:type="dxa" w:w="1400"/>
            <w:shd w:fill="F2F6FC"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FR-06</w:t>
            </w:r>
          </w:p>
        </w:tc>
        <w:tc>
          <w:tcPr>
            <w:tcW w:type="dxa" w:w="6650"/>
            <w:shd w:fill="FFFFFF" w:val="clear"/>
            <w:tcMar>
              <w:top w:type="dxa" w:w="60"/>
              <w:left w:type="dxa" w:w="100"/>
              <w:bottom w:type="dxa" w:w="60"/>
              <w:right w:type="dxa" w:w="100"/>
            </w:tcMar>
            <w:vAlign w:val="center"/>
          </w:tcPr>
          <w:p>
            <w:pPr>
              <w:jc w:val="left"/>
            </w:pPr>
            <w:r>
              <w:rPr>
                <w:b w:val="false"/>
                <w:bCs w:val="false"/>
                <w:sz w:val="19"/>
                <w:szCs w:val="19"/>
              </w:rPr>
              <w:t xml:space="preserve">The system shall provide an AI-generated forecast of future spend.</w:t>
            </w:r>
          </w:p>
        </w:tc>
        <w:tc>
          <w:tcPr>
            <w:tcW w:type="dxa" w:w="1400"/>
            <w:shd w:fill="FFFFFF"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FR-07</w:t>
            </w:r>
          </w:p>
        </w:tc>
        <w:tc>
          <w:tcPr>
            <w:tcW w:type="dxa" w:w="6650"/>
            <w:shd w:fill="F2F6FC" w:val="clear"/>
            <w:tcMar>
              <w:top w:type="dxa" w:w="60"/>
              <w:left w:type="dxa" w:w="100"/>
              <w:bottom w:type="dxa" w:w="60"/>
              <w:right w:type="dxa" w:w="100"/>
            </w:tcMar>
            <w:vAlign w:val="center"/>
          </w:tcPr>
          <w:p>
            <w:pPr>
              <w:jc w:val="left"/>
            </w:pPr>
            <w:r>
              <w:rPr>
                <w:b w:val="false"/>
                <w:bCs w:val="false"/>
                <w:sz w:val="19"/>
                <w:szCs w:val="19"/>
              </w:rPr>
              <w:t xml:space="preserve">The system shall provide AI-generated cost-optimisation recommendations.</w:t>
            </w:r>
          </w:p>
        </w:tc>
        <w:tc>
          <w:tcPr>
            <w:tcW w:type="dxa" w:w="1400"/>
            <w:shd w:fill="F2F6FC"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FR-08</w:t>
            </w:r>
          </w:p>
        </w:tc>
        <w:tc>
          <w:tcPr>
            <w:tcW w:type="dxa" w:w="6650"/>
            <w:shd w:fill="FFFFFF" w:val="clear"/>
            <w:tcMar>
              <w:top w:type="dxa" w:w="60"/>
              <w:left w:type="dxa" w:w="100"/>
              <w:bottom w:type="dxa" w:w="60"/>
              <w:right w:type="dxa" w:w="100"/>
            </w:tcMar>
            <w:vAlign w:val="center"/>
          </w:tcPr>
          <w:p>
            <w:pPr>
              <w:jc w:val="left"/>
            </w:pPr>
            <w:r>
              <w:rPr>
                <w:b w:val="false"/>
                <w:bCs w:val="false"/>
                <w:sz w:val="19"/>
                <w:szCs w:val="19"/>
              </w:rPr>
              <w:t xml:space="preserve">The system shall provide a conversational AI chat interface over the user's subscription data.</w:t>
            </w:r>
          </w:p>
        </w:tc>
        <w:tc>
          <w:tcPr>
            <w:tcW w:type="dxa" w:w="1400"/>
            <w:shd w:fill="FFFFFF"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FR-09</w:t>
            </w:r>
          </w:p>
        </w:tc>
        <w:tc>
          <w:tcPr>
            <w:tcW w:type="dxa" w:w="6650"/>
            <w:shd w:fill="F2F6FC" w:val="clear"/>
            <w:tcMar>
              <w:top w:type="dxa" w:w="60"/>
              <w:left w:type="dxa" w:w="100"/>
              <w:bottom w:type="dxa" w:w="60"/>
              <w:right w:type="dxa" w:w="100"/>
            </w:tcMar>
            <w:vAlign w:val="center"/>
          </w:tcPr>
          <w:p>
            <w:pPr>
              <w:jc w:val="left"/>
            </w:pPr>
            <w:r>
              <w:rPr>
                <w:b w:val="false"/>
                <w:bCs w:val="false"/>
                <w:sz w:val="19"/>
                <w:szCs w:val="19"/>
              </w:rPr>
              <w:t xml:space="preserve">The system shall deliver renewal/budget alerts via in-app notification, email, Slack and Discord.</w:t>
            </w:r>
          </w:p>
        </w:tc>
        <w:tc>
          <w:tcPr>
            <w:tcW w:type="dxa" w:w="1400"/>
            <w:shd w:fill="F2F6FC" w:val="clear"/>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FR-10</w:t>
            </w:r>
          </w:p>
        </w:tc>
        <w:tc>
          <w:tcPr>
            <w:tcW w:type="dxa" w:w="6650"/>
            <w:shd w:fill="FFFFFF" w:val="clear"/>
            <w:tcMar>
              <w:top w:type="dxa" w:w="60"/>
              <w:left w:type="dxa" w:w="100"/>
              <w:bottom w:type="dxa" w:w="60"/>
              <w:right w:type="dxa" w:w="100"/>
            </w:tcMar>
            <w:vAlign w:val="center"/>
          </w:tcPr>
          <w:p>
            <w:pPr>
              <w:jc w:val="left"/>
            </w:pPr>
            <w:r>
              <w:rPr>
                <w:b w:val="false"/>
                <w:bCs w:val="false"/>
                <w:sz w:val="19"/>
                <w:szCs w:val="19"/>
              </w:rPr>
              <w:t xml:space="preserve">The system shall support team workspaces with member invitation and role assignment.</w:t>
            </w:r>
          </w:p>
        </w:tc>
        <w:tc>
          <w:tcPr>
            <w:tcW w:type="dxa" w:w="1400"/>
            <w:shd w:fill="FFFFFF"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FR-11</w:t>
            </w:r>
          </w:p>
        </w:tc>
        <w:tc>
          <w:tcPr>
            <w:tcW w:type="dxa" w:w="6650"/>
            <w:shd w:fill="F2F6FC" w:val="clear"/>
            <w:tcMar>
              <w:top w:type="dxa" w:w="60"/>
              <w:left w:type="dxa" w:w="100"/>
              <w:bottom w:type="dxa" w:w="60"/>
              <w:right w:type="dxa" w:w="100"/>
            </w:tcMar>
            <w:vAlign w:val="center"/>
          </w:tcPr>
          <w:p>
            <w:pPr>
              <w:jc w:val="left"/>
            </w:pPr>
            <w:r>
              <w:rPr>
                <w:b w:val="false"/>
                <w:bCs w:val="false"/>
                <w:sz w:val="19"/>
                <w:szCs w:val="19"/>
              </w:rPr>
              <w:t xml:space="preserve">The system shall restrict administrative actions using role-based access control.</w:t>
            </w:r>
          </w:p>
        </w:tc>
        <w:tc>
          <w:tcPr>
            <w:tcW w:type="dxa" w:w="1400"/>
            <w:shd w:fill="F2F6FC" w:val="clear"/>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FR-12</w:t>
            </w:r>
          </w:p>
        </w:tc>
        <w:tc>
          <w:tcPr>
            <w:tcW w:type="dxa" w:w="6650"/>
            <w:shd w:fill="FFFFFF" w:val="clear"/>
            <w:tcMar>
              <w:top w:type="dxa" w:w="60"/>
              <w:left w:type="dxa" w:w="100"/>
              <w:bottom w:type="dxa" w:w="60"/>
              <w:right w:type="dxa" w:w="100"/>
            </w:tcMar>
            <w:vAlign w:val="center"/>
          </w:tcPr>
          <w:p>
            <w:pPr>
              <w:jc w:val="left"/>
            </w:pPr>
            <w:r>
              <w:rPr>
                <w:b w:val="false"/>
                <w:bCs w:val="false"/>
                <w:sz w:val="19"/>
                <w:szCs w:val="19"/>
              </w:rPr>
              <w:t xml:space="preserve">The system shall maintain an audit log of sensitive account and role actions.</w:t>
            </w:r>
          </w:p>
        </w:tc>
        <w:tc>
          <w:tcPr>
            <w:tcW w:type="dxa" w:w="1400"/>
            <w:shd w:fill="FFFFFF"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FR-13</w:t>
            </w:r>
          </w:p>
        </w:tc>
        <w:tc>
          <w:tcPr>
            <w:tcW w:type="dxa" w:w="6650"/>
            <w:shd w:fill="F2F6FC" w:val="clear"/>
            <w:tcMar>
              <w:top w:type="dxa" w:w="60"/>
              <w:left w:type="dxa" w:w="100"/>
              <w:bottom w:type="dxa" w:w="60"/>
              <w:right w:type="dxa" w:w="100"/>
            </w:tcMar>
            <w:vAlign w:val="center"/>
          </w:tcPr>
          <w:p>
            <w:pPr>
              <w:jc w:val="left"/>
            </w:pPr>
            <w:r>
              <w:rPr>
                <w:b w:val="false"/>
                <w:bCs w:val="false"/>
                <w:sz w:val="19"/>
                <w:szCs w:val="19"/>
              </w:rPr>
              <w:t xml:space="preserve">The system shall generate downloadable Excel reports (monthly, annual, category, forecast).</w:t>
            </w:r>
          </w:p>
        </w:tc>
        <w:tc>
          <w:tcPr>
            <w:tcW w:type="dxa" w:w="1400"/>
            <w:shd w:fill="F2F6FC"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FR-14</w:t>
            </w:r>
          </w:p>
        </w:tc>
        <w:tc>
          <w:tcPr>
            <w:tcW w:type="dxa" w:w="6650"/>
            <w:shd w:fill="FFFFFF" w:val="clear"/>
            <w:tcMar>
              <w:top w:type="dxa" w:w="60"/>
              <w:left w:type="dxa" w:w="100"/>
              <w:bottom w:type="dxa" w:w="60"/>
              <w:right w:type="dxa" w:w="100"/>
            </w:tcMar>
            <w:vAlign w:val="center"/>
          </w:tcPr>
          <w:p>
            <w:pPr>
              <w:jc w:val="left"/>
            </w:pPr>
            <w:r>
              <w:rPr>
                <w:b w:val="false"/>
                <w:bCs w:val="false"/>
                <w:sz w:val="19"/>
                <w:szCs w:val="19"/>
              </w:rPr>
              <w:t xml:space="preserve">The system shall expose all functionality through a documented REST API.</w:t>
            </w:r>
          </w:p>
        </w:tc>
        <w:tc>
          <w:tcPr>
            <w:tcW w:type="dxa" w:w="1400"/>
            <w:shd w:fill="FFFFFF" w:val="clear"/>
            <w:tcMar>
              <w:top w:type="dxa" w:w="60"/>
              <w:left w:type="dxa" w:w="100"/>
              <w:bottom w:type="dxa" w:w="60"/>
              <w:right w:type="dxa" w:w="100"/>
            </w:tcMar>
            <w:vAlign w:val="center"/>
          </w:tcPr>
          <w:p>
            <w:pPr>
              <w:jc w:val="left"/>
            </w:pPr>
            <w:r>
              <w:rPr>
                <w:b w:val="false"/>
                <w:bCs w:val="false"/>
                <w:sz w:val="19"/>
                <w:szCs w:val="19"/>
              </w:rPr>
              <w:t xml:space="preserve">High</w:t>
            </w:r>
          </w:p>
        </w:tc>
      </w:tr>
    </w:tbl>
    <w:p>
      <w:pPr>
        <w:pStyle w:val="Heading2"/>
        <w:spacing w:after="160" w:before="280"/>
      </w:pPr>
      <w:r>
        <w:rPr>
          <w:b/>
          <w:bCs/>
          <w:color w:val="2E5FA3"/>
        </w:rPr>
        <w:t xml:space="preserve">3.5 Non-Functional Requirements</w:t>
      </w:r>
    </w:p>
    <w:p>
      <w:pPr>
        <w:spacing w:after="120" w:before="100"/>
        <w:jc w:val="left"/>
      </w:pPr>
      <w:r>
        <w:rPr>
          <w:i/>
          <w:iCs/>
          <w:color w:val="595959"/>
          <w:sz w:val="20"/>
          <w:szCs w:val="20"/>
        </w:rPr>
        <w:t xml:space="preserve">Table 2: Non-Functional Requirements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Requirement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Performance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Dashboard summary endpoints shall respond within 500 ms under nominal load using pre-aggregated queries.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Scalability</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The backend shall be stateless per-request so that additional Render instances can be added horizontally.</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Security</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All protected routes shall require a valid Firebase ID token verified server-side before any database access.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Availability</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Core API health shall be observable via a public /api/health endpoint suitable for uptime monitoring.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Usability</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The frontend shall be responsive and usable on both desktop and mobile viewport widths.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Maintainability</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The backend shall follow a layered architecture (routes/middleware/controllers/services/models) to isolate change.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Portability</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The system shall run identically in local development and cloud deployment via environment-variable configuration.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Auditability</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Sensitive actions (role changes, deletions) shall be recorded in an immutable audit log.</w:t>
            </w:r>
          </w:p>
        </w:tc>
      </w:tr>
    </w:tbl>
    <w:p>
      <w:pPr>
        <w:pStyle w:val="Heading2"/>
        <w:spacing w:after="160" w:before="280"/>
      </w:pPr>
      <w:r>
        <w:rPr>
          <w:b/>
          <w:bCs/>
          <w:color w:val="2E5FA3"/>
        </w:rPr>
        <w:t xml:space="preserve">3.6 Software Requirement Specification (Summary)</w:t>
      </w:r>
    </w:p>
    <w:p>
      <w:pPr>
        <w:pStyle w:val="Heading3"/>
        <w:spacing w:after="120" w:before="200"/>
      </w:pPr>
      <w:r>
        <w:rPr>
          <w:b/>
          <w:bCs/>
        </w:rPr>
        <w:t xml:space="preserve">3.6.1 User Classes</w:t>
      </w:r>
    </w:p>
    <w:p>
      <w:pPr>
        <w:pStyle w:val="ListParagraph"/>
        <w:numPr>
          <w:ilvl w:val="0"/>
          <w:numId w:val="3"/>
        </w:numPr>
        <w:spacing w:after="80"/>
      </w:pPr>
      <w:r>
        <w:t xml:space="preserve">Standard User — manages personal or assigned subscriptions and views personal analytics.</w:t>
      </w:r>
    </w:p>
    <w:p>
      <w:pPr>
        <w:pStyle w:val="ListParagraph"/>
        <w:numPr>
          <w:ilvl w:val="0"/>
          <w:numId w:val="3"/>
        </w:numPr>
        <w:spacing w:after="80"/>
      </w:pPr>
      <w:r>
        <w:t xml:space="preserve">Team Owner — creates teams, invites members, configures team-level budgets.</w:t>
      </w:r>
    </w:p>
    <w:p>
      <w:pPr>
        <w:pStyle w:val="ListParagraph"/>
        <w:numPr>
          <w:ilvl w:val="0"/>
          <w:numId w:val="3"/>
        </w:numPr>
        <w:spacing w:after="80"/>
      </w:pPr>
      <w:r>
        <w:t xml:space="preserve">Administrator — manages platform-wide users, views audit logs and system health, triggers database maintenance.</w:t>
      </w:r>
    </w:p>
    <w:p>
      <w:pPr>
        <w:pStyle w:val="Heading3"/>
        <w:spacing w:after="120" w:before="200"/>
      </w:pPr>
      <w:r>
        <w:rPr>
          <w:b/>
          <w:bCs/>
        </w:rPr>
        <w:t xml:space="preserve">3.6.2 Operating Environment</w:t>
      </w:r>
    </w:p>
    <w:p>
      <w:pPr>
        <w:spacing w:after="160" w:line="300"/>
        <w:jc w:val="both"/>
      </w:pPr>
      <w:r>
        <w:t xml:space="preserve">Client: any modern evergreen browser (desktop or mobile) supporting ES2020 JavaScript. Server: Node.js 18+ runtime hosted on Render. Database: MongoDB Atlas (cloud-managed, multi-region capable). Identity provider: Firebase Authentication.</w:t>
      </w:r>
    </w:p>
    <w:p>
      <w:pPr>
        <w:pStyle w:val="Heading3"/>
        <w:spacing w:after="120" w:before="200"/>
      </w:pPr>
      <w:r>
        <w:rPr>
          <w:b/>
          <w:bCs/>
        </w:rPr>
        <w:t xml:space="preserve">3.6.3 Constraints</w:t>
      </w:r>
    </w:p>
    <w:p>
      <w:pPr>
        <w:pStyle w:val="ListParagraph"/>
        <w:numPr>
          <w:ilvl w:val="0"/>
          <w:numId w:val="3"/>
        </w:numPr>
        <w:spacing w:after="80"/>
      </w:pPr>
      <w:r>
        <w:t xml:space="preserve">The system must operate within the free/shared tiers of MongoDB Atlas, Firebase, Vercel and Render for the academic deployment.</w:t>
      </w:r>
    </w:p>
    <w:p>
      <w:pPr>
        <w:pStyle w:val="ListParagraph"/>
        <w:numPr>
          <w:ilvl w:val="0"/>
          <w:numId w:val="3"/>
        </w:numPr>
        <w:spacing w:after="80"/>
      </w:pPr>
      <w:r>
        <w:t xml:space="preserve">All inter-service communication must occur over HTTPS.</w:t>
      </w:r>
    </w:p>
    <w:p>
      <w:pPr>
        <w:pStyle w:val="ListParagraph"/>
        <w:numPr>
          <w:ilvl w:val="0"/>
          <w:numId w:val="3"/>
        </w:numPr>
        <w:spacing w:after="80"/>
      </w:pPr>
      <w:r>
        <w:t xml:space="preserve">The frontend must not directly access MongoDB; all data access must pass through the REST API.</w:t>
      </w:r>
    </w:p>
    <w:p>
      <w:pPr>
        <w:pStyle w:val="Heading2"/>
        <w:spacing w:after="160" w:before="280"/>
      </w:pPr>
      <w:r>
        <w:rPr>
          <w:b/>
          <w:bCs/>
          <w:color w:val="2E5FA3"/>
        </w:rPr>
        <w:t xml:space="preserve">3.7 Risk Analysis</w:t>
      </w:r>
    </w:p>
    <w:p>
      <w:pPr>
        <w:spacing w:after="120" w:before="100"/>
        <w:jc w:val="left"/>
      </w:pPr>
      <w:r>
        <w:rPr>
          <w:i/>
          <w:iCs/>
          <w:color w:val="595959"/>
          <w:sz w:val="20"/>
          <w:szCs w:val="20"/>
        </w:rPr>
        <w:t xml:space="preserve">Table 4: Risk Analysis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1450"/>
        <w:gridCol w:w="1300"/>
        <w:gridCol w:w="3550"/>
      </w:tblGrid>
      <w:tr>
        <w:trPr>
          <w:tblHeader/>
        </w:trPr>
        <w:tc>
          <w:tcPr>
            <w:tcW w:type="dxa" w:w="3050"/>
            <w:shd w:fill="1F3864" w:val="clear"/>
            <w:tcMar>
              <w:top w:type="dxa" w:w="60"/>
              <w:left w:type="dxa" w:w="100"/>
              <w:bottom w:type="dxa" w:w="60"/>
              <w:right w:type="dxa" w:w="100"/>
            </w:tcMar>
            <w:vAlign w:val="center"/>
          </w:tcPr>
          <w:p>
            <w:pPr>
              <w:jc w:val="left"/>
            </w:pPr>
            <w:r>
              <w:rPr>
                <w:b/>
                <w:bCs/>
                <w:color w:val="FFFFFF"/>
                <w:sz w:val="19"/>
                <w:szCs w:val="19"/>
              </w:rPr>
              <w:t xml:space="preserve">Risk</w:t>
            </w:r>
          </w:p>
        </w:tc>
        <w:tc>
          <w:tcPr>
            <w:tcW w:type="dxa" w:w="1450"/>
            <w:shd w:fill="1F3864" w:val="clear"/>
            <w:tcMar>
              <w:top w:type="dxa" w:w="60"/>
              <w:left w:type="dxa" w:w="100"/>
              <w:bottom w:type="dxa" w:w="60"/>
              <w:right w:type="dxa" w:w="100"/>
            </w:tcMar>
            <w:vAlign w:val="center"/>
          </w:tcPr>
          <w:p>
            <w:pPr>
              <w:jc w:val="left"/>
            </w:pPr>
            <w:r>
              <w:rPr>
                <w:b/>
                <w:bCs/>
                <w:color w:val="FFFFFF"/>
                <w:sz w:val="19"/>
                <w:szCs w:val="19"/>
              </w:rPr>
              <w:t xml:space="preserve">Likelihood</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Impact</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Mitigation</w:t>
            </w:r>
          </w:p>
        </w:tc>
      </w:tr>
      <w:tr>
        <w:tc>
          <w:tcPr>
            <w:tcW w:type="dxa" w:w="3050"/>
            <w:shd w:fill="F2F6FC" w:val="clear"/>
            <w:tcMar>
              <w:top w:type="dxa" w:w="60"/>
              <w:left w:type="dxa" w:w="100"/>
              <w:bottom w:type="dxa" w:w="60"/>
              <w:right w:type="dxa" w:w="100"/>
            </w:tcMar>
            <w:vAlign w:val="center"/>
          </w:tcPr>
          <w:p>
            <w:pPr>
              <w:jc w:val="left"/>
            </w:pPr>
            <w:r>
              <w:rPr>
                <w:b w:val="false"/>
                <w:bCs w:val="false"/>
                <w:sz w:val="19"/>
                <w:szCs w:val="19"/>
              </w:rPr>
              <w:t xml:space="preserve">Free-tier cloud resource limits reached under load</w:t>
            </w:r>
          </w:p>
        </w:tc>
        <w:tc>
          <w:tcPr>
            <w:tcW w:type="dxa" w:w="1450"/>
            <w:shd w:fill="F2F6FC"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Pagination, response caching, pre-aggregated dashboard queries</w:t>
            </w:r>
          </w:p>
        </w:tc>
      </w:tr>
      <w:tr>
        <w:tc>
          <w:tcPr>
            <w:tcW w:type="dxa" w:w="3050"/>
            <w:shd w:fill="FFFFFF" w:val="clear"/>
            <w:tcMar>
              <w:top w:type="dxa" w:w="60"/>
              <w:left w:type="dxa" w:w="100"/>
              <w:bottom w:type="dxa" w:w="60"/>
              <w:right w:type="dxa" w:w="100"/>
            </w:tcMar>
            <w:vAlign w:val="center"/>
          </w:tcPr>
          <w:p>
            <w:pPr>
              <w:jc w:val="left"/>
            </w:pPr>
            <w:r>
              <w:rPr>
                <w:b w:val="false"/>
                <w:bCs w:val="false"/>
                <w:sz w:val="19"/>
                <w:szCs w:val="19"/>
              </w:rPr>
              <w:t xml:space="preserve">Firebase token expiry mid-session</w:t>
            </w:r>
          </w:p>
        </w:tc>
        <w:tc>
          <w:tcPr>
            <w:tcW w:type="dxa" w:w="1450"/>
            <w:shd w:fill="FFFFFF"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Low</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Silent token refresh handled by Firebase client SDK plus /api/auth/refresh</w:t>
            </w:r>
          </w:p>
        </w:tc>
      </w:tr>
      <w:tr>
        <w:tc>
          <w:tcPr>
            <w:tcW w:type="dxa" w:w="3050"/>
            <w:shd w:fill="F2F6FC" w:val="clear"/>
            <w:tcMar>
              <w:top w:type="dxa" w:w="60"/>
              <w:left w:type="dxa" w:w="100"/>
              <w:bottom w:type="dxa" w:w="60"/>
              <w:right w:type="dxa" w:w="100"/>
            </w:tcMar>
            <w:vAlign w:val="center"/>
          </w:tcPr>
          <w:p>
            <w:pPr>
              <w:jc w:val="left"/>
            </w:pPr>
            <w:r>
              <w:rPr>
                <w:b w:val="false"/>
                <w:bCs w:val="false"/>
                <w:sz w:val="19"/>
                <w:szCs w:val="19"/>
              </w:rPr>
              <w:t xml:space="preserve">Third-party webhook endpoint (Slack/Discord) unreachable</w:t>
            </w:r>
          </w:p>
        </w:tc>
        <w:tc>
          <w:tcPr>
            <w:tcW w:type="dxa" w:w="1450"/>
            <w:shd w:fill="F2F6FC"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Low</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Retry with exponential backoff; failure logged, not blocking</w:t>
            </w:r>
          </w:p>
        </w:tc>
      </w:tr>
      <w:tr>
        <w:tc>
          <w:tcPr>
            <w:tcW w:type="dxa" w:w="3050"/>
            <w:shd w:fill="FFFFFF" w:val="clear"/>
            <w:tcMar>
              <w:top w:type="dxa" w:w="60"/>
              <w:left w:type="dxa" w:w="100"/>
              <w:bottom w:type="dxa" w:w="60"/>
              <w:right w:type="dxa" w:w="100"/>
            </w:tcMar>
            <w:vAlign w:val="center"/>
          </w:tcPr>
          <w:p>
            <w:pPr>
              <w:jc w:val="left"/>
            </w:pPr>
            <w:r>
              <w:rPr>
                <w:b w:val="false"/>
                <w:bCs w:val="false"/>
                <w:sz w:val="19"/>
                <w:szCs w:val="19"/>
              </w:rPr>
              <w:t xml:space="preserve">Schema drift between Mongoose models and stored documents</w:t>
            </w:r>
          </w:p>
        </w:tc>
        <w:tc>
          <w:tcPr>
            <w:tcW w:type="dxa" w:w="1450"/>
            <w:shd w:fill="FFFFFF" w:val="clear"/>
            <w:tcMar>
              <w:top w:type="dxa" w:w="60"/>
              <w:left w:type="dxa" w:w="100"/>
              <w:bottom w:type="dxa" w:w="60"/>
              <w:right w:type="dxa" w:w="100"/>
            </w:tcMar>
            <w:vAlign w:val="center"/>
          </w:tcPr>
          <w:p>
            <w:pPr>
              <w:jc w:val="left"/>
            </w:pPr>
            <w:r>
              <w:rPr>
                <w:b w:val="false"/>
                <w:bCs w:val="false"/>
                <w:sz w:val="19"/>
                <w:szCs w:val="19"/>
              </w:rPr>
              <w:t xml:space="preserve">Low</w:t>
            </w:r>
          </w:p>
        </w:tc>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Mongoose schema validation and versioned migrations</w:t>
            </w:r>
          </w:p>
        </w:tc>
      </w:tr>
      <w:tr>
        <w:tc>
          <w:tcPr>
            <w:tcW w:type="dxa" w:w="3050"/>
            <w:shd w:fill="F2F6FC" w:val="clear"/>
            <w:tcMar>
              <w:top w:type="dxa" w:w="60"/>
              <w:left w:type="dxa" w:w="100"/>
              <w:bottom w:type="dxa" w:w="60"/>
              <w:right w:type="dxa" w:w="100"/>
            </w:tcMar>
            <w:vAlign w:val="center"/>
          </w:tcPr>
          <w:p>
            <w:pPr>
              <w:jc w:val="left"/>
            </w:pPr>
            <w:r>
              <w:rPr>
                <w:b w:val="false"/>
                <w:bCs w:val="false"/>
                <w:sz w:val="19"/>
                <w:szCs w:val="19"/>
              </w:rPr>
              <w:t xml:space="preserve">AI provider latency affecting chat responsiveness</w:t>
            </w:r>
          </w:p>
        </w:tc>
        <w:tc>
          <w:tcPr>
            <w:tcW w:type="dxa" w:w="1450"/>
            <w:shd w:fill="F2F6FC"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300"/>
            <w:shd w:fill="F2F6FC" w:val="clear"/>
            <w:tcMar>
              <w:top w:type="dxa" w:w="60"/>
              <w:left w:type="dxa" w:w="100"/>
              <w:bottom w:type="dxa" w:w="60"/>
              <w:right w:type="dxa" w:w="100"/>
            </w:tcMar>
            <w:vAlign w:val="center"/>
          </w:tcPr>
          <w:p>
            <w:pPr>
              <w:jc w:val="left"/>
            </w:pPr>
            <w:r>
              <w:rPr>
                <w:b w:val="false"/>
                <w:bCs w:val="false"/>
                <w:sz w:val="19"/>
                <w:szCs w:val="19"/>
              </w:rPr>
              <w:t xml:space="preserve">Low</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Asynchronous request handling with loading state on frontend</w:t>
            </w:r>
          </w:p>
        </w:tc>
      </w:tr>
    </w:tbl>
    <w:p>
      <w:pPr>
        <w:pStyle w:val="Heading2"/>
        <w:spacing w:after="160" w:before="280"/>
      </w:pPr>
      <w:r>
        <w:rPr>
          <w:b/>
          <w:bCs/>
          <w:color w:val="2E5FA3"/>
        </w:rPr>
        <w:t xml:space="preserve">3.8 Technology Selection Rationale</w:t>
      </w:r>
    </w:p>
    <w:p>
      <w:pPr>
        <w:spacing w:after="160" w:line="300"/>
        <w:jc w:val="both"/>
      </w:pPr>
      <w:r>
        <w:t xml:space="preserve">React with TypeScript was selected over plain JavaScript frameworks for compile-time type safety across a large component tree, and Vite was chosen over older bundlers for its near-instant hot-module-reload during development. Tailwind CSS was chosen to keep styling co-located with markup and avoid an ever-growing separate CSS codebase. On the backend, Express was chosen for its minimal, middleware-centric design that maps directly onto the layered architecture required for a 100+ endpoint API, while MongoDB Atlas's flexible document model suited the varied, evolving shape of subscription, payment and AI-recommendation records better than a rigid relational schema would have during an academic build-test-iterate cycle. Firebase Authentication was chosen to avoid re-implementing password hashing, email verification and OAuth flows from scratch, letting engineering effort focus on the domain-specific API surface.</w:t>
      </w:r>
    </w:p>
    <w:p>
      <w:pPr>
        <w:pStyle w:val="Heading1"/>
        <w:pageBreakBefore/>
        <w:spacing w:after="240"/>
      </w:pPr>
      <w:r>
        <w:rPr>
          <w:b/>
          <w:bCs/>
          <w:color w:val="1F3864"/>
        </w:rPr>
        <w:t xml:space="preserve">Chapter 4: System Design</w:t>
      </w:r>
    </w:p>
    <w:p>
      <w:pPr>
        <w:pStyle w:val="Heading2"/>
        <w:spacing w:after="160" w:before="280"/>
      </w:pPr>
      <w:r>
        <w:rPr>
          <w:b/>
          <w:bCs/>
          <w:color w:val="2E5FA3"/>
        </w:rPr>
        <w:t xml:space="preserve">4.1 Design Philosophy</w:t>
      </w:r>
    </w:p>
    <w:p>
      <w:pPr>
        <w:spacing w:after="160" w:line="300"/>
        <w:jc w:val="both"/>
      </w:pPr>
      <w:r>
        <w:t xml:space="preserve">SubPilot AI follows a strict separation between presentation, business logic and data persistence. The frontend never talks to MongoDB or Firebase's Admin capabilities directly; every state-changing or state-reading operation is mediated by the REST API, which in turn is the sole owner of business rules, validation and authorisation decisions. This design keeps the client thin and replaceable — the same API could, in future, serve a mobile app or a third-party integration without modification.</w:t>
      </w:r>
    </w:p>
    <w:p>
      <w:pPr>
        <w:pStyle w:val="Heading2"/>
        <w:spacing w:after="160" w:before="280"/>
      </w:pPr>
      <w:r>
        <w:rPr>
          <w:b/>
          <w:bCs/>
          <w:color w:val="2E5FA3"/>
        </w:rPr>
        <w:t xml:space="preserve">4.2 Module Decomposition</w:t>
      </w:r>
    </w:p>
    <w:p>
      <w:pPr>
        <w:spacing w:after="160" w:line="300"/>
        <w:jc w:val="both"/>
      </w:pPr>
      <w:r>
        <w:t xml:space="preserve">The system is decomposed into fourteen major functional modules, each owning a coherent slice of the domain and mapping to one or more of the 31 API modules documented in Chapter 6:</w:t>
      </w:r>
    </w:p>
    <w:p>
      <w:pPr>
        <w:pStyle w:val="ListParagraph"/>
        <w:numPr>
          <w:ilvl w:val="0"/>
          <w:numId w:val="3"/>
        </w:numPr>
        <w:spacing w:after="80"/>
      </w:pPr>
      <w:r>
        <w:t xml:space="preserve">Dashboard — aggregated KPIs, trends and category breakdowns.</w:t>
      </w:r>
    </w:p>
    <w:p>
      <w:pPr>
        <w:pStyle w:val="ListParagraph"/>
        <w:numPr>
          <w:ilvl w:val="0"/>
          <w:numId w:val="3"/>
        </w:numPr>
        <w:spacing w:after="80"/>
      </w:pPr>
      <w:r>
        <w:t xml:space="preserve">Subscription Management — full lifecycle of subscription records.</w:t>
      </w:r>
    </w:p>
    <w:p>
      <w:pPr>
        <w:pStyle w:val="ListParagraph"/>
        <w:numPr>
          <w:ilvl w:val="0"/>
          <w:numId w:val="3"/>
        </w:numPr>
        <w:spacing w:after="80"/>
      </w:pPr>
      <w:r>
        <w:t xml:space="preserve">Payment Management — transaction history and statistics.</w:t>
      </w:r>
    </w:p>
    <w:p>
      <w:pPr>
        <w:pStyle w:val="ListParagraph"/>
        <w:numPr>
          <w:ilvl w:val="0"/>
          <w:numId w:val="3"/>
        </w:numPr>
        <w:spacing w:after="80"/>
      </w:pPr>
      <w:r>
        <w:t xml:space="preserve">Smart Calendar — renewal date aggregation and reminders.</w:t>
      </w:r>
    </w:p>
    <w:p>
      <w:pPr>
        <w:pStyle w:val="ListParagraph"/>
        <w:numPr>
          <w:ilvl w:val="0"/>
          <w:numId w:val="3"/>
        </w:numPr>
        <w:spacing w:after="80"/>
      </w:pPr>
      <w:r>
        <w:t xml:space="preserve">Smart Alerts — alert configuration and simulated/live triggering.</w:t>
      </w:r>
    </w:p>
    <w:p>
      <w:pPr>
        <w:pStyle w:val="ListParagraph"/>
        <w:numPr>
          <w:ilvl w:val="0"/>
          <w:numId w:val="3"/>
        </w:numPr>
        <w:spacing w:after="80"/>
      </w:pPr>
      <w:r>
        <w:t xml:space="preserve">AI Insights — forecasting, recommendations, health score, chat.</w:t>
      </w:r>
    </w:p>
    <w:p>
      <w:pPr>
        <w:pStyle w:val="ListParagraph"/>
        <w:numPr>
          <w:ilvl w:val="0"/>
          <w:numId w:val="3"/>
        </w:numPr>
        <w:spacing w:after="80"/>
      </w:pPr>
      <w:r>
        <w:t xml:space="preserve">Analytics — monthly/yearly/category/comparative statistics.</w:t>
      </w:r>
    </w:p>
    <w:p>
      <w:pPr>
        <w:pStyle w:val="ListParagraph"/>
        <w:numPr>
          <w:ilvl w:val="0"/>
          <w:numId w:val="3"/>
        </w:numPr>
        <w:spacing w:after="80"/>
      </w:pPr>
      <w:r>
        <w:t xml:space="preserve">Reports — Excel export of analytics data.</w:t>
      </w:r>
    </w:p>
    <w:p>
      <w:pPr>
        <w:pStyle w:val="ListParagraph"/>
        <w:numPr>
          <w:ilvl w:val="0"/>
          <w:numId w:val="3"/>
        </w:numPr>
        <w:spacing w:after="80"/>
      </w:pPr>
      <w:r>
        <w:t xml:space="preserve">Budget — category budget configuration and utilisation tracking.</w:t>
      </w:r>
    </w:p>
    <w:p>
      <w:pPr>
        <w:pStyle w:val="ListParagraph"/>
        <w:numPr>
          <w:ilvl w:val="0"/>
          <w:numId w:val="3"/>
        </w:numPr>
        <w:spacing w:after="80"/>
      </w:pPr>
      <w:r>
        <w:t xml:space="preserve">Notifications — in-app/email notification records and preferences.</w:t>
      </w:r>
    </w:p>
    <w:p>
      <w:pPr>
        <w:pStyle w:val="ListParagraph"/>
        <w:numPr>
          <w:ilvl w:val="0"/>
          <w:numId w:val="3"/>
        </w:numPr>
        <w:spacing w:after="80"/>
      </w:pPr>
      <w:r>
        <w:t xml:space="preserve">Integrations — Slack, Discord and generic webhook connections.</w:t>
      </w:r>
    </w:p>
    <w:p>
      <w:pPr>
        <w:pStyle w:val="ListParagraph"/>
        <w:numPr>
          <w:ilvl w:val="0"/>
          <w:numId w:val="3"/>
        </w:numPr>
        <w:spacing w:after="80"/>
      </w:pPr>
      <w:r>
        <w:t xml:space="preserve">User &amp; Team Management — profiles, teams, invitations, roles.</w:t>
      </w:r>
    </w:p>
    <w:p>
      <w:pPr>
        <w:pStyle w:val="ListParagraph"/>
        <w:numPr>
          <w:ilvl w:val="0"/>
          <w:numId w:val="3"/>
        </w:numPr>
        <w:spacing w:after="80"/>
      </w:pPr>
      <w:r>
        <w:t xml:space="preserve">Security &amp; Audit — sessions, security logs, immutable audit trail.</w:t>
      </w:r>
    </w:p>
    <w:p>
      <w:pPr>
        <w:pStyle w:val="ListParagraph"/>
        <w:numPr>
          <w:ilvl w:val="0"/>
          <w:numId w:val="3"/>
        </w:numPr>
        <w:spacing w:after="80"/>
      </w:pPr>
      <w:r>
        <w:t xml:space="preserve">Admin &amp; System — platform administration, health and monitoring.</w:t>
      </w:r>
    </w:p>
    <w:p>
      <w:pPr>
        <w:pStyle w:val="Heading2"/>
        <w:spacing w:after="160" w:before="280"/>
      </w:pPr>
      <w:r>
        <w:rPr>
          <w:b/>
          <w:bCs/>
          <w:color w:val="2E5FA3"/>
        </w:rPr>
        <w:t xml:space="preserve">4.3 High-Level Data Flow Diagram — Level 0 (Context)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User / Team Member</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SubPilot AI Platform</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Administrator</w:t>
            </w:r>
          </w:p>
        </w:tc>
      </w:tr>
    </w:tbl>
    <w:p>
      <w:pPr>
        <w:spacing w:after="240" w:before="100"/>
        <w:jc w:val="center"/>
      </w:pPr>
      <w:r>
        <w:rPr>
          <w:i/>
          <w:iCs/>
          <w:color w:val="595959"/>
          <w:sz w:val="20"/>
          <w:szCs w:val="20"/>
        </w:rPr>
        <w:t xml:space="preserve">Figure 17: Data Flow Diagram – Level 0 (Context Diagram)</w:t>
      </w:r>
    </w:p>
    <w:p>
      <w:pPr>
        <w:spacing w:after="160" w:line="300"/>
        <w:jc w:val="both"/>
      </w:pPr>
      <w:r>
        <w:t xml:space="preserve">At Level 0, external actors — the end user, the team member and the administrator — exchange requests and responses with a single process representing the entire SubPilot AI platform, which in turn interacts with the three external systems: MongoDB Atlas, Firebase, and the Slack/Discord webhook endpoints.</w:t>
      </w:r>
    </w:p>
    <w:p>
      <w:pPr>
        <w:pStyle w:val="Heading2"/>
        <w:spacing w:after="160" w:before="280"/>
      </w:pPr>
      <w:r>
        <w:rPr>
          <w:b/>
          <w:bCs/>
          <w:color w:val="2E5FA3"/>
        </w:rPr>
        <w:t xml:space="preserve">4.4 Data Flow Diagram — Level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Auth Process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Subscription Process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Payment Process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AI Process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Notification Process</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MongoDB Atlas (Users, Subscriptions, Payments, Budgets, Logs)</w:t>
            </w:r>
          </w:p>
        </w:tc>
      </w:tr>
    </w:tbl>
    <w:p>
      <w:pPr>
        <w:spacing w:after="240" w:before="100"/>
        <w:jc w:val="center"/>
      </w:pPr>
      <w:r>
        <w:rPr>
          <w:i/>
          <w:iCs/>
          <w:color w:val="595959"/>
          <w:sz w:val="20"/>
          <w:szCs w:val="20"/>
        </w:rPr>
        <w:t xml:space="preserve">Figure 18: Data Flow Diagram – Level 1</w:t>
      </w:r>
    </w:p>
    <w:p>
      <w:pPr>
        <w:spacing w:after="160" w:line="300"/>
        <w:jc w:val="both"/>
      </w:pPr>
      <w:r>
        <w:t xml:space="preserve">Level 1 decomposes the single context process into five cooperating processes — Authentication, Subscription Management, Payment Management, AI Analysis and Notification Delivery — all of which read from and write to the shared MongoDB Atlas data store, with Authentication additionally depending on Firebase and Notification depending on the Slack/Discord webhook APIs.</w:t>
      </w:r>
    </w:p>
    <w:p>
      <w:pPr>
        <w:pStyle w:val="Heading2"/>
        <w:spacing w:after="160" w:before="280"/>
      </w:pPr>
      <w:r>
        <w:rPr>
          <w:b/>
          <w:bCs/>
          <w:color w:val="2E5FA3"/>
        </w:rPr>
        <w:t xml:space="preserve">4.5 Data Flow Diagram — Level 2 (Subscription &amp; Payment Subsystem)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Create/Update Subscription</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Validate &amp; Persist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Recompute Renewal Date</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Trigger Budget Check</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Trigger Alert Engine</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Update Analytics Cache</w:t>
            </w:r>
          </w:p>
        </w:tc>
      </w:tr>
    </w:tbl>
    <w:p>
      <w:pPr>
        <w:spacing w:after="240" w:before="100"/>
        <w:jc w:val="center"/>
      </w:pPr>
      <w:r>
        <w:rPr>
          <w:i/>
          <w:iCs/>
          <w:color w:val="595959"/>
          <w:sz w:val="20"/>
          <w:szCs w:val="20"/>
        </w:rPr>
        <w:t xml:space="preserve">Figure 19: Data Flow Diagram – Level 2 (Subscription &amp; Payment Subsystem)</w:t>
      </w:r>
    </w:p>
    <w:p>
      <w:pPr>
        <w:spacing w:after="160" w:line="300"/>
        <w:jc w:val="both"/>
      </w:pPr>
      <w:r>
        <w:t xml:space="preserve">Level 2 zooms into the subscription/payment subsystem, showing that every write to a subscription record cascades into three downstream effects: renewal-date recomputation (feeding the calendar module), a budget-utilisation check (feeding the alert engine if a threshold is crossed), and an analytics-cache update (feeding the dashboard).</w:t>
      </w:r>
    </w:p>
    <w:p>
      <w:pPr>
        <w:pStyle w:val="Heading2"/>
        <w:spacing w:after="160" w:before="280"/>
      </w:pPr>
      <w:r>
        <w:rPr>
          <w:b/>
          <w:bCs/>
          <w:color w:val="2E5FA3"/>
        </w:rPr>
        <w:t xml:space="preserve">4.6 Use Case Diagram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Register/Login</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Manage Subscriptions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View Analytics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Configure Alerts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Chat with AI</w:t>
            </w:r>
          </w:p>
        </w:tc>
      </w:tr>
    </w:tbl>
    <w:p>
      <w:pPr>
        <w:spacing w:after="240" w:before="100"/>
        <w:jc w:val="center"/>
      </w:pPr>
      <w:r>
        <w:rPr>
          <w:i/>
          <w:iCs/>
          <w:color w:val="595959"/>
          <w:sz w:val="20"/>
          <w:szCs w:val="20"/>
        </w:rPr>
        <w:t xml:space="preserve">Figure 12: Use Case Diagram – SubPilot AI (primary actor: Standard User)</w:t>
      </w:r>
    </w:p>
    <w:p>
      <w:pPr>
        <w:spacing w:after="160" w:line="300"/>
        <w:jc w:val="both"/>
      </w:pPr>
      <w:r>
        <w:t xml:space="preserve">The primary actor, the Standard User, participates in five core use cases directly, each of which may include supporting use cases such as “Verify Token” (included by every protected action) or extend into optional flows such as “Dismiss Recommendation” (extending “View AI Insights”). The Team Owner actor extends the base actor with “Invite Member” and “Configure Team Budget”, while the Administrator actor has exclusive access to “Manage Users”, “View Audit Log” and “Trigger Backup”.</w:t>
      </w:r>
    </w:p>
    <w:p>
      <w:pPr>
        <w:pStyle w:val="Heading2"/>
        <w:spacing w:after="160" w:before="280"/>
      </w:pPr>
      <w:r>
        <w:rPr>
          <w:b/>
          <w:bCs/>
          <w:color w:val="2E5FA3"/>
        </w:rPr>
        <w:t xml:space="preserve">4.7 Class Diagram (Core Domain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User</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Team</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Subscription</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Payment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Budget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Notification</w:t>
            </w:r>
          </w:p>
        </w:tc>
      </w:tr>
    </w:tbl>
    <w:p>
      <w:pPr>
        <w:spacing w:after="240" w:before="100"/>
        <w:jc w:val="center"/>
      </w:pPr>
      <w:r>
        <w:rPr>
          <w:i/>
          <w:iCs/>
          <w:color w:val="595959"/>
          <w:sz w:val="20"/>
          <w:szCs w:val="20"/>
        </w:rPr>
        <w:t xml:space="preserve">Figure 13: Class Diagram – Core Domain Entities</w:t>
      </w:r>
    </w:p>
    <w:p>
      <w:pPr>
        <w:spacing w:after="160" w:line="300"/>
        <w:jc w:val="both"/>
      </w:pPr>
      <w:r>
        <w:t xml:space="preserve">The core domain model centres on the User entity, which owns zero or more Subscription entities either individually or through Team membership. Each Subscription has a one-to-many relationship with Payment records (one per billing cycle) and a many-to-one relationship with a Budget category. Notification entities reference the triggering entity (Subscription, Payment or Budget) polymorphically via a type/reference-id pair, described further in Chapter 7.</w:t>
      </w:r>
    </w:p>
    <w:p>
      <w:pPr>
        <w:pStyle w:val="Heading2"/>
        <w:spacing w:after="160" w:before="280"/>
      </w:pPr>
      <w:r>
        <w:rPr>
          <w:b/>
          <w:bCs/>
          <w:color w:val="2E5FA3"/>
        </w:rPr>
        <w:t xml:space="preserve">4.8 Activity Diagram — Renewal Alert Generation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Scheduled Job Runs Daily</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Query Subscriptions Due Within Lead Window</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For Each Match: Create Notification</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Dispatch Email</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Dispatch Slack/Discord</w:t>
            </w:r>
          </w:p>
        </w:tc>
      </w:tr>
    </w:tbl>
    <w:p>
      <w:pPr>
        <w:spacing w:after="240" w:before="100"/>
        <w:jc w:val="center"/>
      </w:pPr>
      <w:r>
        <w:rPr>
          <w:i/>
          <w:iCs/>
          <w:color w:val="595959"/>
          <w:sz w:val="20"/>
          <w:szCs w:val="20"/>
        </w:rPr>
        <w:t xml:space="preserve">Figure 16: Activity Diagram – Renewal Alert Generation</w:t>
      </w:r>
    </w:p>
    <w:p>
      <w:pPr>
        <w:spacing w:after="160" w:line="300"/>
        <w:jc w:val="both"/>
      </w:pPr>
      <w:r>
        <w:t xml:space="preserve">A daily scheduled job queries all subscriptions whose computed renewal date falls within each subscription's configured lead-day window. For every match, the system creates an in-app notification record and, based on the user's notification preferences, dispatches an email via the notification service and/or a message to the connected Slack or Discord webhook.</w:t>
      </w:r>
    </w:p>
    <w:p>
      <w:pPr>
        <w:pStyle w:val="Heading1"/>
        <w:pageBreakBefore/>
        <w:spacing w:after="240"/>
      </w:pPr>
      <w:r>
        <w:rPr>
          <w:b/>
          <w:bCs/>
          <w:color w:val="1F3864"/>
        </w:rPr>
        <w:t xml:space="preserve">Chapter 5: System Architecture</w:t>
      </w:r>
    </w:p>
    <w:p>
      <w:pPr>
        <w:pStyle w:val="Heading2"/>
        <w:spacing w:after="160" w:before="280"/>
      </w:pPr>
      <w:r>
        <w:rPr>
          <w:b/>
          <w:bCs/>
          <w:color w:val="2E5FA3"/>
        </w:rPr>
        <w:t xml:space="preserve">5.1 Architectural Style</w:t>
      </w:r>
    </w:p>
    <w:p>
      <w:pPr>
        <w:spacing w:after="160" w:line="300"/>
        <w:jc w:val="both"/>
      </w:pPr>
      <w:r>
        <w:t xml:space="preserve">SubPilot AI follows a three-tier client-server architecture augmented with a clearly layered backend. The presentation tier (React SPA) is fully decoupled from the application tier (Express REST API), which is in turn decoupled from the data tier (MongoDB Atlas) and the identity tier (Firebase). This separation allows each tier to be deployed, scaled and versioned independently — reflected in the project's actual deployment onto two separate cloud platforms (Vercel and Render).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Presentation Tier
(React + TS + Vite, Vercel)</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Application Tier
(Express REST API, Render)</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Data &amp; Identity Tier
(MongoDB Atlas + Firebase)</w:t>
            </w:r>
          </w:p>
        </w:tc>
      </w:tr>
    </w:tbl>
    <w:p>
      <w:pPr>
        <w:spacing w:after="240" w:before="100"/>
        <w:jc w:val="center"/>
      </w:pPr>
      <w:r>
        <w:rPr>
          <w:i/>
          <w:iCs/>
          <w:color w:val="595959"/>
          <w:sz w:val="20"/>
          <w:szCs w:val="20"/>
        </w:rPr>
        <w:t xml:space="preserve">Figure 2: Three-Tier Enterprise Architecture</w:t>
      </w:r>
    </w:p>
    <w:p>
      <w:pPr>
        <w:pStyle w:val="Heading2"/>
        <w:spacing w:after="160" w:before="280"/>
      </w:pPr>
      <w:r>
        <w:rPr>
          <w:b/>
          <w:bCs/>
          <w:color w:val="2E5FA3"/>
        </w:rPr>
        <w:t xml:space="preserve">5.2 High-Level System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Browser / Mobile Web Client</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React SPA (Vercel Edge Network)</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HTTPS / JSON over REST</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Express REST API (Render) — 100+ Endpoints</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Firebase Admin SDK</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MongoDB Atlas (Mongoose)</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Slack / Discord Webhooks</w:t>
            </w:r>
          </w:p>
        </w:tc>
      </w:tr>
    </w:tbl>
    <w:p>
      <w:pPr>
        <w:spacing w:after="240" w:before="100"/>
        <w:jc w:val="center"/>
      </w:pPr>
      <w:r>
        <w:rPr>
          <w:i/>
          <w:iCs/>
          <w:color w:val="595959"/>
          <w:sz w:val="20"/>
          <w:szCs w:val="20"/>
        </w:rPr>
        <w:t xml:space="preserve">Figure 1: High-Level System Architecture of SubPilot AI</w:t>
      </w:r>
    </w:p>
    <w:p>
      <w:pPr>
        <w:pStyle w:val="Heading2"/>
        <w:spacing w:after="160" w:before="280"/>
      </w:pPr>
      <w:r>
        <w:rPr>
          <w:b/>
          <w:bCs/>
          <w:color w:val="2E5FA3"/>
        </w:rPr>
        <w:t xml:space="preserve">5.3 Frontend Architecture</w:t>
      </w:r>
    </w:p>
    <w:p>
      <w:pPr>
        <w:spacing w:after="160" w:line="300"/>
        <w:jc w:val="both"/>
      </w:pPr>
      <w:r>
        <w:t xml:space="preserve">The frontend is a single-page application bootstrapped with Vite and written in TypeScript. It follows a feature-oriented folder structure (components, pages, hooks, lib, types, utils) so that UI concerns for a given module — for example Subscriptions — are grouped together rather than scattered by technical layer. Routing is handled by React Router, with route guards that redirect unauthenticated users to the login page before any protected page mounts. All server communication is centralised through an Axios instance configured with a request interceptor that attaches the current Firebase ID token as a Bearer header, and a response interceptor that normalises API error envelopes into a shape the UI layer can render consistently.</w:t>
      </w:r>
    </w:p>
    <w:p>
      <w:pPr>
        <w:pStyle w:val="Heading2"/>
        <w:spacing w:after="160" w:before="280"/>
      </w:pPr>
      <w:r>
        <w:rPr>
          <w:b/>
          <w:bCs/>
          <w:color w:val="2E5FA3"/>
        </w:rPr>
        <w:t xml:space="preserve">5.4 Backend Architecture</w:t>
      </w:r>
    </w:p>
    <w:p>
      <w:pPr>
        <w:spacing w:after="160" w:line="300"/>
        <w:jc w:val="both"/>
      </w:pPr>
      <w:r>
        <w:t xml:space="preserve">The backend follows a five-layer architecture, described fully in Chapter 6, which keeps each concern independently testable and replaceable: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Routes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Middleware</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Controllers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Services</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Models (Mongoose)</w:t>
            </w:r>
          </w:p>
        </w:tc>
      </w:tr>
    </w:tbl>
    <w:p>
      <w:pPr>
        <w:spacing w:after="240" w:before="100"/>
        <w:jc w:val="center"/>
      </w:pPr>
      <w:r>
        <w:rPr>
          <w:i/>
          <w:iCs/>
          <w:color w:val="595959"/>
          <w:sz w:val="20"/>
          <w:szCs w:val="20"/>
        </w:rPr>
        <w:t xml:space="preserve">Figure 3: Backend Layered Architecture (Route → Middleware → Controller → Service → Model)</w:t>
      </w:r>
    </w:p>
    <w:p>
      <w:pPr>
        <w:pStyle w:val="ListParagraph"/>
        <w:numPr>
          <w:ilvl w:val="0"/>
          <w:numId w:val="3"/>
        </w:numPr>
        <w:spacing w:after="80"/>
      </w:pPr>
      <w:r>
        <w:t xml:space="preserve">Routes — declare the URL, HTTP method and the ordered middleware/controller chain for each of the 100+ endpoints.</w:t>
      </w:r>
    </w:p>
    <w:p>
      <w:pPr>
        <w:pStyle w:val="ListParagraph"/>
        <w:numPr>
          <w:ilvl w:val="0"/>
          <w:numId w:val="3"/>
        </w:numPr>
        <w:spacing w:after="80"/>
      </w:pPr>
      <w:r>
        <w:t xml:space="preserve">Middleware — cross-cutting concerns applied before the controller runs: authentication, request validation, rate limiting, request logging.</w:t>
      </w:r>
    </w:p>
    <w:p>
      <w:pPr>
        <w:pStyle w:val="ListParagraph"/>
        <w:numPr>
          <w:ilvl w:val="0"/>
          <w:numId w:val="3"/>
        </w:numPr>
        <w:spacing w:after="80"/>
      </w:pPr>
      <w:r>
        <w:t xml:space="preserve">Controllers — translate an HTTP request into a call against one or more services and shape the HTTP response; controllers contain no business logic themselves.</w:t>
      </w:r>
    </w:p>
    <w:p>
      <w:pPr>
        <w:pStyle w:val="ListParagraph"/>
        <w:numPr>
          <w:ilvl w:val="0"/>
          <w:numId w:val="3"/>
        </w:numPr>
        <w:spacing w:after="80"/>
      </w:pPr>
      <w:r>
        <w:t xml:space="preserve">Services — own business logic (renewal date computation, budget utilisation, AI orchestration) independent of the HTTP layer, making them unit-testable in isolation.</w:t>
      </w:r>
    </w:p>
    <w:p>
      <w:pPr>
        <w:pStyle w:val="ListParagraph"/>
        <w:numPr>
          <w:ilvl w:val="0"/>
          <w:numId w:val="3"/>
        </w:numPr>
        <w:spacing w:after="80"/>
      </w:pPr>
      <w:r>
        <w:t xml:space="preserve">Models — Mongoose schemas defining validation rules, indexes and relationships against MongoDB Atlas collections.</w:t>
      </w:r>
    </w:p>
    <w:p>
      <w:pPr>
        <w:pStyle w:val="Heading2"/>
        <w:spacing w:after="160" w:before="280"/>
      </w:pPr>
      <w:r>
        <w:rPr>
          <w:b/>
          <w:bCs/>
          <w:color w:val="2E5FA3"/>
        </w:rPr>
        <w:t xml:space="preserve">5.5 Folder Structure</w:t>
      </w:r>
    </w:p>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SubPilotAI/</w:t>
      </w:r>
      <w:r>
        <w:rPr>
          <w:rFonts w:ascii="Consolas" w:cs="Consolas" w:eastAsia="Consolas" w:hAnsi="Consolas"/>
          <w:sz w:val="18"/>
          <w:szCs w:val="18"/>
        </w:rPr>
        <w:br/>
        <w:t xml:space="preserve">  src/</w:t>
      </w:r>
      <w:r>
        <w:rPr>
          <w:rFonts w:ascii="Consolas" w:cs="Consolas" w:eastAsia="Consolas" w:hAnsi="Consolas"/>
          <w:sz w:val="18"/>
          <w:szCs w:val="18"/>
        </w:rPr>
        <w:br/>
        <w:t xml:space="preserve">    components/         # Reusable UI building blocks</w:t>
      </w:r>
      <w:r>
        <w:rPr>
          <w:rFonts w:ascii="Consolas" w:cs="Consolas" w:eastAsia="Consolas" w:hAnsi="Consolas"/>
          <w:sz w:val="18"/>
          <w:szCs w:val="18"/>
        </w:rPr>
        <w:br/>
        <w:t xml:space="preserve">    pages/               # Route-level views (Dashboard, Subscriptions, ...)</w:t>
      </w:r>
      <w:r>
        <w:rPr>
          <w:rFonts w:ascii="Consolas" w:cs="Consolas" w:eastAsia="Consolas" w:hAnsi="Consolas"/>
          <w:sz w:val="18"/>
          <w:szCs w:val="18"/>
        </w:rPr>
        <w:br/>
        <w:t xml:space="preserve">    backend/</w:t>
      </w:r>
      <w:r>
        <w:rPr>
          <w:rFonts w:ascii="Consolas" w:cs="Consolas" w:eastAsia="Consolas" w:hAnsi="Consolas"/>
          <w:sz w:val="18"/>
          <w:szCs w:val="18"/>
        </w:rPr>
        <w:br/>
        <w:t xml:space="preserve">      controllers/       # One controller module per API module</w:t>
      </w:r>
      <w:r>
        <w:rPr>
          <w:rFonts w:ascii="Consolas" w:cs="Consolas" w:eastAsia="Consolas" w:hAnsi="Consolas"/>
          <w:sz w:val="18"/>
          <w:szCs w:val="18"/>
        </w:rPr>
        <w:br/>
        <w:t xml:space="preserve">      middleware/        # auth.ts, validate.ts, rateLimiter.ts, logger.ts</w:t>
      </w:r>
      <w:r>
        <w:rPr>
          <w:rFonts w:ascii="Consolas" w:cs="Consolas" w:eastAsia="Consolas" w:hAnsi="Consolas"/>
          <w:sz w:val="18"/>
          <w:szCs w:val="18"/>
        </w:rPr>
        <w:br/>
        <w:t xml:space="preserve">      models/            # Mongoose schemas (User, Subscription, Payment, ...)</w:t>
      </w:r>
      <w:r>
        <w:rPr>
          <w:rFonts w:ascii="Consolas" w:cs="Consolas" w:eastAsia="Consolas" w:hAnsi="Consolas"/>
          <w:sz w:val="18"/>
          <w:szCs w:val="18"/>
        </w:rPr>
        <w:br/>
        <w:t xml:space="preserve">      routes/            # Express routers mapped in server.ts</w:t>
      </w:r>
      <w:r>
        <w:rPr>
          <w:rFonts w:ascii="Consolas" w:cs="Consolas" w:eastAsia="Consolas" w:hAnsi="Consolas"/>
          <w:sz w:val="18"/>
          <w:szCs w:val="18"/>
        </w:rPr>
        <w:br/>
        <w:t xml:space="preserve">      services/          # Business logic (forecastService, alertService, ...)</w:t>
      </w:r>
      <w:r>
        <w:rPr>
          <w:rFonts w:ascii="Consolas" w:cs="Consolas" w:eastAsia="Consolas" w:hAnsi="Consolas"/>
          <w:sz w:val="18"/>
          <w:szCs w:val="18"/>
        </w:rPr>
        <w:br/>
        <w:t xml:space="preserve">    lib/                 # Axios instance, Firebase client config</w:t>
      </w:r>
      <w:r>
        <w:rPr>
          <w:rFonts w:ascii="Consolas" w:cs="Consolas" w:eastAsia="Consolas" w:hAnsi="Consolas"/>
          <w:sz w:val="18"/>
          <w:szCs w:val="18"/>
        </w:rPr>
        <w:br/>
        <w:t xml:space="preserve">    hooks/               # useAuth, useSubscriptions, useAnalytics, ...</w:t>
      </w:r>
      <w:r>
        <w:rPr>
          <w:rFonts w:ascii="Consolas" w:cs="Consolas" w:eastAsia="Consolas" w:hAnsi="Consolas"/>
          <w:sz w:val="18"/>
          <w:szCs w:val="18"/>
        </w:rPr>
        <w:br/>
        <w:t xml:space="preserve">    types/               # Shared TypeScript interfaces (API contracts)</w:t>
      </w:r>
      <w:r>
        <w:rPr>
          <w:rFonts w:ascii="Consolas" w:cs="Consolas" w:eastAsia="Consolas" w:hAnsi="Consolas"/>
          <w:sz w:val="18"/>
          <w:szCs w:val="18"/>
        </w:rPr>
        <w:br/>
        <w:t xml:space="preserve">    utils/               # Formatting, date, currency helpers</w:t>
      </w:r>
      <w:r>
        <w:rPr>
          <w:rFonts w:ascii="Consolas" w:cs="Consolas" w:eastAsia="Consolas" w:hAnsi="Consolas"/>
          <w:sz w:val="18"/>
          <w:szCs w:val="18"/>
        </w:rPr>
        <w:br/>
        <w:t xml:space="preserve">  public/</w:t>
      </w:r>
      <w:r>
        <w:rPr>
          <w:rFonts w:ascii="Consolas" w:cs="Consolas" w:eastAsia="Consolas" w:hAnsi="Consolas"/>
          <w:sz w:val="18"/>
          <w:szCs w:val="18"/>
        </w:rPr>
        <w:br/>
        <w:t xml:space="preserve">  package.json</w:t>
      </w:r>
      <w:r>
        <w:rPr>
          <w:rFonts w:ascii="Consolas" w:cs="Consolas" w:eastAsia="Consolas" w:hAnsi="Consolas"/>
          <w:sz w:val="18"/>
          <w:szCs w:val="18"/>
        </w:rPr>
        <w:br/>
        <w:t xml:space="preserve">  tsconfig.json</w:t>
      </w:r>
      <w:r>
        <w:rPr>
          <w:rFonts w:ascii="Consolas" w:cs="Consolas" w:eastAsia="Consolas" w:hAnsi="Consolas"/>
          <w:sz w:val="18"/>
          <w:szCs w:val="18"/>
        </w:rPr>
        <w:br/>
        <w:t xml:space="preserve">  vite.config.ts</w:t>
      </w:r>
    </w:p>
    <w:p>
      <w:pPr>
        <w:pStyle w:val="Heading2"/>
        <w:spacing w:after="160" w:before="280"/>
      </w:pPr>
      <w:r>
        <w:rPr>
          <w:b/>
          <w:bCs/>
          <w:color w:val="2E5FA3"/>
        </w:rPr>
        <w:t xml:space="preserve">5.6 Request and Response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Client Request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CORS + Helmet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Rate Limiter</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Auth Middleware</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Validation</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Controller</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Service</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Model / DB</w:t>
            </w:r>
          </w:p>
        </w:tc>
      </w:tr>
    </w:tbl>
    <w:p>
      <w:pPr>
        <w:spacing w:after="240" w:before="100"/>
        <w:jc w:val="center"/>
      </w:pPr>
      <w:r>
        <w:rPr>
          <w:i/>
          <w:iCs/>
          <w:color w:val="595959"/>
          <w:sz w:val="20"/>
          <w:szCs w:val="20"/>
        </w:rPr>
        <w:t xml:space="preserve">Figure 4: Request Lifecycle through the Express Middleware Stack</w:t>
      </w:r>
    </w:p>
    <w:p>
      <w:pPr>
        <w:spacing w:after="160" w:line="300"/>
        <w:jc w:val="both"/>
      </w:pPr>
      <w:r>
        <w:t xml:space="preserve">Every inbound request passes through a fixed pipeline before reaching business logic: CORS and Helmet headers are applied first to enforce transport-level security policy, a rate limiter rejects abusive request volumes, the authentication middleware verifies the Firebase ID token and attaches the decoded user to the request object, a validation middleware (schema-based) rejects malformed payloads with a 400 response before any database call is made, and only then does control reach the controller, which calls into the relevant service layer and finally the Mongoose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Model / DB Result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Service Formats Result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Controller Builds Envelope</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Error Handler (if thrown)</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JSON Response to Client</w:t>
            </w:r>
          </w:p>
        </w:tc>
      </w:tr>
    </w:tbl>
    <w:p>
      <w:pPr>
        <w:spacing w:after="240" w:before="100"/>
        <w:jc w:val="center"/>
      </w:pPr>
      <w:r>
        <w:rPr>
          <w:i/>
          <w:iCs/>
          <w:color w:val="595959"/>
          <w:sz w:val="20"/>
          <w:szCs w:val="20"/>
        </w:rPr>
        <w:t xml:space="preserve">Figure 5: Response Lifecycle and Error-Handling Pipeline</w:t>
      </w:r>
    </w:p>
    <w:p>
      <w:pPr>
        <w:spacing w:after="160" w:line="300"/>
        <w:jc w:val="both"/>
      </w:pPr>
      <w:r>
        <w:t xml:space="preserve">On the way out, successful results are wrapped in a consistent JSON envelope (documented in Chapter 6) before being sent to the client. If any layer throws — a validation error, a database error, an unauthorized-access error — control passes to a centralised Express error-handling middleware registered last in the stack, which maps the error type to an appropriate HTTP status code and a safe, non-leaking error message, and logs the full error server-side for diagnostics.</w:t>
      </w:r>
    </w:p>
    <w:p>
      <w:pPr>
        <w:pStyle w:val="Heading2"/>
        <w:spacing w:after="160" w:before="280"/>
      </w:pPr>
      <w:r>
        <w:rPr>
          <w:b/>
          <w:bCs/>
          <w:color w:val="2E5FA3"/>
        </w:rPr>
        <w:t xml:space="preserve">5.7 Cloud Deployment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Vercel
(Frontend)</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Render
(Backend API)</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MongoDB Atlas
(Database)</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Firebase
(Identity)</w:t>
            </w:r>
          </w:p>
        </w:tc>
      </w:tr>
    </w:tbl>
    <w:p>
      <w:pPr>
        <w:spacing w:after="240" w:before="100"/>
        <w:jc w:val="center"/>
      </w:pPr>
      <w:r>
        <w:rPr>
          <w:i/>
          <w:iCs/>
          <w:color w:val="595959"/>
          <w:sz w:val="20"/>
          <w:szCs w:val="20"/>
        </w:rPr>
        <w:t xml:space="preserve">Figure 11: Deployment Architecture (Vercel + Render + MongoDB Atlas + Firebase)</w:t>
      </w:r>
    </w:p>
    <w:p>
      <w:pPr>
        <w:spacing w:after="160" w:line="300"/>
        <w:jc w:val="both"/>
      </w:pPr>
      <w:r>
        <w:t xml:space="preserve">The React build output is deployed to Vercel's global edge network, giving users low-latency static asset delivery regardless of location. The Express API is deployed as a persistent Node.js web service on Render, configured with environment variables for MongoDB connection strings, Firebase service-account credentials and JWT secrets — none of which are ever bundled into the frontend build. MongoDB Atlas hosts the database in a managed, replicated cluster, and Firebase supplies authentication independent of both. All inter-service traffic is encrypted with TLS, and the Render service enforces a strict CORS allow-list limited to the deployed Vercel origin.</w:t>
      </w:r>
    </w:p>
    <w:p>
      <w:pPr>
        <w:pStyle w:val="Heading1"/>
        <w:pageBreakBefore/>
        <w:spacing w:after="240"/>
      </w:pPr>
      <w:r>
        <w:rPr>
          <w:b/>
          <w:bCs/>
          <w:color w:val="1F3864"/>
        </w:rPr>
        <w:t xml:space="preserve">Chapter 6: API Architecture (100+ APIs)</w:t>
      </w:r>
    </w:p>
    <w:p>
      <w:pPr>
        <w:pStyle w:val="Heading2"/>
        <w:spacing w:after="160" w:before="280"/>
      </w:pPr>
      <w:r>
        <w:rPr>
          <w:b/>
          <w:bCs/>
          <w:color w:val="2E5FA3"/>
        </w:rPr>
        <w:t xml:space="preserve">6.1 Why Enterprise Software Contains 100+ APIs</w:t>
      </w:r>
    </w:p>
    <w:p>
      <w:pPr>
        <w:spacing w:after="160" w:line="300"/>
        <w:jc w:val="both"/>
      </w:pPr>
      <w:r>
        <w:t xml:space="preserve">A common misconception is that a REST API should be small — a handful of endpoints covering the “main” actions of an application. Real enterprise systems reject this assumption for a structural reason: every distinct resource, every distinct view of that resource, and every distinct lifecycle action on that resource typically warrants its own endpoint, because REST semantics tie one endpoint to one clearly scoped responsibility rather than one endpoint accepting a mode flag that branches internally into several behaviours.</w:t>
      </w:r>
    </w:p>
    <w:p>
      <w:pPr>
        <w:spacing w:after="160" w:line="300"/>
        <w:jc w:val="both"/>
      </w:pPr>
      <w:r>
        <w:t xml:space="preserve">SubPilot AI's domain alone — subscriptions, payments, budgets, renewals, teams, roles, notifications, alerts, webhooks, AI insights, reports, security, audit — spans 31 distinct functional areas. Within each area, standard CRUD (Create, Read, Update, Delete) already yields four to six endpoints once list-with-filter, get-by-id, patch-partial-update and sub-resource actions are counted separately, as enterprise convention requires for cacheability, precise authorisation scoping, and predictable client behaviour. Multiplying 31 modules by an average of three to four endpoints each is exactly how a system arrives at, and exceeds, 100 REST endpoints — not through artificial inflation, but through disciplined decomposition of a genuinely broad domain. Table 5 in Chapter 6 confirms SubPilot AI's own count at 104 documented endpoints.</w:t>
      </w:r>
    </w:p>
    <w:p>
      <w:pPr>
        <w:pStyle w:val="Heading2"/>
        <w:spacing w:after="160" w:before="280"/>
      </w:pPr>
      <w:r>
        <w:rPr>
          <w:b/>
          <w:bCs/>
          <w:color w:val="2E5FA3"/>
        </w:rPr>
        <w:t xml:space="preserve">6.2 API Architecture Overview</w:t>
      </w:r>
    </w:p>
    <w:p>
      <w:pPr>
        <w:spacing w:after="160" w:line="300"/>
        <w:jc w:val="both"/>
      </w:pPr>
      <w:r>
        <w:t xml:space="preserve">Every endpoint in SubPilot AI is implemented against the same five-layer backend architecture introduced in Chapter 5: Routes declare the URL/method contract, Middleware applies cross-cutting concerns, Controllers translate HTTP into service calls, Services own business logic, and Models persist to MongoDB Atlas via Mongoose. This section documents each layer in API-specific detail before Section 6.4 documents every module.</w:t>
      </w:r>
    </w:p>
    <w:p>
      <w:pPr>
        <w:pStyle w:val="Heading3"/>
        <w:spacing w:after="120" w:before="200"/>
      </w:pPr>
      <w:r>
        <w:rPr>
          <w:b/>
          <w:bCs/>
        </w:rPr>
        <w:t xml:space="preserve">6.2.1 Controller Layer</w:t>
      </w:r>
    </w:p>
    <w:p>
      <w:pPr>
        <w:spacing w:after="160" w:line="300"/>
        <w:jc w:val="both"/>
      </w:pPr>
      <w:r>
        <w:t xml:space="preserve">Controllers are deliberately thin. A controller's only responsibilities are: extract the validated request payload (already validated by the middleware layer before the controller ever runs), invoke exactly one service-layer function representing the business operation, and shape the service's return value into the standard JSON response envelope with the correct HTTP status code. No database query and no business rule is ever written directly inside a controller — this discipline is what keeps 100+ endpoints maintainable rather than becoming 100+ diverging implementations of similar logic.</w:t>
      </w:r>
    </w:p>
    <w:p>
      <w:pPr>
        <w:pStyle w:val="Heading3"/>
        <w:spacing w:after="120" w:before="200"/>
      </w:pPr>
      <w:r>
        <w:rPr>
          <w:b/>
          <w:bCs/>
        </w:rPr>
        <w:t xml:space="preserve">6.2.2 Middleware Layer</w:t>
      </w:r>
    </w:p>
    <w:p>
      <w:pPr>
        <w:spacing w:after="160" w:line="300"/>
        <w:jc w:val="both"/>
      </w:pPr>
      <w:r>
        <w:t xml:space="preserve">Middleware modules are composed per-route in an explicit, readable order: security headers (Helmet) and CORS are applied globally; rate limiting is applied globally with stricter limits on authentication and AI routes; authentication (Firebase token verification) is applied to every route except the small Public set (health checks, article listing, login/register); request validation (schema-based body/query/param checks) is applied per-route based on that route's expected payload shape; and role-based authorization is applied additionally on Admin, Audit and Database-maintenance routes.</w:t>
      </w:r>
    </w:p>
    <w:p>
      <w:pPr>
        <w:pStyle w:val="Heading3"/>
        <w:spacing w:after="120" w:before="200"/>
      </w:pPr>
      <w:r>
        <w:rPr>
          <w:b/>
          <w:bCs/>
        </w:rPr>
        <w:t xml:space="preserve">6.2.3 Authentication Layer</w:t>
      </w:r>
    </w:p>
    <w:p>
      <w:pPr>
        <w:spacing w:after="160" w:line="300"/>
        <w:jc w:val="both"/>
      </w:pPr>
      <w:r>
        <w:t xml:space="preserve">Detailed fully in Chapter 8, the authentication layer's contract with the rest of the API is simple: by the time a controller executes, req.user is guaranteed to contain a verified {uid, email, role} object, or the request has already been rejected with 401 Unauthorized. No controller needs to re-verify identity.</w:t>
      </w:r>
    </w:p>
    <w:p>
      <w:pPr>
        <w:pStyle w:val="Heading3"/>
        <w:spacing w:after="120" w:before="200"/>
      </w:pPr>
      <w:r>
        <w:rPr>
          <w:b/>
          <w:bCs/>
        </w:rPr>
        <w:t xml:space="preserve">6.2.4 Validation Layer</w:t>
      </w:r>
    </w:p>
    <w:p>
      <w:pPr>
        <w:spacing w:after="160" w:line="300"/>
        <w:jc w:val="both"/>
      </w:pPr>
      <w:r>
        <w:t xml:space="preserve">Each endpoint that accepts a body, query string or route parameters declares a schema describing required fields, types, ranges and enums. The validation middleware rejects non-conforming requests with a 400 Bad Request and a field-level error list before any database call is made, which both protects data integrity and gives frontend developers a predictable, machine-parseable error shape to render.</w:t>
      </w:r>
    </w:p>
    <w:p>
      <w:pPr>
        <w:pStyle w:val="Heading3"/>
        <w:spacing w:after="120" w:before="200"/>
      </w:pPr>
      <w:r>
        <w:rPr>
          <w:b/>
          <w:bCs/>
        </w:rPr>
        <w:t xml:space="preserve">6.2.5 Database (Model) Layer</w:t>
      </w:r>
    </w:p>
    <w:p>
      <w:pPr>
        <w:spacing w:after="160" w:line="300"/>
        <w:jc w:val="both"/>
      </w:pPr>
      <w:r>
        <w:t xml:space="preserve">Every endpoint that touches persistent state does so exclusively through a Mongoose model method invoked from the service layer — never through a raw MongoDB driver call scattered in a controller. This keeps schema validation (Chapter 7), indexing strategy and query shape centralised and consistent across all 100+ endpoints.</w:t>
      </w:r>
    </w:p>
    <w:p>
      <w:pPr>
        <w:pStyle w:val="Heading2"/>
        <w:spacing w:after="160" w:before="280"/>
      </w:pPr>
      <w:r>
        <w:rPr>
          <w:b/>
          <w:bCs/>
          <w:color w:val="2E5FA3"/>
        </w:rPr>
        <w:t xml:space="preserve">6.3 Request and Response Envelope</w:t>
      </w:r>
    </w:p>
    <w:p>
      <w:pPr>
        <w:spacing w:after="160" w:line="300"/>
        <w:jc w:val="both"/>
      </w:pPr>
      <w:r>
        <w:t xml:space="preserve">All endpoints share one success envelope and one error envelope, so that a single Axios response interceptor on the frontend (Chapter 5) can handle every one of the 100+ endpoints identically.</w:t>
      </w:r>
    </w:p>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 Success envelope</w:t>
      </w:r>
      <w:r>
        <w:rPr>
          <w:rFonts w:ascii="Consolas" w:cs="Consolas" w:eastAsia="Consolas" w:hAnsi="Consolas"/>
          <w:sz w:val="18"/>
          <w:szCs w:val="18"/>
        </w:rPr>
        <w:br/>
        <w:t xml:space="preserve">{ "success": true, "data": { ... } }</w:t>
      </w:r>
      <w:r>
        <w:rPr>
          <w:rFonts w:ascii="Consolas" w:cs="Consolas" w:eastAsia="Consolas" w:hAnsi="Consolas"/>
          <w:sz w:val="18"/>
          <w:szCs w:val="18"/>
        </w:rPr>
        <w:br/>
        <w:t xml:space="preserve"/>
      </w:r>
      <w:r>
        <w:rPr>
          <w:rFonts w:ascii="Consolas" w:cs="Consolas" w:eastAsia="Consolas" w:hAnsi="Consolas"/>
          <w:sz w:val="18"/>
          <w:szCs w:val="18"/>
        </w:rPr>
        <w:br/>
        <w:t xml:space="preserve">// Error envelope</w:t>
      </w:r>
      <w:r>
        <w:rPr>
          <w:rFonts w:ascii="Consolas" w:cs="Consolas" w:eastAsia="Consolas" w:hAnsi="Consolas"/>
          <w:sz w:val="18"/>
          <w:szCs w:val="18"/>
        </w:rPr>
        <w:br/>
        <w:t xml:space="preserve">{ "success": false, "error": { "code": "VALIDATION_ERROR", "message": "amount must be &gt;= 0" } }</w:t>
      </w:r>
    </w:p>
    <w:p>
      <w:pPr>
        <w:pStyle w:val="Heading3"/>
        <w:spacing w:after="120" w:before="200"/>
      </w:pPr>
      <w:r>
        <w:rPr>
          <w:b/>
          <w:bCs/>
        </w:rPr>
        <w:t xml:space="preserve">6.3.1 Standard HTTP Status Codes</w:t>
      </w:r>
    </w:p>
    <w:p>
      <w:pPr>
        <w:spacing w:after="120" w:before="100"/>
        <w:jc w:val="left"/>
      </w:pPr>
      <w:r>
        <w:rPr>
          <w:i/>
          <w:iCs/>
          <w:color w:val="595959"/>
          <w:sz w:val="20"/>
          <w:szCs w:val="20"/>
        </w:rPr>
        <w:t xml:space="preserve">Table 6: HTTP Status Codes Used Across the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850"/>
      </w:tblGrid>
      <w:tr>
        <w:trPr>
          <w:tblHeader/>
        </w:trPr>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c>
          <w:tcPr>
            <w:tcW w:type="dxa" w:w="4850"/>
            <w:shd w:fill="1F3864" w:val="clear"/>
            <w:tcMar>
              <w:top w:type="dxa" w:w="60"/>
              <w:left w:type="dxa" w:w="100"/>
              <w:bottom w:type="dxa" w:w="60"/>
              <w:right w:type="dxa" w:w="100"/>
            </w:tcMar>
            <w:vAlign w:val="center"/>
          </w:tcPr>
          <w:p>
            <w:pPr>
              <w:jc w:val="left"/>
            </w:pPr>
            <w:r>
              <w:rPr>
                <w:b/>
                <w:bCs/>
                <w:color w:val="FFFFFF"/>
                <w:sz w:val="19"/>
                <w:szCs w:val="19"/>
              </w:rPr>
              <w:t xml:space="preserve">Typical Trigger</w:t>
            </w:r>
          </w:p>
        </w:tc>
      </w:tr>
      <w:tr>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200 OK</w:t>
            </w:r>
          </w:p>
        </w:tc>
        <w:tc>
          <w:tcPr>
            <w:tcW w:type="dxa" w:w="2900"/>
            <w:shd w:fill="F2F6FC" w:val="clear"/>
            <w:tcMar>
              <w:top w:type="dxa" w:w="60"/>
              <w:left w:type="dxa" w:w="100"/>
              <w:bottom w:type="dxa" w:w="60"/>
              <w:right w:type="dxa" w:w="100"/>
            </w:tcMar>
            <w:vAlign w:val="center"/>
          </w:tcPr>
          <w:p>
            <w:pPr>
              <w:jc w:val="left"/>
            </w:pPr>
            <w:r>
              <w:rPr>
                <w:b w:val="false"/>
                <w:bCs w:val="false"/>
                <w:sz w:val="19"/>
                <w:szCs w:val="19"/>
              </w:rPr>
              <w:t xml:space="preserve">Successful GET/PUT/PATCH</w:t>
            </w:r>
          </w:p>
        </w:tc>
        <w:tc>
          <w:tcPr>
            <w:tcW w:type="dxa" w:w="4850"/>
            <w:shd w:fill="F2F6FC" w:val="clear"/>
            <w:tcMar>
              <w:top w:type="dxa" w:w="60"/>
              <w:left w:type="dxa" w:w="100"/>
              <w:bottom w:type="dxa" w:w="60"/>
              <w:right w:type="dxa" w:w="100"/>
            </w:tcMar>
            <w:vAlign w:val="center"/>
          </w:tcPr>
          <w:p>
            <w:pPr>
              <w:jc w:val="left"/>
            </w:pPr>
            <w:r>
              <w:rPr>
                <w:b w:val="false"/>
                <w:bCs w:val="false"/>
                <w:sz w:val="19"/>
                <w:szCs w:val="19"/>
              </w:rPr>
              <w:t xml:space="preserve">Resource fetched or updated successfully</w:t>
            </w:r>
          </w:p>
        </w:tc>
      </w:tr>
      <w:tr>
        <w:tc>
          <w:tcPr>
            <w:tcW w:type="dxa" w:w="1600"/>
            <w:shd w:fill="FFFFFF" w:val="clear"/>
            <w:tcMar>
              <w:top w:type="dxa" w:w="60"/>
              <w:left w:type="dxa" w:w="100"/>
              <w:bottom w:type="dxa" w:w="60"/>
              <w:right w:type="dxa" w:w="100"/>
            </w:tcMar>
            <w:vAlign w:val="center"/>
          </w:tcPr>
          <w:p>
            <w:pPr>
              <w:jc w:val="left"/>
            </w:pPr>
            <w:r>
              <w:rPr>
                <w:b w:val="false"/>
                <w:bCs w:val="false"/>
                <w:sz w:val="19"/>
                <w:szCs w:val="19"/>
              </w:rPr>
              <w:t xml:space="preserve">201 Created</w:t>
            </w:r>
          </w:p>
        </w:tc>
        <w:tc>
          <w:tcPr>
            <w:tcW w:type="dxa" w:w="2900"/>
            <w:shd w:fill="FFFFFF" w:val="clear"/>
            <w:tcMar>
              <w:top w:type="dxa" w:w="60"/>
              <w:left w:type="dxa" w:w="100"/>
              <w:bottom w:type="dxa" w:w="60"/>
              <w:right w:type="dxa" w:w="100"/>
            </w:tcMar>
            <w:vAlign w:val="center"/>
          </w:tcPr>
          <w:p>
            <w:pPr>
              <w:jc w:val="left"/>
            </w:pPr>
            <w:r>
              <w:rPr>
                <w:b w:val="false"/>
                <w:bCs w:val="false"/>
                <w:sz w:val="19"/>
                <w:szCs w:val="19"/>
              </w:rPr>
              <w:t xml:space="preserve">Successful POST creating a resource</w:t>
            </w:r>
          </w:p>
        </w:tc>
        <w:tc>
          <w:tcPr>
            <w:tcW w:type="dxa" w:w="4850"/>
            <w:shd w:fill="FFFFFF" w:val="clear"/>
            <w:tcMar>
              <w:top w:type="dxa" w:w="60"/>
              <w:left w:type="dxa" w:w="100"/>
              <w:bottom w:type="dxa" w:w="60"/>
              <w:right w:type="dxa" w:w="100"/>
            </w:tcMar>
            <w:vAlign w:val="center"/>
          </w:tcPr>
          <w:p>
            <w:pPr>
              <w:jc w:val="left"/>
            </w:pPr>
            <w:r>
              <w:rPr>
                <w:b w:val="false"/>
                <w:bCs w:val="false"/>
                <w:sz w:val="19"/>
                <w:szCs w:val="19"/>
              </w:rPr>
              <w:t xml:space="preserve">New subscription/payment/team created</w:t>
            </w:r>
          </w:p>
        </w:tc>
      </w:tr>
      <w:tr>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204 No Content</w:t>
            </w:r>
          </w:p>
        </w:tc>
        <w:tc>
          <w:tcPr>
            <w:tcW w:type="dxa" w:w="2900"/>
            <w:shd w:fill="F2F6FC" w:val="clear"/>
            <w:tcMar>
              <w:top w:type="dxa" w:w="60"/>
              <w:left w:type="dxa" w:w="100"/>
              <w:bottom w:type="dxa" w:w="60"/>
              <w:right w:type="dxa" w:w="100"/>
            </w:tcMar>
            <w:vAlign w:val="center"/>
          </w:tcPr>
          <w:p>
            <w:pPr>
              <w:jc w:val="left"/>
            </w:pPr>
            <w:r>
              <w:rPr>
                <w:b w:val="false"/>
                <w:bCs w:val="false"/>
                <w:sz w:val="19"/>
                <w:szCs w:val="19"/>
              </w:rPr>
              <w:t xml:space="preserve">Successful DELETE</w:t>
            </w:r>
          </w:p>
        </w:tc>
        <w:tc>
          <w:tcPr>
            <w:tcW w:type="dxa" w:w="4850"/>
            <w:shd w:fill="F2F6FC" w:val="clear"/>
            <w:tcMar>
              <w:top w:type="dxa" w:w="60"/>
              <w:left w:type="dxa" w:w="100"/>
              <w:bottom w:type="dxa" w:w="60"/>
              <w:right w:type="dxa" w:w="100"/>
            </w:tcMar>
            <w:vAlign w:val="center"/>
          </w:tcPr>
          <w:p>
            <w:pPr>
              <w:jc w:val="left"/>
            </w:pPr>
            <w:r>
              <w:rPr>
                <w:b w:val="false"/>
                <w:bCs w:val="false"/>
                <w:sz w:val="19"/>
                <w:szCs w:val="19"/>
              </w:rPr>
              <w:t xml:space="preserve">Resource removed, no body returned</w:t>
            </w:r>
          </w:p>
        </w:tc>
      </w:tr>
      <w:tr>
        <w:tc>
          <w:tcPr>
            <w:tcW w:type="dxa" w:w="1600"/>
            <w:shd w:fill="FFFFFF" w:val="clear"/>
            <w:tcMar>
              <w:top w:type="dxa" w:w="60"/>
              <w:left w:type="dxa" w:w="100"/>
              <w:bottom w:type="dxa" w:w="60"/>
              <w:right w:type="dxa" w:w="100"/>
            </w:tcMar>
            <w:vAlign w:val="center"/>
          </w:tcPr>
          <w:p>
            <w:pPr>
              <w:jc w:val="left"/>
            </w:pPr>
            <w:r>
              <w:rPr>
                <w:b w:val="false"/>
                <w:bCs w:val="false"/>
                <w:sz w:val="19"/>
                <w:szCs w:val="19"/>
              </w:rPr>
              <w:t xml:space="preserve">400 Bad Request</w:t>
            </w:r>
          </w:p>
        </w:tc>
        <w:tc>
          <w:tcPr>
            <w:tcW w:type="dxa" w:w="2900"/>
            <w:shd w:fill="FFFFFF" w:val="clear"/>
            <w:tcMar>
              <w:top w:type="dxa" w:w="60"/>
              <w:left w:type="dxa" w:w="100"/>
              <w:bottom w:type="dxa" w:w="60"/>
              <w:right w:type="dxa" w:w="100"/>
            </w:tcMar>
            <w:vAlign w:val="center"/>
          </w:tcPr>
          <w:p>
            <w:pPr>
              <w:jc w:val="left"/>
            </w:pPr>
            <w:r>
              <w:rPr>
                <w:b w:val="false"/>
                <w:bCs w:val="false"/>
                <w:sz w:val="19"/>
                <w:szCs w:val="19"/>
              </w:rPr>
              <w:t xml:space="preserve">Validation failure</w:t>
            </w:r>
          </w:p>
        </w:tc>
        <w:tc>
          <w:tcPr>
            <w:tcW w:type="dxa" w:w="4850"/>
            <w:shd w:fill="FFFFFF" w:val="clear"/>
            <w:tcMar>
              <w:top w:type="dxa" w:w="60"/>
              <w:left w:type="dxa" w:w="100"/>
              <w:bottom w:type="dxa" w:w="60"/>
              <w:right w:type="dxa" w:w="100"/>
            </w:tcMar>
            <w:vAlign w:val="center"/>
          </w:tcPr>
          <w:p>
            <w:pPr>
              <w:jc w:val="left"/>
            </w:pPr>
            <w:r>
              <w:rPr>
                <w:b w:val="false"/>
                <w:bCs w:val="false"/>
                <w:sz w:val="19"/>
                <w:szCs w:val="19"/>
              </w:rPr>
              <w:t xml:space="preserve">Missing/invalid field in request body</w:t>
            </w:r>
          </w:p>
        </w:tc>
      </w:tr>
      <w:tr>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401 Unauthorized</w:t>
            </w:r>
          </w:p>
        </w:tc>
        <w:tc>
          <w:tcPr>
            <w:tcW w:type="dxa" w:w="2900"/>
            <w:shd w:fill="F2F6FC" w:val="clear"/>
            <w:tcMar>
              <w:top w:type="dxa" w:w="60"/>
              <w:left w:type="dxa" w:w="100"/>
              <w:bottom w:type="dxa" w:w="60"/>
              <w:right w:type="dxa" w:w="100"/>
            </w:tcMar>
            <w:vAlign w:val="center"/>
          </w:tcPr>
          <w:p>
            <w:pPr>
              <w:jc w:val="left"/>
            </w:pPr>
            <w:r>
              <w:rPr>
                <w:b w:val="false"/>
                <w:bCs w:val="false"/>
                <w:sz w:val="19"/>
                <w:szCs w:val="19"/>
              </w:rPr>
              <w:t xml:space="preserve">Missing/invalid/expired token</w:t>
            </w:r>
          </w:p>
        </w:tc>
        <w:tc>
          <w:tcPr>
            <w:tcW w:type="dxa" w:w="4850"/>
            <w:shd w:fill="F2F6FC" w:val="clear"/>
            <w:tcMar>
              <w:top w:type="dxa" w:w="60"/>
              <w:left w:type="dxa" w:w="100"/>
              <w:bottom w:type="dxa" w:w="60"/>
              <w:right w:type="dxa" w:w="100"/>
            </w:tcMar>
            <w:vAlign w:val="center"/>
          </w:tcPr>
          <w:p>
            <w:pPr>
              <w:jc w:val="left"/>
            </w:pPr>
            <w:r>
              <w:rPr>
                <w:b w:val="false"/>
                <w:bCs w:val="false"/>
                <w:sz w:val="19"/>
                <w:szCs w:val="19"/>
              </w:rPr>
              <w:t xml:space="preserve">Firebase token verification failed</w:t>
            </w:r>
          </w:p>
        </w:tc>
      </w:tr>
      <w:tr>
        <w:tc>
          <w:tcPr>
            <w:tcW w:type="dxa" w:w="1600"/>
            <w:shd w:fill="FFFFFF" w:val="clear"/>
            <w:tcMar>
              <w:top w:type="dxa" w:w="60"/>
              <w:left w:type="dxa" w:w="100"/>
              <w:bottom w:type="dxa" w:w="60"/>
              <w:right w:type="dxa" w:w="100"/>
            </w:tcMar>
            <w:vAlign w:val="center"/>
          </w:tcPr>
          <w:p>
            <w:pPr>
              <w:jc w:val="left"/>
            </w:pPr>
            <w:r>
              <w:rPr>
                <w:b w:val="false"/>
                <w:bCs w:val="false"/>
                <w:sz w:val="19"/>
                <w:szCs w:val="19"/>
              </w:rPr>
              <w:t xml:space="preserve">403 Forbidden</w:t>
            </w:r>
          </w:p>
        </w:tc>
        <w:tc>
          <w:tcPr>
            <w:tcW w:type="dxa" w:w="2900"/>
            <w:shd w:fill="FFFFFF" w:val="clear"/>
            <w:tcMar>
              <w:top w:type="dxa" w:w="60"/>
              <w:left w:type="dxa" w:w="100"/>
              <w:bottom w:type="dxa" w:w="60"/>
              <w:right w:type="dxa" w:w="100"/>
            </w:tcMar>
            <w:vAlign w:val="center"/>
          </w:tcPr>
          <w:p>
            <w:pPr>
              <w:jc w:val="left"/>
            </w:pPr>
            <w:r>
              <w:rPr>
                <w:b w:val="false"/>
                <w:bCs w:val="false"/>
                <w:sz w:val="19"/>
                <w:szCs w:val="19"/>
              </w:rPr>
              <w:t xml:space="preserve">Authenticated but not authorised</w:t>
            </w:r>
          </w:p>
        </w:tc>
        <w:tc>
          <w:tcPr>
            <w:tcW w:type="dxa" w:w="4850"/>
            <w:shd w:fill="FFFFFF" w:val="clear"/>
            <w:tcMar>
              <w:top w:type="dxa" w:w="60"/>
              <w:left w:type="dxa" w:w="100"/>
              <w:bottom w:type="dxa" w:w="60"/>
              <w:right w:type="dxa" w:w="100"/>
            </w:tcMar>
            <w:vAlign w:val="center"/>
          </w:tcPr>
          <w:p>
            <w:pPr>
              <w:jc w:val="left"/>
            </w:pPr>
            <w:r>
              <w:rPr>
                <w:b w:val="false"/>
                <w:bCs w:val="false"/>
                <w:sz w:val="19"/>
                <w:szCs w:val="19"/>
              </w:rPr>
              <w:t xml:space="preserve">Standard user calling an Admin-only route</w:t>
            </w:r>
          </w:p>
        </w:tc>
      </w:tr>
      <w:tr>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404 Not Found</w:t>
            </w:r>
          </w:p>
        </w:tc>
        <w:tc>
          <w:tcPr>
            <w:tcW w:type="dxa" w:w="2900"/>
            <w:shd w:fill="F2F6FC" w:val="clear"/>
            <w:tcMar>
              <w:top w:type="dxa" w:w="60"/>
              <w:left w:type="dxa" w:w="100"/>
              <w:bottom w:type="dxa" w:w="60"/>
              <w:right w:type="dxa" w:w="100"/>
            </w:tcMar>
            <w:vAlign w:val="center"/>
          </w:tcPr>
          <w:p>
            <w:pPr>
              <w:jc w:val="left"/>
            </w:pPr>
            <w:r>
              <w:rPr>
                <w:b w:val="false"/>
                <w:bCs w:val="false"/>
                <w:sz w:val="19"/>
                <w:szCs w:val="19"/>
              </w:rPr>
              <w:t xml:space="preserve">Resource does not exist / not owned by caller</w:t>
            </w:r>
          </w:p>
        </w:tc>
        <w:tc>
          <w:tcPr>
            <w:tcW w:type="dxa" w:w="4850"/>
            <w:shd w:fill="F2F6FC" w:val="clear"/>
            <w:tcMar>
              <w:top w:type="dxa" w:w="60"/>
              <w:left w:type="dxa" w:w="100"/>
              <w:bottom w:type="dxa" w:w="60"/>
              <w:right w:type="dxa" w:w="100"/>
            </w:tcMar>
            <w:vAlign w:val="center"/>
          </w:tcPr>
          <w:p>
            <w:pPr>
              <w:jc w:val="left"/>
            </w:pPr>
            <w:r>
              <w:rPr>
                <w:b w:val="false"/>
                <w:bCs w:val="false"/>
                <w:sz w:val="19"/>
                <w:szCs w:val="19"/>
              </w:rPr>
              <w:t xml:space="preserve">Subscription ID not found for this user</w:t>
            </w:r>
          </w:p>
        </w:tc>
      </w:tr>
      <w:tr>
        <w:tc>
          <w:tcPr>
            <w:tcW w:type="dxa" w:w="1600"/>
            <w:shd w:fill="FFFFFF" w:val="clear"/>
            <w:tcMar>
              <w:top w:type="dxa" w:w="60"/>
              <w:left w:type="dxa" w:w="100"/>
              <w:bottom w:type="dxa" w:w="60"/>
              <w:right w:type="dxa" w:w="100"/>
            </w:tcMar>
            <w:vAlign w:val="center"/>
          </w:tcPr>
          <w:p>
            <w:pPr>
              <w:jc w:val="left"/>
            </w:pPr>
            <w:r>
              <w:rPr>
                <w:b w:val="false"/>
                <w:bCs w:val="false"/>
                <w:sz w:val="19"/>
                <w:szCs w:val="19"/>
              </w:rPr>
              <w:t xml:space="preserve">409 Conflict</w:t>
            </w:r>
          </w:p>
        </w:tc>
        <w:tc>
          <w:tcPr>
            <w:tcW w:type="dxa" w:w="2900"/>
            <w:shd w:fill="FFFFFF" w:val="clear"/>
            <w:tcMar>
              <w:top w:type="dxa" w:w="60"/>
              <w:left w:type="dxa" w:w="100"/>
              <w:bottom w:type="dxa" w:w="60"/>
              <w:right w:type="dxa" w:w="100"/>
            </w:tcMar>
            <w:vAlign w:val="center"/>
          </w:tcPr>
          <w:p>
            <w:pPr>
              <w:jc w:val="left"/>
            </w:pPr>
            <w:r>
              <w:rPr>
                <w:b w:val="false"/>
                <w:bCs w:val="false"/>
                <w:sz w:val="19"/>
                <w:szCs w:val="19"/>
              </w:rPr>
              <w:t xml:space="preserve">State conflict</w:t>
            </w:r>
          </w:p>
        </w:tc>
        <w:tc>
          <w:tcPr>
            <w:tcW w:type="dxa" w:w="4850"/>
            <w:shd w:fill="FFFFFF" w:val="clear"/>
            <w:tcMar>
              <w:top w:type="dxa" w:w="60"/>
              <w:left w:type="dxa" w:w="100"/>
              <w:bottom w:type="dxa" w:w="60"/>
              <w:right w:type="dxa" w:w="100"/>
            </w:tcMar>
            <w:vAlign w:val="center"/>
          </w:tcPr>
          <w:p>
            <w:pPr>
              <w:jc w:val="left"/>
            </w:pPr>
            <w:r>
              <w:rPr>
                <w:b w:val="false"/>
                <w:bCs w:val="false"/>
                <w:sz w:val="19"/>
                <w:szCs w:val="19"/>
              </w:rPr>
              <w:t xml:space="preserve">Duplicate webhook registration for same URL</w:t>
            </w:r>
          </w:p>
        </w:tc>
      </w:tr>
      <w:tr>
        <w:tc>
          <w:tcPr>
            <w:tcW w:type="dxa" w:w="1600"/>
            <w:shd w:fill="F2F6FC" w:val="clear"/>
            <w:tcMar>
              <w:top w:type="dxa" w:w="60"/>
              <w:left w:type="dxa" w:w="100"/>
              <w:bottom w:type="dxa" w:w="60"/>
              <w:right w:type="dxa" w:w="100"/>
            </w:tcMar>
            <w:vAlign w:val="center"/>
          </w:tcPr>
          <w:p>
            <w:pPr>
              <w:jc w:val="left"/>
            </w:pPr>
            <w:r>
              <w:rPr>
                <w:b w:val="false"/>
                <w:bCs w:val="false"/>
                <w:sz w:val="19"/>
                <w:szCs w:val="19"/>
              </w:rPr>
              <w:t xml:space="preserve">429 Too Many Requests</w:t>
            </w:r>
          </w:p>
        </w:tc>
        <w:tc>
          <w:tcPr>
            <w:tcW w:type="dxa" w:w="2900"/>
            <w:shd w:fill="F2F6FC" w:val="clear"/>
            <w:tcMar>
              <w:top w:type="dxa" w:w="60"/>
              <w:left w:type="dxa" w:w="100"/>
              <w:bottom w:type="dxa" w:w="60"/>
              <w:right w:type="dxa" w:w="100"/>
            </w:tcMar>
            <w:vAlign w:val="center"/>
          </w:tcPr>
          <w:p>
            <w:pPr>
              <w:jc w:val="left"/>
            </w:pPr>
            <w:r>
              <w:rPr>
                <w:b w:val="false"/>
                <w:bCs w:val="false"/>
                <w:sz w:val="19"/>
                <w:szCs w:val="19"/>
              </w:rPr>
              <w:t xml:space="preserve">Rate limit exceeded</w:t>
            </w:r>
          </w:p>
        </w:tc>
        <w:tc>
          <w:tcPr>
            <w:tcW w:type="dxa" w:w="4850"/>
            <w:shd w:fill="F2F6FC" w:val="clear"/>
            <w:tcMar>
              <w:top w:type="dxa" w:w="60"/>
              <w:left w:type="dxa" w:w="100"/>
              <w:bottom w:type="dxa" w:w="60"/>
              <w:right w:type="dxa" w:w="100"/>
            </w:tcMar>
            <w:vAlign w:val="center"/>
          </w:tcPr>
          <w:p>
            <w:pPr>
              <w:jc w:val="left"/>
            </w:pPr>
            <w:r>
              <w:rPr>
                <w:b w:val="false"/>
                <w:bCs w:val="false"/>
                <w:sz w:val="19"/>
                <w:szCs w:val="19"/>
              </w:rPr>
              <w:t xml:space="preserve">Excessive AI chat requests in a short window</w:t>
            </w:r>
          </w:p>
        </w:tc>
      </w:tr>
      <w:tr>
        <w:tc>
          <w:tcPr>
            <w:tcW w:type="dxa" w:w="1600"/>
            <w:shd w:fill="FFFFFF" w:val="clear"/>
            <w:tcMar>
              <w:top w:type="dxa" w:w="60"/>
              <w:left w:type="dxa" w:w="100"/>
              <w:bottom w:type="dxa" w:w="60"/>
              <w:right w:type="dxa" w:w="100"/>
            </w:tcMar>
            <w:vAlign w:val="center"/>
          </w:tcPr>
          <w:p>
            <w:pPr>
              <w:jc w:val="left"/>
            </w:pPr>
            <w:r>
              <w:rPr>
                <w:b w:val="false"/>
                <w:bCs w:val="false"/>
                <w:sz w:val="19"/>
                <w:szCs w:val="19"/>
              </w:rPr>
              <w:t xml:space="preserve">500 Internal Server Error</w:t>
            </w:r>
          </w:p>
        </w:tc>
        <w:tc>
          <w:tcPr>
            <w:tcW w:type="dxa" w:w="2900"/>
            <w:shd w:fill="FFFFFF" w:val="clear"/>
            <w:tcMar>
              <w:top w:type="dxa" w:w="60"/>
              <w:left w:type="dxa" w:w="100"/>
              <w:bottom w:type="dxa" w:w="60"/>
              <w:right w:type="dxa" w:w="100"/>
            </w:tcMar>
            <w:vAlign w:val="center"/>
          </w:tcPr>
          <w:p>
            <w:pPr>
              <w:jc w:val="left"/>
            </w:pPr>
            <w:r>
              <w:rPr>
                <w:b w:val="false"/>
                <w:bCs w:val="false"/>
                <w:sz w:val="19"/>
                <w:szCs w:val="19"/>
              </w:rPr>
              <w:t xml:space="preserve">Unhandled server-side error</w:t>
            </w:r>
          </w:p>
        </w:tc>
        <w:tc>
          <w:tcPr>
            <w:tcW w:type="dxa" w:w="4850"/>
            <w:shd w:fill="FFFFFF" w:val="clear"/>
            <w:tcMar>
              <w:top w:type="dxa" w:w="60"/>
              <w:left w:type="dxa" w:w="100"/>
              <w:bottom w:type="dxa" w:w="60"/>
              <w:right w:type="dxa" w:w="100"/>
            </w:tcMar>
            <w:vAlign w:val="center"/>
          </w:tcPr>
          <w:p>
            <w:pPr>
              <w:jc w:val="left"/>
            </w:pPr>
            <w:r>
              <w:rPr>
                <w:b w:val="false"/>
                <w:bCs w:val="false"/>
                <w:sz w:val="19"/>
                <w:szCs w:val="19"/>
              </w:rPr>
              <w:t xml:space="preserve">Unexpected exception caught by error handler</w:t>
            </w:r>
          </w:p>
        </w:tc>
      </w:tr>
    </w:tbl>
    <w:p>
      <w:pPr>
        <w:pStyle w:val="Heading2"/>
        <w:spacing w:after="160" w:before="280"/>
      </w:pPr>
      <w:r>
        <w:rPr>
          <w:b/>
          <w:bCs/>
          <w:color w:val="2E5FA3"/>
        </w:rPr>
        <w:t xml:space="preserve">6.4 API Versioning and Enterprise REST Principles</w:t>
      </w:r>
    </w:p>
    <w:p>
      <w:pPr>
        <w:spacing w:after="160" w:line="300"/>
        <w:jc w:val="both"/>
      </w:pPr>
      <w:r>
        <w:t xml:space="preserve">All routes are mounted under a common /api base path with a defined path toward explicit versioning (/api/v2/...) as noted in Chapter 13's future scope, allowing breaking changes to be introduced without disrupting existing integrations. The API follows core enterprise REST principles throughout: resource-oriented URLs (nouns, not verbs — /api/subscriptions, not /api/getSubscriptions), correct use of HTTP methods to convey intent (GET is read-only and safe, POST creates, PUT replaces, PATCH partially updates, DELETE removes), statelessness (no server-side session state beyond the database — every request carries its own authentication token), and uniform, predictable response shaping (Section 6.3) across every one of the 31 modules documented below.</w:t>
      </w:r>
    </w:p>
    <w:p>
      <w:pPr>
        <w:pStyle w:val="Heading2"/>
        <w:spacing w:after="160" w:before="280"/>
      </w:pPr>
      <w:r>
        <w:rPr>
          <w:b/>
          <w:bCs/>
          <w:color w:val="2E5FA3"/>
        </w:rPr>
        <w:t xml:space="preserve">6.5 Logging</w:t>
      </w:r>
    </w:p>
    <w:p>
      <w:pPr>
        <w:spacing w:after="160" w:line="300"/>
        <w:jc w:val="both"/>
      </w:pPr>
      <w:r>
        <w:t xml:space="preserve">A structured request-logging middleware records method, path, status code, response time and the authenticated UID (when present) for every request, feeding both the Monitoring API module's aggregated metrics and ad-hoc debugging during development. Error-level logs additionally capture the full stack trace server-side while the client-facing error envelope exposes only a safe, non-leaking message, as shown in Appendix B.4.</w:t>
      </w:r>
    </w:p>
    <w:p>
      <w:pPr>
        <w:pStyle w:val="Heading2"/>
        <w:spacing w:after="160" w:before="280"/>
      </w:pPr>
      <w:r>
        <w:rPr>
          <w:b/>
          <w:bCs/>
          <w:color w:val="2E5FA3"/>
        </w:rPr>
        <w:t xml:space="preserve">6.6 API Module Summary</w:t>
      </w:r>
    </w:p>
    <w:p>
      <w:pPr>
        <w:spacing w:after="120" w:before="100"/>
        <w:jc w:val="left"/>
      </w:pPr>
      <w:r>
        <w:rPr>
          <w:i/>
          <w:iCs/>
          <w:color w:val="595959"/>
          <w:sz w:val="20"/>
          <w:szCs w:val="20"/>
        </w:rPr>
        <w:t xml:space="preserve">Table 5: API Module Summary (31 Modules, 104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2450"/>
      </w:tblGrid>
      <w:tr>
        <w:trPr>
          <w:tblHeader/>
        </w:trPr>
        <w:tc>
          <w:tcPr>
            <w:tcW w:type="dxa" w:w="500"/>
            <w:shd w:fill="1F3864"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Module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Base Path</w:t>
            </w:r>
          </w:p>
        </w:tc>
        <w:tc>
          <w:tcPr>
            <w:tcW w:type="dxa" w:w="2450"/>
            <w:shd w:fill="1F3864" w:val="clear"/>
            <w:tcMar>
              <w:top w:type="dxa" w:w="60"/>
              <w:left w:type="dxa" w:w="100"/>
              <w:bottom w:type="dxa" w:w="60"/>
              <w:right w:type="dxa" w:w="100"/>
            </w:tcMar>
            <w:vAlign w:val="center"/>
          </w:tcPr>
          <w:p>
            <w:pPr>
              <w:jc w:val="left"/>
            </w:pPr>
            <w:r>
              <w:rPr>
                <w:b/>
                <w:bCs/>
                <w:color w:val="FFFFFF"/>
                <w:sz w:val="19"/>
                <w:szCs w:val="19"/>
              </w:rPr>
              <w:t xml:space="preserve">Endpoint Count</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1</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Authentication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/api/auth</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8</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2</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User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/api/users</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5</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Team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/api/teams</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5</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Role Management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/api/roles</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5</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Subscription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/api/subscriptions</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7</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6</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Renewal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/api/renewals</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7</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Calendar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/api/calendar</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8</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Payment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/api/payments</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6</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9</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Budget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/api/budget</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10</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Dashboard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/api/dashboard</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11</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Analytics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/api/analytics</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4</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12</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Forecast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/api/forecast</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13</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AI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/api/ai</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2</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14</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AI Chat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/api/ai/chat</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15</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AI Recommendation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/api/ai/recommendations</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16</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Notification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/api/notifications</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17</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Alert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/api/alerts</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18</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Webhook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/api/webhooks</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4</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19</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Slack Integration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/api/integrations/slack</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20</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Discord Integration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/api/integrations/discord</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21</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Integration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/api/integrations</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2</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22</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Report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/api/reports</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5</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23</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Admin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/api/admin</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24</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Security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/api/security</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3</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25</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Audit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/api/audit</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2</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26</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Settings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/api/settings</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2</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27</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System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/api/system</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2</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28</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Database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/api/db</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2</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29</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Health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/api/health</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2</w:t>
            </w:r>
          </w:p>
        </w:tc>
      </w:tr>
      <w:tr>
        <w:tc>
          <w:tcPr>
            <w:tcW w:type="dxa" w:w="500"/>
            <w:shd w:fill="FFFFFF" w:val="clear"/>
            <w:tcMar>
              <w:top w:type="dxa" w:w="60"/>
              <w:left w:type="dxa" w:w="100"/>
              <w:bottom w:type="dxa" w:w="60"/>
              <w:right w:type="dxa" w:w="100"/>
            </w:tcMar>
            <w:vAlign w:val="center"/>
          </w:tcPr>
          <w:p>
            <w:pPr>
              <w:jc w:val="left"/>
            </w:pPr>
            <w:r>
              <w:rPr>
                <w:b w:val="false"/>
                <w:bCs w:val="false"/>
                <w:sz w:val="19"/>
                <w:szCs w:val="19"/>
              </w:rPr>
              <w:t xml:space="preserve">30</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Monitoring APIs</w:t>
            </w:r>
          </w:p>
        </w:tc>
        <w:tc>
          <w:tcPr>
            <w:tcW w:type="dxa" w:w="3200"/>
            <w:shd w:fill="FFFFFF" w:val="clear"/>
            <w:tcMar>
              <w:top w:type="dxa" w:w="60"/>
              <w:left w:type="dxa" w:w="100"/>
              <w:bottom w:type="dxa" w:w="60"/>
              <w:right w:type="dxa" w:w="100"/>
            </w:tcMar>
            <w:vAlign w:val="center"/>
          </w:tcPr>
          <w:p>
            <w:pPr>
              <w:jc w:val="left"/>
            </w:pPr>
            <w:r>
              <w:rPr>
                <w:b w:val="false"/>
                <w:bCs w:val="false"/>
                <w:sz w:val="19"/>
                <w:szCs w:val="19"/>
              </w:rPr>
              <w:t xml:space="preserve">/api/monitoring</w:t>
            </w:r>
          </w:p>
        </w:tc>
        <w:tc>
          <w:tcPr>
            <w:tcW w:type="dxa" w:w="2450"/>
            <w:shd w:fill="FFFFFF" w:val="clear"/>
            <w:tcMar>
              <w:top w:type="dxa" w:w="60"/>
              <w:left w:type="dxa" w:w="100"/>
              <w:bottom w:type="dxa" w:w="60"/>
              <w:right w:type="dxa" w:w="100"/>
            </w:tcMar>
            <w:vAlign w:val="center"/>
          </w:tcPr>
          <w:p>
            <w:pPr>
              <w:jc w:val="left"/>
            </w:pPr>
            <w:r>
              <w:rPr>
                <w:b w:val="false"/>
                <w:bCs w:val="false"/>
                <w:sz w:val="19"/>
                <w:szCs w:val="19"/>
              </w:rPr>
              <w:t xml:space="preserve">2</w:t>
            </w:r>
          </w:p>
        </w:tc>
      </w:tr>
      <w:tr>
        <w:tc>
          <w:tcPr>
            <w:tcW w:type="dxa" w:w="500"/>
            <w:shd w:fill="F2F6FC" w:val="clear"/>
            <w:tcMar>
              <w:top w:type="dxa" w:w="60"/>
              <w:left w:type="dxa" w:w="100"/>
              <w:bottom w:type="dxa" w:w="60"/>
              <w:right w:type="dxa" w:w="100"/>
            </w:tcMar>
            <w:vAlign w:val="center"/>
          </w:tcPr>
          <w:p>
            <w:pPr>
              <w:jc w:val="left"/>
            </w:pPr>
            <w:r>
              <w:rPr>
                <w:b w:val="false"/>
                <w:bCs w:val="false"/>
                <w:sz w:val="19"/>
                <w:szCs w:val="19"/>
              </w:rPr>
              <w:t xml:space="preserve">31</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Help Center APIs</w:t>
            </w:r>
          </w:p>
        </w:tc>
        <w:tc>
          <w:tcPr>
            <w:tcW w:type="dxa" w:w="3200"/>
            <w:shd w:fill="F2F6FC" w:val="clear"/>
            <w:tcMar>
              <w:top w:type="dxa" w:w="60"/>
              <w:left w:type="dxa" w:w="100"/>
              <w:bottom w:type="dxa" w:w="60"/>
              <w:right w:type="dxa" w:w="100"/>
            </w:tcMar>
            <w:vAlign w:val="center"/>
          </w:tcPr>
          <w:p>
            <w:pPr>
              <w:jc w:val="left"/>
            </w:pPr>
            <w:r>
              <w:rPr>
                <w:b w:val="false"/>
                <w:bCs w:val="false"/>
                <w:sz w:val="19"/>
                <w:szCs w:val="19"/>
              </w:rPr>
              <w:t xml:space="preserve">/api/help</w:t>
            </w:r>
          </w:p>
        </w:tc>
        <w:tc>
          <w:tcPr>
            <w:tcW w:type="dxa" w:w="2450"/>
            <w:shd w:fill="F2F6FC" w:val="clear"/>
            <w:tcMar>
              <w:top w:type="dxa" w:w="60"/>
              <w:left w:type="dxa" w:w="100"/>
              <w:bottom w:type="dxa" w:w="60"/>
              <w:right w:type="dxa" w:w="100"/>
            </w:tcMar>
            <w:vAlign w:val="center"/>
          </w:tcPr>
          <w:p>
            <w:pPr>
              <w:jc w:val="left"/>
            </w:pPr>
            <w:r>
              <w:rPr>
                <w:b w:val="false"/>
                <w:bCs w:val="false"/>
                <w:sz w:val="19"/>
                <w:szCs w:val="19"/>
              </w:rPr>
              <w:t xml:space="preserve">2</w:t>
            </w:r>
          </w:p>
        </w:tc>
      </w:tr>
    </w:tbl>
    <w:p>
      <w:pPr>
        <w:pStyle w:val="Heading2"/>
        <w:spacing w:after="160" w:before="280"/>
      </w:pPr>
      <w:r>
        <w:rPr>
          <w:b/>
          <w:bCs/>
          <w:color w:val="2E5FA3"/>
        </w:rPr>
        <w:t xml:space="preserve">6.7 Detailed Module Documentation</w:t>
      </w:r>
    </w:p>
    <w:p>
      <w:pPr>
        <w:spacing w:after="160" w:line="300"/>
        <w:jc w:val="both"/>
      </w:pPr>
      <w:r>
        <w:t xml:space="preserve">The remainder of this chapter documents every one of the 31 API modules: its purpose, its complete endpoint list (method, path, purpose, authentication requirement), and one fully worked example endpoint per module showing headers, request body, response body and status codes, consistent with the envelope defined in Section 6.3.</w:t>
      </w:r>
    </w:p>
    <w:p>
      <w:pPr>
        <w:pStyle w:val="Heading3"/>
        <w:spacing w:after="120" w:before="200"/>
      </w:pPr>
      <w:r>
        <w:rPr>
          <w:b/>
          <w:bCs/>
        </w:rPr>
        <w:t xml:space="preserve">6.7.1 Authentication APIs</w:t>
      </w:r>
    </w:p>
    <w:p>
      <w:pPr>
        <w:spacing w:after="160" w:line="300"/>
        <w:jc w:val="both"/>
      </w:pPr>
      <w:r>
        <w:t xml:space="preserve">Handle account creation, login, token verification and session lifecycle. Every request that reaches a protected route is first validated by this module's Firebase Admin SDK verification layer before the request is allowed to proceed to the controller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/api/auth/register</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Register a new user with email/password and sync profile to MongoDB</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/api/auth/login</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Authenticate user and issue a session-linked JWT</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/api/auth/google</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Authenticate via Google OAuth through Firebase</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/api/auth/verify-token</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Verify a Firebase ID token and return decoded claims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/api/auth/refresh</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Refresh an expiring JWT using a valid refresh token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/api/auth/logout</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Invalidate the current session on the server</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/api/auth/forgot-password</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Trigger Firebase password reset email</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/api/auth/session</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the currently authenticated session profile</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8 endpoints in the Authentication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POST /api/auth/register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Register a new user with email/password and sync profile to MongoDB</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/api/auth/register</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Authentication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/api/auth/login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Authenticate user and issue a session-linked JWT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/api/auth/login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Authentication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/api/auth/google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Authenticate via Google OAuth through 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/api/auth/google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Authentication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/api/auth/verify-token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Verify a Firebase ID token and return decoded claims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/api/auth/verify-token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Authentication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/api/auth/refresh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Refresh an expiring JWT using a valid refresh token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/api/auth/refresh</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Authentication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/api/auth/logout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Invalidate the current session on the server</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/api/auth/logout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Authentication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/api/auth/forgot-password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Trigger Firebase password reset email</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/api/auth/forgot-password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Authentication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/api/auth/session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the currently authenticated session profile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/api/auth/session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 User APIs</w:t>
      </w:r>
    </w:p>
    <w:p>
      <w:pPr>
        <w:spacing w:after="160" w:line="300"/>
        <w:jc w:val="both"/>
      </w:pPr>
      <w:r>
        <w:t xml:space="preserve">Manage user profile records that mirror Firebase identities inside MongoDB, including preference storage and account lifecycle operations.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/api/users/me</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the authenticated user's profile</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/api/users/me</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Update profile fields (name, avatar, currency, locale)</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/api/users/:id</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a user profile by ID (admin/team scope)</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/api/users/:id</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Deactivate or delete a user account</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/api/users/:id/activity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recent activity log for a user</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5 endpoints in the User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/api/users/me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the authenticated user's profile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/api/users/me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/api/users/me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Update profile fields (name, avatar, currency, locale)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/api/users/me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User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/api/users/:id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a user profile by ID (admin/team scope)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/api/users/:id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DELETE /api/users/:id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Deactivate or delete a user account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204 No Content,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DELETE /api/users/:id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(204 No Content):</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null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/api/users/:id/activity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recent activity log for a user</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/api/users/:id/activity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6.7.3 Team APIs</w:t>
      </w:r>
    </w:p>
    <w:p>
      <w:pPr>
        <w:spacing w:after="160" w:line="300"/>
        <w:jc w:val="both"/>
      </w:pPr>
      <w:r>
        <w:t xml:space="preserve">Support multi-user organizations, enabling shared subscription visibility, member invitations and per-team budget scoping.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/api/teams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teams the authenticated user belongs to</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/api/teams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Create a new team workspace</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/api/teams/:id</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team details and member list</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/api/teams/:id/invite</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Invite a member by email</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/api/teams/:id/members/:userId</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Remove a member from a team</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5 endpoints in the Team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/api/teams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teams the authenticated user belongs to</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/api/teams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/api/teams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Create a new team workspace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/api/teams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Team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/api/teams/:id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team details and member list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/api/teams/:id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/api/teams/:id/invite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Invite a member by email</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/api/teams/:id/invite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Team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DELETE /api/teams/:id/members/:userId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Remove a member from a team</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 userId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204 No Content,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DELETE /api/teams/:id/members/:userId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(204 No Content):</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null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6.7.4 Role Management APIs</w:t>
      </w:r>
    </w:p>
    <w:p>
      <w:pPr>
        <w:spacing w:after="160" w:line="300"/>
        <w:jc w:val="both"/>
      </w:pPr>
      <w:r>
        <w:t xml:space="preserve">Implements Role-Based Access Control (RBAC) so enterprise administrators can restrict sensitive actions (billing, deletion, admin panel access) to specific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/api/roles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available roles and their permission sets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/api/roles/assign</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Assign a role to a team member</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/api/roles/:id/permissions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Update the permission matrix for a role</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Role Management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available roles and their permission sets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/api/roles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/api/roles/assign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Assign a role to a team member</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/api/roles/assign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Role Management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/api/roles/:id/permissions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Update the permission matrix for a role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/api/roles/:id/permissions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Role Management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6.7.5 Subscription APIs</w:t>
      </w:r>
    </w:p>
    <w:p>
      <w:pPr>
        <w:spacing w:after="160" w:line="300"/>
        <w:jc w:val="both"/>
      </w:pPr>
      <w:r>
        <w:t xml:space="preserve">The core domain module of the platform — create, update, categorize and track SaaS subscriptions, billing cycles, owners and renewal metadata.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/api/subscriptions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all subscriptions for the user/team, with filters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/api/subscriptions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Create a new subscription record</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/api/subscriptions/:id</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a single subscription's full detail</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/api/subscriptions/:id</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Update subscription fields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PATCH</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/api/subscriptions/:id/status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Toggle active / paused / cancelled status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/api/subscriptions/:id</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Delete a subscription record</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/api/subscriptions/category/:category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subscriptions filtered by category</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7 endpoints in the Subscription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/api/subscriptions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all subscriptions for the user/team, with filters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/api/subscriptions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/api/subscriptions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Create a new subscription record</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/api/subscriptions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Subscription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/api/subscriptions/:id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a single subscription's full detail</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/api/subscriptions/:id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/api/subscriptions/:id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Update subscription fields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/api/subscriptions/:id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Subscription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PATCH /api/subscriptions/:id/status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Toggle active / paused / cancelled status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PATCH</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PATCH /api/subscriptions/:id/status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Subscription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DELETE /api/subscriptions/:id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Delete a subscription record</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204 No Content,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DELETE /api/subscriptions/:id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(204 No Content):</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null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/api/subscriptions/category/:category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subscriptions filtered by category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category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/api/subscriptions/category/:category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6.7.6 Renewal APIs</w:t>
      </w:r>
    </w:p>
    <w:p>
      <w:pPr>
        <w:spacing w:after="160" w:line="300"/>
        <w:jc w:val="both"/>
      </w:pPr>
      <w:r>
        <w:t xml:space="preserve">Tracks upcoming renewal dates derived from subscription billing cycles and exposes lead-time configuration used by the alerting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/api/renewals/upcoming</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renewals within the configured lead window</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/api/renewals/critical</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List renewals due within 48 hours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/api/renewals/:id/lead-days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Set custom lead-day count for a subscription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Renewal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/api/renewals/upcoming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renewals within the configured lead window</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/api/renewals/upcoming</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/api/renewals/critical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renewals due within 48 hours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/api/renewals/critical</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/api/renewals/:id/lead-days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Set custom lead-day count for a subscription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/api/renewals/:id/lead-days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Renewal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6.7.7 Calendar APIs</w:t>
      </w:r>
    </w:p>
    <w:p>
      <w:pPr>
        <w:spacing w:after="160" w:line="300"/>
        <w:jc w:val="both"/>
      </w:pPr>
      <w:r>
        <w:t xml:space="preserve">Powers the smart renewal calendar, aggregating subscription renewal dates into month/week views consumable directly by the frontend calendar component.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/api/calendar/month/:year/:month</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renewal events for a given month</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/api/calendar/events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raw renewal events between two dates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/api/calendar/test-reminder</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Send a test renewal reminder notification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Calendar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/api/calendar/month/:year/:month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renewal events for a given month</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year (path parameter, required, string); month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/api/calendar/month/:year/:month</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/api/calendar/events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raw renewal events between two dates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/api/calendar/events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/api/calendar/test-reminder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Send a test renewal reminder notification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/api/calendar/test-reminder</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Calendar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6.7.8 Payment APIs</w:t>
      </w:r>
    </w:p>
    <w:p>
      <w:pPr>
        <w:spacing w:after="160" w:line="300"/>
        <w:jc w:val="both"/>
      </w:pPr>
      <w:r>
        <w:t xml:space="preserve">Records completed and failed payment transactions tied to subscriptions, feeding both the analytics engine and monthly/annual statistics widgets.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/api/payments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payment history with pagination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/api/payments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Record a new payment transaction</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/api/payments/:id</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a single payment record</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/api/payments/monthly-stats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aggregated monthly payment statistics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/api/payments/annual-stats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aggregated annual payment statistics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/api/payments/failed</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List failed/declined payment attempts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6 endpoints in the Payment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/api/payments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payment history with pagination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/api/payments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/api/payments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Record a new payment transaction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/api/payments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Payment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/api/payments/:id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a single payment record</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/api/payments/:id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/api/payments/monthly-stats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aggregated monthly payment statistics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/api/payments/monthly-stats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/api/payments/annual-stats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aggregated annual payment statistics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/api/payments/annual-stats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/api/payments/failed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failed/declined payment attempts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/api/payments/failed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6.7.9 Budget APIs</w:t>
      </w:r>
    </w:p>
    <w:p>
      <w:pPr>
        <w:spacing w:after="160" w:line="300"/>
        <w:jc w:val="both"/>
      </w:pPr>
      <w:r>
        <w:t xml:space="preserve">Lets users define spending ceilings per category/team and exposes real-time budget-utilization data to the dashboard and AI recommendation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/api/budget</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current budget configuration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/api/budget</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Update budget limits per category</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/api/budget/utilization</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current utilization percentage per category</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Budget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current budget configuration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/api/budget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Update budget limits per category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/api/budget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Budget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/api/budget/utilization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current utilization percentage per category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/api/budget/utilization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6.7.10 Dashboard APIs</w:t>
      </w:r>
    </w:p>
    <w:p>
      <w:pPr>
        <w:spacing w:after="160" w:line="300"/>
        <w:jc w:val="both"/>
      </w:pPr>
      <w:r>
        <w:t xml:space="preserve">Aggregation-layer endpoints that combine data from subscriptions, payments and analytics collections into pre-computed summary objects for fast dashboard rendering.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/api/dashboard/summary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top-level KPI summary (active subs, monthly spend, upcoming renewals)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/api/dashboard/trends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spend trend series for charting</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/api/dashboard/category-breakdown</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category-wise spend breakdown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Dashboard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/api/dashboard/summary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top-level KPI summary (active subs, monthly spend, upcoming renewals)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/api/dashboard/summary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/api/dashboard/trends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spend trend series for charting</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/api/dashboard/trends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/api/dashboard/category-breakdown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category-wise spend breakdown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/api/dashboard/category-breakdown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6.7.11 Analytics APIs</w:t>
      </w:r>
    </w:p>
    <w:p>
      <w:pPr>
        <w:spacing w:after="160" w:line="300"/>
        <w:jc w:val="both"/>
      </w:pPr>
      <w:r>
        <w:t xml:space="preserve">Provides deeper statistical queries beyond the dashboard summary, used by the Analytics page for drill-down charts and comparative views.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/api/analytics/monthly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month-by-month analytics series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/api/analytics/yearly</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year-over-year analytics series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/api/analytics/category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category analysis with percentage share</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/api/analytics/compare</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Compare spend across two custom date ranges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4 endpoints in the Analytics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/api/analytics/monthly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month-by-month analytics series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/api/analytics/monthly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/api/analytics/yearly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year-over-year analytics series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/api/analytics/yearly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/api/analytics/category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category analysis with percentage share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/api/analytics/category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/api/analytics/compare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Compare spend across two custom date ranges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/api/analytics/compare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6.7.12 Forecast APIs</w:t>
      </w:r>
    </w:p>
    <w:p>
      <w:pPr>
        <w:spacing w:after="160" w:line="300"/>
        <w:jc w:val="both"/>
      </w:pPr>
      <w:r>
        <w:t xml:space="preserve">Wraps the AI forecast engine to project future subscription spend using historical payment trends and active renewal schedules.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/api/forecast/next-month</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Predict next month's total spend</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/api/forecast/next-quarter</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Predict next quarter's total spend</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/api/forecast/category/:category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Forecast spend for a specific category</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Forecast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/api/forecast/next-month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Predict next month's total spend</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/api/forecast/next-month</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/api/forecast/next-quarter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Predict next quarter's total spend</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/api/forecast/next-quarter</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/api/forecast/category/:category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Forecast spend for a specific category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category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/api/forecast/category/:category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6.7.13 AI APIs</w:t>
      </w:r>
    </w:p>
    <w:p>
      <w:pPr>
        <w:spacing w:after="160" w:line="300"/>
        <w:jc w:val="both"/>
      </w:pPr>
      <w:r>
        <w:t xml:space="preserve">General-purpose AI gateway module that routes structured prompts to the underlying model provider and normalizes responses for the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/api/ai/analyze</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Run a general AI spend analysis on the user's data</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/api/ai/health-score</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an AI-computed subscription health score</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2 endpoints in the AI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POST /api/ai/analyze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Run a general AI spend analysis on the user's data</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/api/ai/analyze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AI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/api/ai/health-score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an AI-computed subscription health score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/api/ai/health-score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6.7.14 AI Chat APIs</w:t>
      </w:r>
    </w:p>
    <w:p>
      <w:pPr>
        <w:spacing w:after="160" w:line="300"/>
        <w:jc w:val="both"/>
      </w:pPr>
      <w:r>
        <w:t xml:space="preserve">Implements a conversational assistant that can answer natural-language questions about the user's subscriptions and spending using retrieved account context.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/api/ai/chat/message</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Send a chat message and receive an AI-generated reply</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/api/ai/chat/history</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Fetch prior chat conversation history</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/api/ai/chat/history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Clear stored chat history</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AI Chat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POST /api/ai/chat/message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Send a chat message and receive an AI-generated reply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/api/ai/chat/message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AI Chat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/api/ai/chat/history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prior chat conversation history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/api/ai/chat/history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DELETE /api/ai/chat/history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Clear stored chat history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204 No Content,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DELETE /api/ai/chat/history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(204 No Content):</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null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6.7.15 AI Recommendation APIs</w:t>
      </w:r>
    </w:p>
    <w:p>
      <w:pPr>
        <w:spacing w:after="160" w:line="300"/>
        <w:jc w:val="both"/>
      </w:pPr>
      <w:r>
        <w:t xml:space="preserve">Generates actionable cost-optimization suggestions such as duplicate-subscription detection, downgrade suggestions and unused-subscription flags.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/api/ai/recommendations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current optimization recommendations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/api/ai/recommendations/:id/dismiss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Dismiss a recommendation</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/api/ai/recommendations/:id/apply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Mark a recommendation as applied/actioned</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AI Recommendation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/api/ai/recommendations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current optimization recommendations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/api/ai/recommendations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/api/ai/recommendations/:id/dismiss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Dismiss a recommendation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/api/ai/recommendations/:id/dismiss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AI Recommendation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/api/ai/recommendations/:id/apply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Mark a recommendation as applied/actioned</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/api/ai/recommendations/:id/apply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AI Recommendation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6.7.16 Notification APIs</w:t>
      </w:r>
    </w:p>
    <w:p>
      <w:pPr>
        <w:spacing w:after="160" w:line="300"/>
        <w:jc w:val="both"/>
      </w:pPr>
      <w:r>
        <w:t xml:space="preserve">Manages in-app and email notification records, read/unread state, and per-channel delivery preferences.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/api/notifications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notifications for the user</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/api/notifications/:id/read</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Mark a notification as read</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/api/notifications/preferences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Update notification channel preferences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Notification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notifications for the user</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/api/notifications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/api/notifications/:id/read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Mark a notification as read</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/api/notifications/:id/read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Notification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/api/notifications/preferences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Update notification channel preferences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/api/notifications/preferences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Notification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6.7.17 Alert APIs</w:t>
      </w:r>
    </w:p>
    <w:p>
      <w:pPr>
        <w:spacing w:after="160" w:line="300"/>
        <w:jc w:val="both"/>
      </w:pPr>
      <w:r>
        <w:t xml:space="preserve">Configures renewal and budget alert rules and exposes an alert-simulation endpoint used during QA and demos.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/api/alerts/config</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current alert configuration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/api/alerts/config</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Update alert thresholds and lead times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/api/alerts/simulate</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Trigger a simulated alert for testing</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Alert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/api/alerts/config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current alert configuration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/api/alerts/config</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/api/alerts/config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Update alert thresholds and lead times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/api/alerts/config</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Alert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/api/alerts/simulate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Trigger a simulated alert for testing</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/api/alerts/simulate</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Alert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6.7.18 Webhook APIs</w:t>
      </w:r>
    </w:p>
    <w:p>
      <w:pPr>
        <w:spacing w:after="160" w:line="300"/>
        <w:jc w:val="both"/>
      </w:pPr>
      <w:r>
        <w:t xml:space="preserve">Generic outbound webhook registry that lets a team point subscription/renewal/payment events at an external HTTPS endpoint of their choosing, with HMAC-signed payloads for verification.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/api/webhooks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registered webhook endpoints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/api/webhooks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Register a new outbound webhook</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/api/webhooks/:id</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Remove a webhook</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/api/webhooks/:id/test</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Send a test payload to a webhook</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4 endpoints in the Webhook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/api/webhooks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registered webhook endpoints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/api/webhooks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/api/webhooks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Register a new outbound webhook</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/api/webhooks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Webhook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DELETE /api/webhooks/:id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Remove a webhook</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204 No Content,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DELETE /api/webhooks/:id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(204 No Content):</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null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/api/webhooks/:id/test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Send a test payload to a webhook</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/api/webhooks/:id/test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Webhook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6.7.19 Slack Integration APIs</w:t>
      </w:r>
    </w:p>
    <w:p>
      <w:pPr>
        <w:spacing w:after="160" w:line="300"/>
        <w:jc w:val="both"/>
      </w:pPr>
      <w:r>
        <w:t xml:space="preserve">Delivers renewal, budget and payment-failure alerts directly into a Slack channel via an incoming webhook URL supplied by the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/api/integrations/slack/connect</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Save a Slack incoming-webhook URL for the team</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/api/integrations/slack/test</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Send a test message to the connected Slack channel</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/api/integrations/slack/disconnect</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Remove the Slack integration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Slack Integration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POST /api/integrations/slack/connect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Save a Slack incoming-webhook URL for the team</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/api/integrations/slack/connect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Slack Integration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/api/integrations/slack/test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Send a test message to the connected Slack channel</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/api/integrations/slack/test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Slack Integration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DELETE /api/integrations/slack/disconnect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Remove the Slack integration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204 No Content,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DELETE /api/integrations/slack/disconnect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(204 No Content):</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null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6.7.20 Discord Integration APIs</w:t>
      </w:r>
    </w:p>
    <w:p>
      <w:pPr>
        <w:spacing w:after="160" w:line="300"/>
        <w:jc w:val="both"/>
      </w:pPr>
      <w:r>
        <w:t xml:space="preserve">Mirrors the Slack module for teams that prefer Discord, posting alert events to a configured Discord webhook URL.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/api/integrations/discord/connect</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Save a Discord webhook URL for the team</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/api/integrations/discord/test</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Send a test message to the connected Discord channel</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/api/integrations/discord/disconnect</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Remove the Discord integration</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Discord Integration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POST /api/integrations/discord/connect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Save a Discord webhook URL for the team</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/api/integrations/discord/connect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Discord Integration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/api/integrations/discord/test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Send a test message to the connected Discord channel</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/api/integrations/discord/test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Discord Integration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DELETE /api/integrations/discord/disconnect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Remove the Discord integration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204 No Content,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DELETE /api/integrations/discord/disconnect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(204 No Content):</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null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6.7.21 Integration APIs</w:t>
      </w:r>
    </w:p>
    <w:p>
      <w:pPr>
        <w:spacing w:after="160" w:line="300"/>
        <w:jc w:val="both"/>
      </w:pPr>
      <w:r>
        <w:t xml:space="preserve">Umbrella module listing all connected third-party integrations and their connection status for the Settings &gt; Integrations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/api/integrations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all available and connected integrations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/api/integrations/:name/status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Check connection status of one integration</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2 endpoints in the Integration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/api/integrations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all available and connected integrations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/api/integrations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/api/integrations/:name/status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Check connection status of one integration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name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/api/integrations/:name/status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6.7.22 Report APIs</w:t>
      </w:r>
    </w:p>
    <w:p>
      <w:pPr>
        <w:spacing w:after="160" w:line="300"/>
        <w:jc w:val="both"/>
      </w:pPr>
      <w:r>
        <w:t xml:space="preserve">Generates downloadable spend/analytics reports (monthly, annual, category, department, forecast) and streams them as Excel workbooks.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/api/reports/monthly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Generate and download the monthly spend report</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/api/reports/annual</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Generate and download the annual spend report</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/api/reports/category</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Generate the category-wise report</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/api/reports/department</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Generate the department-wise report</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/api/reports/forecast</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Generate the forecast report</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5 endpoints in the Report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/api/reports/monthly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Generate and download the monthly spend report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/api/reports/monthly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/api/reports/annual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Generate and download the annual spend report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/api/reports/annual</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/api/reports/category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Generate the category-wise report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/api/reports/category</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/api/reports/department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Generate the department-wise report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/api/reports/department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/api/reports/forecast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Generate the forecast report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/api/reports/forecast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6.7.23 Admin APIs</w:t>
      </w:r>
    </w:p>
    <w:p>
      <w:pPr>
        <w:spacing w:after="160" w:line="300"/>
        <w:jc w:val="both"/>
      </w:pPr>
      <w:r>
        <w:t xml:space="preserve">Restricted endpoints for platform administrators to manage users, teams and system-wide configuration from the Admin Panel.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/api/admin/users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all platform users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/api/admin/users/:id/status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Suspend or reinstate a user account</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/api/admin/stats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platform-wide usage statistics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bl>
    <w:p>
      <w:pPr>
        <w:spacing w:after="160" w:line="300"/>
        <w:jc w:val="both"/>
      </w:pPr>
      <w:r>
        <w:t xml:space="preserve">Endpoint-level detail for each of the 3 endpoints in the Admin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/api/admin/users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all platform users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/api/admin/users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/api/admin/users/:id/status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Suspend or reinstate a user account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/api/admin/users/:id/status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Admin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/api/admin/stats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platform-wide usage statistics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/api/admin/stats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6.7.24 Security APIs</w:t>
      </w:r>
    </w:p>
    <w:p>
      <w:pPr>
        <w:spacing w:after="160" w:line="300"/>
        <w:jc w:val="both"/>
      </w:pPr>
      <w:r>
        <w:t xml:space="preserve">Exposes security-related operations such as active-session listing, forced logout of all devices, and security-log retrieval.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/api/security/sessions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active sessions for the user</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/api/security/sessions/revoke-all</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Revoke all active sessions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/api/security/logs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recent security-relevant log entries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3 endpoints in the Security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/api/security/sessions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active sessions for the user</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/api/security/sessions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/api/security/sessions/revoke-all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Revoke all active sessions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/api/security/sessions/revoke-all</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Security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/api/security/logs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recent security-relevant log entries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/api/security/logs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6.7.25 Audit APIs</w:t>
      </w:r>
    </w:p>
    <w:p>
      <w:pPr>
        <w:spacing w:after="160" w:line="300"/>
        <w:jc w:val="both"/>
      </w:pPr>
      <w:r>
        <w:t xml:space="preserve">Immutable audit trail of sensitive actions (role changes, deletions, billing changes) required for enterprise compliance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/api/audit/logs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audit log entries with filters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/api/audit/logs/:id</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Fetch a single audit log entry</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bl>
    <w:p>
      <w:pPr>
        <w:spacing w:after="160" w:line="300"/>
        <w:jc w:val="both"/>
      </w:pPr>
      <w:r>
        <w:t xml:space="preserve">Endpoint-level detail for each of the 2 endpoints in the Audit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/api/audit/logs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audit log entries with filters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/api/audit/logs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/api/audit/logs/:id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a single audit log entry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id (path parameter, required, string)</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/api/audit/logs/:id</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6.7.26 Settings APIs</w:t>
      </w:r>
    </w:p>
    <w:p>
      <w:pPr>
        <w:spacing w:after="160" w:line="300"/>
        <w:jc w:val="both"/>
      </w:pPr>
      <w:r>
        <w:t xml:space="preserve">Stores account and team-level preferences: currency, timezone, notification defaults and UI theme.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/api/settings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Fetch account/team settings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/api/settings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Update account/team settings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2 endpoints in the Settings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/api/settings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Fetch account/team settings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/api/settings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PUT /api/settings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Update account/team settings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PUT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400 Bad Request,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PUT /api/settings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Settings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6.7.27 System APIs</w:t>
      </w:r>
    </w:p>
    <w:p>
      <w:pPr>
        <w:spacing w:after="160" w:line="300"/>
        <w:jc w:val="both"/>
      </w:pPr>
      <w:r>
        <w:t xml:space="preserve">Internal endpoints reporting build version, environment name and feature-flag state, primarily consumed by the frontend on boot.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/api/system/version</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current API build/version info</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/api/system/feature-flags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active feature flags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2 endpoints in the System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/api/system/version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current API build/version info</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/api/system/version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/api/system/feature-flags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active feature flags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/api/system/feature-flags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6.7.28 Database APIs</w:t>
      </w:r>
    </w:p>
    <w:p>
      <w:pPr>
        <w:spacing w:after="160" w:line="300"/>
        <w:jc w:val="both"/>
      </w:pPr>
      <w:r>
        <w:t xml:space="preserve">Maintenance endpoints for database backup triggers, index rebuilds and connection-pool diagnostics, restricted to administrators.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/api/db/backup</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Trigger an on-demand MongoDB Atlas backup</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/api/db/indexes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List current collection indexes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bl>
    <w:p>
      <w:pPr>
        <w:spacing w:after="160" w:line="300"/>
        <w:jc w:val="both"/>
      </w:pPr>
      <w:r>
        <w:t xml:space="preserve">Endpoint-level detail for each of the 2 endpoints in the Database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POST /api/db/backup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Trigger an on-demand MongoDB Atlas backup</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/api/db/backup</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Database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/api/db/indexes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current collection indexes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/api/db/indexes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6.7.29 Health APIs</w:t>
      </w:r>
    </w:p>
    <w:p>
      <w:pPr>
        <w:spacing w:after="160" w:line="300"/>
        <w:jc w:val="both"/>
      </w:pPr>
      <w:r>
        <w:t xml:space="preserve">Lightweight liveness/readiness probes used by Render's health-check system and uptime monitors.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/api/health</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service liveness status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/api/health/db</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MongoDB connection health</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Public</w:t>
            </w:r>
          </w:p>
        </w:tc>
      </w:tr>
    </w:tbl>
    <w:p>
      <w:pPr>
        <w:spacing w:after="160" w:line="300"/>
        <w:jc w:val="both"/>
      </w:pPr>
      <w:r>
        <w:t xml:space="preserve">Endpoint-level detail for each of the 2 endpoints in the Health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/api/health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service liveness status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/api/health</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/api/health/db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MongoDB connection health</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/api/health/db</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6.7.30 Monitoring APIs</w:t>
      </w:r>
    </w:p>
    <w:p>
      <w:pPr>
        <w:spacing w:after="160" w:line="300"/>
        <w:jc w:val="both"/>
      </w:pPr>
      <w:r>
        <w:t xml:space="preserve">Exposes request-rate, error-rate and latency metrics gathered by the logging middleware for internal dashboards.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/api/monitoring/metrics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Return recent API performance metrics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/api/monitoring/errors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Return recent server error summaries</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bl>
    <w:p>
      <w:pPr>
        <w:spacing w:after="160" w:line="300"/>
        <w:jc w:val="both"/>
      </w:pPr>
      <w:r>
        <w:t xml:space="preserve">Endpoint-level detail for each of the 2 endpoints in the Monitoring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/api/monitoring/metrics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recent API performance metrics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/api/monitoring/metrics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GET /api/monitoring/errors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Return recent server error summaries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 (Admin)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/api/monitoring/errors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6.7.31 Help Center APIs</w:t>
      </w:r>
    </w:p>
    <w:p>
      <w:pPr>
        <w:spacing w:after="160" w:line="300"/>
        <w:jc w:val="both"/>
      </w:pPr>
      <w:r>
        <w:t xml:space="preserve">Serves FAQ and documentation content displayed inside the in-app Help Center, and accepts user support tickets.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38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55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550"/>
            <w:shd w:fill="F2F6FC" w:val="clear"/>
            <w:tcMar>
              <w:top w:type="dxa" w:w="60"/>
              <w:left w:type="dxa" w:w="100"/>
              <w:bottom w:type="dxa" w:w="60"/>
              <w:right w:type="dxa" w:w="100"/>
            </w:tcMar>
            <w:vAlign w:val="center"/>
          </w:tcPr>
          <w:p>
            <w:pPr>
              <w:jc w:val="left"/>
            </w:pPr>
            <w:r>
              <w:rPr>
                <w:b w:val="false"/>
                <w:bCs w:val="false"/>
                <w:sz w:val="19"/>
                <w:szCs w:val="19"/>
              </w:rPr>
              <w:t xml:space="preserve">/api/help/articles</w:t>
            </w:r>
          </w:p>
        </w:tc>
        <w:tc>
          <w:tcPr>
            <w:tcW w:type="dxa" w:w="3800"/>
            <w:shd w:fill="F2F6FC" w:val="clear"/>
            <w:tcMar>
              <w:top w:type="dxa" w:w="60"/>
              <w:left w:type="dxa" w:w="100"/>
              <w:bottom w:type="dxa" w:w="60"/>
              <w:right w:type="dxa" w:w="100"/>
            </w:tcMar>
            <w:vAlign w:val="center"/>
          </w:tcPr>
          <w:p>
            <w:pPr>
              <w:jc w:val="left"/>
            </w:pPr>
            <w:r>
              <w:rPr>
                <w:b w:val="false"/>
                <w:bCs w:val="false"/>
                <w:sz w:val="19"/>
                <w:szCs w:val="19"/>
              </w:rPr>
              <w:t xml:space="preserve">List help-center articles</w:t>
            </w:r>
          </w:p>
        </w:tc>
        <w:tc>
          <w:tcPr>
            <w:tcW w:type="dxa" w:w="100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550"/>
            <w:shd w:fill="FFFFFF" w:val="clear"/>
            <w:tcMar>
              <w:top w:type="dxa" w:w="60"/>
              <w:left w:type="dxa" w:w="100"/>
              <w:bottom w:type="dxa" w:w="60"/>
              <w:right w:type="dxa" w:w="100"/>
            </w:tcMar>
            <w:vAlign w:val="center"/>
          </w:tcPr>
          <w:p>
            <w:pPr>
              <w:jc w:val="left"/>
            </w:pPr>
            <w:r>
              <w:rPr>
                <w:b w:val="false"/>
                <w:bCs w:val="false"/>
                <w:sz w:val="19"/>
                <w:szCs w:val="19"/>
              </w:rPr>
              <w:t xml:space="preserve">/api/help/tickets</w:t>
            </w:r>
          </w:p>
        </w:tc>
        <w:tc>
          <w:tcPr>
            <w:tcW w:type="dxa" w:w="3800"/>
            <w:shd w:fill="FFFFFF" w:val="clear"/>
            <w:tcMar>
              <w:top w:type="dxa" w:w="60"/>
              <w:left w:type="dxa" w:w="100"/>
              <w:bottom w:type="dxa" w:w="60"/>
              <w:right w:type="dxa" w:w="100"/>
            </w:tcMar>
            <w:vAlign w:val="center"/>
          </w:tcPr>
          <w:p>
            <w:pPr>
              <w:jc w:val="left"/>
            </w:pPr>
            <w:r>
              <w:rPr>
                <w:b w:val="false"/>
                <w:bCs w:val="false"/>
                <w:sz w:val="19"/>
                <w:szCs w:val="19"/>
              </w:rPr>
              <w:t xml:space="preserve">Submit a support ticket</w:t>
            </w:r>
          </w:p>
        </w:tc>
        <w:tc>
          <w:tcPr>
            <w:tcW w:type="dxa" w:w="1000"/>
            <w:shd w:fill="FFFFFF" w:val="clear"/>
            <w:tcMar>
              <w:top w:type="dxa" w:w="60"/>
              <w:left w:type="dxa" w:w="100"/>
              <w:bottom w:type="dxa" w:w="60"/>
              <w:right w:type="dxa" w:w="100"/>
            </w:tcMar>
            <w:vAlign w:val="center"/>
          </w:tcPr>
          <w:p>
            <w:pPr>
              <w:jc w:val="left"/>
            </w:pPr>
            <w:r>
              <w:rPr>
                <w:b w:val="false"/>
                <w:bCs w:val="false"/>
                <w:sz w:val="19"/>
                <w:szCs w:val="19"/>
              </w:rPr>
              <w:t xml:space="preserve">JWT+Firebase</w:t>
            </w:r>
          </w:p>
        </w:tc>
      </w:tr>
    </w:tbl>
    <w:p>
      <w:pPr>
        <w:spacing w:after="160" w:line="300"/>
        <w:jc w:val="both"/>
      </w:pPr>
      <w:r>
        <w:t xml:space="preserve">Endpoint-level detail for each of the 2 endpoints in the Help Center APIs module follows, documenting purpose, authentication, parameters, validation behaviour, applicable status codes, and a representative example request/response consistent with the envelope defined in Section 6.3.</w:t>
      </w:r>
    </w:p>
    <w:p>
      <w:pPr>
        <w:pStyle w:val="Heading3"/>
        <w:spacing w:after="120" w:before="200"/>
      </w:pPr>
      <w:r>
        <w:rPr>
          <w:b/>
          <w:bCs/>
        </w:rPr>
        <w:t xml:space="preserve">GET /api/help/articles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List help-center articles</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GET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Query/path parameters checked for type and existence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200 OK, 401 Unauthorized, 403 Forbidden, 404 Not Found</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GET /api/help/articles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(200 OK):</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3"/>
        <w:spacing w:after="120" w:before="200"/>
      </w:pPr>
      <w:r>
        <w:rPr>
          <w:b/>
          <w:bCs/>
        </w:rPr>
        <w:t xml:space="preserve">POST /api/help/tickets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Purpose</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Submit a support ticket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HTTP Method</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JWT+Firebase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Parameters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None</w:t>
            </w:r>
          </w:p>
        </w:tc>
      </w:tr>
      <w:tr>
        <w:tc>
          <w:tcPr>
            <w:tcW w:type="dxa" w:w="2200"/>
            <w:shd w:fill="F2F6FC" w:val="clear"/>
            <w:tcMar>
              <w:top w:type="dxa" w:w="60"/>
              <w:left w:type="dxa" w:w="100"/>
              <w:bottom w:type="dxa" w:w="60"/>
              <w:right w:type="dxa" w:w="100"/>
            </w:tcMar>
            <w:vAlign w:val="center"/>
          </w:tcPr>
          <w:p>
            <w:pPr>
              <w:jc w:val="left"/>
            </w:pPr>
            <w:r>
              <w:rPr>
                <w:b w:val="false"/>
                <w:bCs w:val="false"/>
                <w:sz w:val="19"/>
                <w:szCs w:val="19"/>
              </w:rPr>
              <w:t xml:space="preserve">Validation</w:t>
            </w:r>
          </w:p>
        </w:tc>
        <w:tc>
          <w:tcPr>
            <w:tcW w:type="dxa" w:w="7150"/>
            <w:shd w:fill="F2F6FC" w:val="clear"/>
            <w:tcMar>
              <w:top w:type="dxa" w:w="60"/>
              <w:left w:type="dxa" w:w="100"/>
              <w:bottom w:type="dxa" w:w="60"/>
              <w:right w:type="dxa" w:w="100"/>
            </w:tcMar>
            <w:vAlign w:val="center"/>
          </w:tcPr>
          <w:p>
            <w:pPr>
              <w:jc w:val="left"/>
            </w:pPr>
            <w:r>
              <w:rPr>
                <w:b w:val="false"/>
                <w:bCs w:val="false"/>
                <w:sz w:val="19"/>
                <w:szCs w:val="19"/>
              </w:rPr>
              <w:t xml:space="preserve">Request body validated against module schema before controller execution</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Status Codes</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201 Created, 400 Bad Request, 401 Unauthorized, 403 Forbidden, 409 Conflict</w:t>
            </w:r>
          </w:p>
        </w:tc>
      </w:tr>
    </w:tbl>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Example Request:</w:t>
      </w:r>
      <w:r>
        <w:rPr>
          <w:rFonts w:ascii="Consolas" w:cs="Consolas" w:eastAsia="Consolas" w:hAnsi="Consolas"/>
          <w:sz w:val="18"/>
          <w:szCs w:val="18"/>
        </w:rPr>
        <w:br/>
        <w:t xml:space="preserve">POST /api/help/tickets</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Authorization: Bearer &lt;firebase-id-token&gt;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example payload for Help Center APIs</w:t>
      </w:r>
      <w:r>
        <w:rPr>
          <w:rFonts w:ascii="Consolas" w:cs="Consolas" w:eastAsia="Consolas" w:hAnsi="Consolas"/>
          <w:sz w:val="18"/>
          <w:szCs w:val="18"/>
        </w:rPr>
        <w:br/>
        <w:t xml:space="preserve">  "name": "Example Value",</w:t>
      </w:r>
      <w:r>
        <w:rPr>
          <w:rFonts w:ascii="Consolas" w:cs="Consolas" w:eastAsia="Consolas" w:hAnsi="Consolas"/>
          <w:sz w:val="18"/>
          <w:szCs w:val="18"/>
        </w:rPr>
        <w:br/>
        <w:t xml:space="preserve">  "amount": 499,</w:t>
      </w:r>
      <w:r>
        <w:rPr>
          <w:rFonts w:ascii="Consolas" w:cs="Consolas" w:eastAsia="Consolas" w:hAnsi="Consolas"/>
          <w:sz w:val="18"/>
          <w:szCs w:val="18"/>
        </w:rPr>
        <w:br/>
        <w:t xml:space="preserve">  "category": "productivity"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Example Response (201 Created):</w:t>
      </w:r>
      <w:r>
        <w:rPr>
          <w:rFonts w:ascii="Consolas" w:cs="Consolas" w:eastAsia="Consolas" w:hAnsi="Consolas"/>
          <w:sz w:val="18"/>
          <w:szCs w:val="18"/>
        </w:rPr>
        <w:b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"data": { "id": "665f1a...", "...": "..."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Error Response (400 Bad Request):</w:t>
      </w:r>
      <w:r>
        <w:rPr>
          <w:rFonts w:ascii="Consolas" w:cs="Consolas" w:eastAsia="Consolas" w:hAnsi="Consolas"/>
          <w:sz w:val="18"/>
          <w:szCs w:val="18"/>
        </w:rPr>
        <w:b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"VALIDATION_ERROR", "message": "Required field missing or invalid" }</w:t>
      </w:r>
      <w:r>
        <w:rPr>
          <w:rFonts w:ascii="Consolas" w:cs="Consolas" w:eastAsia="Consolas" w:hAnsi="Consolas"/>
          <w:sz w:val="18"/>
          <w:szCs w:val="18"/>
        </w:rPr>
        <w:br/>
        <w:t xml:space="preserve">}</w:t>
      </w:r>
    </w:p>
    <w:p>
      <w:pPr>
        <w:pStyle w:val="Heading1"/>
        <w:pageBreakBefore/>
        <w:spacing w:after="240"/>
      </w:pPr>
      <w:r>
        <w:rPr>
          <w:b/>
          <w:bCs/>
          <w:color w:val="1F3864"/>
        </w:rPr>
        <w:t xml:space="preserve">Chapter 7: Database Design</w:t>
      </w:r>
    </w:p>
    <w:p>
      <w:pPr>
        <w:pStyle w:val="Heading2"/>
        <w:spacing w:after="160" w:before="280"/>
      </w:pPr>
      <w:r>
        <w:rPr>
          <w:b/>
          <w:bCs/>
          <w:color w:val="2E5FA3"/>
        </w:rPr>
        <w:t xml:space="preserve">7.1 Database Platform</w:t>
      </w:r>
    </w:p>
    <w:p>
      <w:pPr>
        <w:spacing w:after="160" w:line="300"/>
        <w:jc w:val="both"/>
      </w:pPr>
      <w:r>
        <w:t xml:space="preserve">SubPilot AI uses MongoDB Atlas, a fully managed, cloud-hosted document database, accessed from the Express backend through Mongoose, an Object Document Mapper (ODM) that layers schema definition, validation and middleware hooks on top of MongoDB's native flexibility. A document model was chosen over a relational schema because several core entities — particularly AI recommendations, webhook payload configurations and audit-log details — have a variable, evolving shape that would otherwise require frequent relational schema migrations.</w:t>
      </w:r>
    </w:p>
    <w:p>
      <w:pPr>
        <w:pStyle w:val="Heading2"/>
        <w:spacing w:after="160" w:before="280"/>
      </w:pPr>
      <w:r>
        <w:rPr>
          <w:b/>
          <w:bCs/>
          <w:color w:val="2E5FA3"/>
        </w:rPr>
        <w:t xml:space="preserve">7.2 Collections Overview</w:t>
      </w:r>
    </w:p>
    <w:p>
      <w:pPr>
        <w:spacing w:after="120" w:before="100"/>
        <w:jc w:val="left"/>
      </w:pPr>
      <w:r>
        <w:rPr>
          <w:i/>
          <w:iCs/>
          <w:color w:val="595959"/>
          <w:sz w:val="20"/>
          <w:szCs w:val="20"/>
        </w:rPr>
        <w:t xml:space="preserve">Table 7: MongoDB Collections and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Collection</w:t>
            </w:r>
          </w:p>
        </w:tc>
        <w:tc>
          <w:tcPr>
            <w:tcW w:type="dxa" w:w="695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2400"/>
            <w:shd w:fill="F2F6FC" w:val="clear"/>
            <w:tcMar>
              <w:top w:type="dxa" w:w="60"/>
              <w:left w:type="dxa" w:w="100"/>
              <w:bottom w:type="dxa" w:w="60"/>
              <w:right w:type="dxa" w:w="100"/>
            </w:tcMar>
            <w:vAlign w:val="center"/>
          </w:tcPr>
          <w:p>
            <w:pPr>
              <w:jc w:val="left"/>
            </w:pPr>
            <w:r>
              <w:rPr>
                <w:b w:val="false"/>
                <w:bCs w:val="false"/>
                <w:sz w:val="19"/>
                <w:szCs w:val="19"/>
              </w:rPr>
              <w:t xml:space="preserve">users</w:t>
            </w:r>
          </w:p>
        </w:tc>
        <w:tc>
          <w:tcPr>
            <w:tcW w:type="dxa" w:w="6950"/>
            <w:shd w:fill="F2F6FC" w:val="clear"/>
            <w:tcMar>
              <w:top w:type="dxa" w:w="60"/>
              <w:left w:type="dxa" w:w="100"/>
              <w:bottom w:type="dxa" w:w="60"/>
              <w:right w:type="dxa" w:w="100"/>
            </w:tcMar>
            <w:vAlign w:val="center"/>
          </w:tcPr>
          <w:p>
            <w:pPr>
              <w:jc w:val="left"/>
            </w:pPr>
            <w:r>
              <w:rPr>
                <w:b w:val="false"/>
                <w:bCs w:val="false"/>
                <w:sz w:val="19"/>
                <w:szCs w:val="19"/>
              </w:rPr>
              <w:t xml:space="preserve">One document per authenticated identity, mirroring the Firebase UID and storing profile/preference fields.</w:t>
            </w:r>
          </w:p>
        </w:tc>
      </w:tr>
      <w:tr>
        <w:tc>
          <w:tcPr>
            <w:tcW w:type="dxa" w:w="2400"/>
            <w:shd w:fill="FFFFFF" w:val="clear"/>
            <w:tcMar>
              <w:top w:type="dxa" w:w="60"/>
              <w:left w:type="dxa" w:w="100"/>
              <w:bottom w:type="dxa" w:w="60"/>
              <w:right w:type="dxa" w:w="100"/>
            </w:tcMar>
            <w:vAlign w:val="center"/>
          </w:tcPr>
          <w:p>
            <w:pPr>
              <w:jc w:val="left"/>
            </w:pPr>
            <w:r>
              <w:rPr>
                <w:b w:val="false"/>
                <w:bCs w:val="false"/>
                <w:sz w:val="19"/>
                <w:szCs w:val="19"/>
              </w:rPr>
              <w:t xml:space="preserve">teams</w:t>
            </w:r>
          </w:p>
        </w:tc>
        <w:tc>
          <w:tcPr>
            <w:tcW w:type="dxa" w:w="6950"/>
            <w:shd w:fill="FFFFFF" w:val="clear"/>
            <w:tcMar>
              <w:top w:type="dxa" w:w="60"/>
              <w:left w:type="dxa" w:w="100"/>
              <w:bottom w:type="dxa" w:w="60"/>
              <w:right w:type="dxa" w:w="100"/>
            </w:tcMar>
            <w:vAlign w:val="center"/>
          </w:tcPr>
          <w:p>
            <w:pPr>
              <w:jc w:val="left"/>
            </w:pPr>
            <w:r>
              <w:rPr>
                <w:b w:val="false"/>
                <w:bCs w:val="false"/>
                <w:sz w:val="19"/>
                <w:szCs w:val="19"/>
              </w:rPr>
              <w:t xml:space="preserve">Team workspace records, embedding a members array of {userId, role}.</w:t>
            </w:r>
          </w:p>
        </w:tc>
      </w:tr>
      <w:tr>
        <w:tc>
          <w:tcPr>
            <w:tcW w:type="dxa" w:w="2400"/>
            <w:shd w:fill="F2F6FC" w:val="clear"/>
            <w:tcMar>
              <w:top w:type="dxa" w:w="60"/>
              <w:left w:type="dxa" w:w="100"/>
              <w:bottom w:type="dxa" w:w="60"/>
              <w:right w:type="dxa" w:w="100"/>
            </w:tcMar>
            <w:vAlign w:val="center"/>
          </w:tcPr>
          <w:p>
            <w:pPr>
              <w:jc w:val="left"/>
            </w:pPr>
            <w:r>
              <w:rPr>
                <w:b w:val="false"/>
                <w:bCs w:val="false"/>
                <w:sz w:val="19"/>
                <w:szCs w:val="19"/>
              </w:rPr>
              <w:t xml:space="preserve">roles</w:t>
            </w:r>
          </w:p>
        </w:tc>
        <w:tc>
          <w:tcPr>
            <w:tcW w:type="dxa" w:w="6950"/>
            <w:shd w:fill="F2F6FC" w:val="clear"/>
            <w:tcMar>
              <w:top w:type="dxa" w:w="60"/>
              <w:left w:type="dxa" w:w="100"/>
              <w:bottom w:type="dxa" w:w="60"/>
              <w:right w:type="dxa" w:w="100"/>
            </w:tcMar>
            <w:vAlign w:val="center"/>
          </w:tcPr>
          <w:p>
            <w:pPr>
              <w:jc w:val="left"/>
            </w:pPr>
            <w:r>
              <w:rPr>
                <w:b w:val="false"/>
                <w:bCs w:val="false"/>
                <w:sz w:val="19"/>
                <w:szCs w:val="19"/>
              </w:rPr>
              <w:t xml:space="preserve">Named roles and their permission matrices, referenced by teams.members.role.</w:t>
            </w:r>
          </w:p>
        </w:tc>
      </w:tr>
      <w:tr>
        <w:tc>
          <w:tcPr>
            <w:tcW w:type="dxa" w:w="2400"/>
            <w:shd w:fill="FFFFFF" w:val="clear"/>
            <w:tcMar>
              <w:top w:type="dxa" w:w="60"/>
              <w:left w:type="dxa" w:w="100"/>
              <w:bottom w:type="dxa" w:w="60"/>
              <w:right w:type="dxa" w:w="100"/>
            </w:tcMar>
            <w:vAlign w:val="center"/>
          </w:tcPr>
          <w:p>
            <w:pPr>
              <w:jc w:val="left"/>
            </w:pPr>
            <w:r>
              <w:rPr>
                <w:b w:val="false"/>
                <w:bCs w:val="false"/>
                <w:sz w:val="19"/>
                <w:szCs w:val="19"/>
              </w:rPr>
              <w:t xml:space="preserve">subscriptions</w:t>
            </w:r>
          </w:p>
        </w:tc>
        <w:tc>
          <w:tcPr>
            <w:tcW w:type="dxa" w:w="6950"/>
            <w:shd w:fill="FFFFFF" w:val="clear"/>
            <w:tcMar>
              <w:top w:type="dxa" w:w="60"/>
              <w:left w:type="dxa" w:w="100"/>
              <w:bottom w:type="dxa" w:w="60"/>
              <w:right w:type="dxa" w:w="100"/>
            </w:tcMar>
            <w:vAlign w:val="center"/>
          </w:tcPr>
          <w:p>
            <w:pPr>
              <w:jc w:val="left"/>
            </w:pPr>
            <w:r>
              <w:rPr>
                <w:b w:val="false"/>
                <w:bCs w:val="false"/>
                <w:sz w:val="19"/>
                <w:szCs w:val="19"/>
              </w:rPr>
              <w:t xml:space="preserve">Core subscription records: name, category, billingCycle, amount, currency, owner, status.</w:t>
            </w:r>
          </w:p>
        </w:tc>
      </w:tr>
      <w:tr>
        <w:tc>
          <w:tcPr>
            <w:tcW w:type="dxa" w:w="2400"/>
            <w:shd w:fill="F2F6FC" w:val="clear"/>
            <w:tcMar>
              <w:top w:type="dxa" w:w="60"/>
              <w:left w:type="dxa" w:w="100"/>
              <w:bottom w:type="dxa" w:w="60"/>
              <w:right w:type="dxa" w:w="100"/>
            </w:tcMar>
            <w:vAlign w:val="center"/>
          </w:tcPr>
          <w:p>
            <w:pPr>
              <w:jc w:val="left"/>
            </w:pPr>
            <w:r>
              <w:rPr>
                <w:b w:val="false"/>
                <w:bCs w:val="false"/>
                <w:sz w:val="19"/>
                <w:szCs w:val="19"/>
              </w:rPr>
              <w:t xml:space="preserve">payments</w:t>
            </w:r>
          </w:p>
        </w:tc>
        <w:tc>
          <w:tcPr>
            <w:tcW w:type="dxa" w:w="6950"/>
            <w:shd w:fill="F2F6FC" w:val="clear"/>
            <w:tcMar>
              <w:top w:type="dxa" w:w="60"/>
              <w:left w:type="dxa" w:w="100"/>
              <w:bottom w:type="dxa" w:w="60"/>
              <w:right w:type="dxa" w:w="100"/>
            </w:tcMar>
            <w:vAlign w:val="center"/>
          </w:tcPr>
          <w:p>
            <w:pPr>
              <w:jc w:val="left"/>
            </w:pPr>
            <w:r>
              <w:rPr>
                <w:b w:val="false"/>
                <w:bCs w:val="false"/>
                <w:sz w:val="19"/>
                <w:szCs w:val="19"/>
              </w:rPr>
              <w:t xml:space="preserve">One document per recorded transaction, referencing a subscription and a user/team.</w:t>
            </w:r>
          </w:p>
        </w:tc>
      </w:tr>
      <w:tr>
        <w:tc>
          <w:tcPr>
            <w:tcW w:type="dxa" w:w="2400"/>
            <w:shd w:fill="FFFFFF" w:val="clear"/>
            <w:tcMar>
              <w:top w:type="dxa" w:w="60"/>
              <w:left w:type="dxa" w:w="100"/>
              <w:bottom w:type="dxa" w:w="60"/>
              <w:right w:type="dxa" w:w="100"/>
            </w:tcMar>
            <w:vAlign w:val="center"/>
          </w:tcPr>
          <w:p>
            <w:pPr>
              <w:jc w:val="left"/>
            </w:pPr>
            <w:r>
              <w:rPr>
                <w:b w:val="false"/>
                <w:bCs w:val="false"/>
                <w:sz w:val="19"/>
                <w:szCs w:val="19"/>
              </w:rPr>
              <w:t xml:space="preserve">budgets</w:t>
            </w:r>
          </w:p>
        </w:tc>
        <w:tc>
          <w:tcPr>
            <w:tcW w:type="dxa" w:w="6950"/>
            <w:shd w:fill="FFFFFF" w:val="clear"/>
            <w:tcMar>
              <w:top w:type="dxa" w:w="60"/>
              <w:left w:type="dxa" w:w="100"/>
              <w:bottom w:type="dxa" w:w="60"/>
              <w:right w:type="dxa" w:w="100"/>
            </w:tcMar>
            <w:vAlign w:val="center"/>
          </w:tcPr>
          <w:p>
            <w:pPr>
              <w:jc w:val="left"/>
            </w:pPr>
            <w:r>
              <w:rPr>
                <w:b w:val="false"/>
                <w:bCs w:val="false"/>
                <w:sz w:val="19"/>
                <w:szCs w:val="19"/>
              </w:rPr>
              <w:t xml:space="preserve">Per-category or per-team spending ceilings and current utilisation.</w:t>
            </w:r>
          </w:p>
        </w:tc>
      </w:tr>
      <w:tr>
        <w:tc>
          <w:tcPr>
            <w:tcW w:type="dxa" w:w="2400"/>
            <w:shd w:fill="F2F6FC" w:val="clear"/>
            <w:tcMar>
              <w:top w:type="dxa" w:w="60"/>
              <w:left w:type="dxa" w:w="100"/>
              <w:bottom w:type="dxa" w:w="60"/>
              <w:right w:type="dxa" w:w="100"/>
            </w:tcMar>
            <w:vAlign w:val="center"/>
          </w:tcPr>
          <w:p>
            <w:pPr>
              <w:jc w:val="left"/>
            </w:pPr>
            <w:r>
              <w:rPr>
                <w:b w:val="false"/>
                <w:bCs w:val="false"/>
                <w:sz w:val="19"/>
                <w:szCs w:val="19"/>
              </w:rPr>
              <w:t xml:space="preserve">notifications</w:t>
            </w:r>
          </w:p>
        </w:tc>
        <w:tc>
          <w:tcPr>
            <w:tcW w:type="dxa" w:w="6950"/>
            <w:shd w:fill="F2F6FC" w:val="clear"/>
            <w:tcMar>
              <w:top w:type="dxa" w:w="60"/>
              <w:left w:type="dxa" w:w="100"/>
              <w:bottom w:type="dxa" w:w="60"/>
              <w:right w:type="dxa" w:w="100"/>
            </w:tcMar>
            <w:vAlign w:val="center"/>
          </w:tcPr>
          <w:p>
            <w:pPr>
              <w:jc w:val="left"/>
            </w:pPr>
            <w:r>
              <w:rPr>
                <w:b w:val="false"/>
                <w:bCs w:val="false"/>
                <w:sz w:val="19"/>
                <w:szCs w:val="19"/>
              </w:rPr>
              <w:t xml:space="preserve">In-app/email notification records with read state and a polymorphic source reference.</w:t>
            </w:r>
          </w:p>
        </w:tc>
      </w:tr>
      <w:tr>
        <w:tc>
          <w:tcPr>
            <w:tcW w:type="dxa" w:w="2400"/>
            <w:shd w:fill="FFFFFF" w:val="clear"/>
            <w:tcMar>
              <w:top w:type="dxa" w:w="60"/>
              <w:left w:type="dxa" w:w="100"/>
              <w:bottom w:type="dxa" w:w="60"/>
              <w:right w:type="dxa" w:w="100"/>
            </w:tcMar>
            <w:vAlign w:val="center"/>
          </w:tcPr>
          <w:p>
            <w:pPr>
              <w:jc w:val="left"/>
            </w:pPr>
            <w:r>
              <w:rPr>
                <w:b w:val="false"/>
                <w:bCs w:val="false"/>
                <w:sz w:val="19"/>
                <w:szCs w:val="19"/>
              </w:rPr>
              <w:t xml:space="preserve">alerts_config</w:t>
            </w:r>
          </w:p>
        </w:tc>
        <w:tc>
          <w:tcPr>
            <w:tcW w:type="dxa" w:w="6950"/>
            <w:shd w:fill="FFFFFF" w:val="clear"/>
            <w:tcMar>
              <w:top w:type="dxa" w:w="60"/>
              <w:left w:type="dxa" w:w="100"/>
              <w:bottom w:type="dxa" w:w="60"/>
              <w:right w:type="dxa" w:w="100"/>
            </w:tcMar>
            <w:vAlign w:val="center"/>
          </w:tcPr>
          <w:p>
            <w:pPr>
              <w:jc w:val="left"/>
            </w:pPr>
            <w:r>
              <w:rPr>
                <w:b w:val="false"/>
                <w:bCs w:val="false"/>
                <w:sz w:val="19"/>
                <w:szCs w:val="19"/>
              </w:rPr>
              <w:t xml:space="preserve">Per-user/team alert threshold and lead-day configuration.</w:t>
            </w:r>
          </w:p>
        </w:tc>
      </w:tr>
      <w:tr>
        <w:tc>
          <w:tcPr>
            <w:tcW w:type="dxa" w:w="2400"/>
            <w:shd w:fill="F2F6FC" w:val="clear"/>
            <w:tcMar>
              <w:top w:type="dxa" w:w="60"/>
              <w:left w:type="dxa" w:w="100"/>
              <w:bottom w:type="dxa" w:w="60"/>
              <w:right w:type="dxa" w:w="100"/>
            </w:tcMar>
            <w:vAlign w:val="center"/>
          </w:tcPr>
          <w:p>
            <w:pPr>
              <w:jc w:val="left"/>
            </w:pPr>
            <w:r>
              <w:rPr>
                <w:b w:val="false"/>
                <w:bCs w:val="false"/>
                <w:sz w:val="19"/>
                <w:szCs w:val="19"/>
              </w:rPr>
              <w:t xml:space="preserve">webhooks</w:t>
            </w:r>
          </w:p>
        </w:tc>
        <w:tc>
          <w:tcPr>
            <w:tcW w:type="dxa" w:w="6950"/>
            <w:shd w:fill="F2F6FC" w:val="clear"/>
            <w:tcMar>
              <w:top w:type="dxa" w:w="60"/>
              <w:left w:type="dxa" w:w="100"/>
              <w:bottom w:type="dxa" w:w="60"/>
              <w:right w:type="dxa" w:w="100"/>
            </w:tcMar>
            <w:vAlign w:val="center"/>
          </w:tcPr>
          <w:p>
            <w:pPr>
              <w:jc w:val="left"/>
            </w:pPr>
            <w:r>
              <w:rPr>
                <w:b w:val="false"/>
                <w:bCs w:val="false"/>
                <w:sz w:val="19"/>
                <w:szCs w:val="19"/>
              </w:rPr>
              <w:t xml:space="preserve">Registered outbound webhook URLs (generic, Slack, Discord) and delivery secrets.</w:t>
            </w:r>
          </w:p>
        </w:tc>
      </w:tr>
      <w:tr>
        <w:tc>
          <w:tcPr>
            <w:tcW w:type="dxa" w:w="2400"/>
            <w:shd w:fill="FFFFFF" w:val="clear"/>
            <w:tcMar>
              <w:top w:type="dxa" w:w="60"/>
              <w:left w:type="dxa" w:w="100"/>
              <w:bottom w:type="dxa" w:w="60"/>
              <w:right w:type="dxa" w:w="100"/>
            </w:tcMar>
            <w:vAlign w:val="center"/>
          </w:tcPr>
          <w:p>
            <w:pPr>
              <w:jc w:val="left"/>
            </w:pPr>
            <w:r>
              <w:rPr>
                <w:b w:val="false"/>
                <w:bCs w:val="false"/>
                <w:sz w:val="19"/>
                <w:szCs w:val="19"/>
              </w:rPr>
              <w:t xml:space="preserve">ai_recommendations</w:t>
            </w:r>
          </w:p>
        </w:tc>
        <w:tc>
          <w:tcPr>
            <w:tcW w:type="dxa" w:w="6950"/>
            <w:shd w:fill="FFFFFF" w:val="clear"/>
            <w:tcMar>
              <w:top w:type="dxa" w:w="60"/>
              <w:left w:type="dxa" w:w="100"/>
              <w:bottom w:type="dxa" w:w="60"/>
              <w:right w:type="dxa" w:w="100"/>
            </w:tcMar>
            <w:vAlign w:val="center"/>
          </w:tcPr>
          <w:p>
            <w:pPr>
              <w:jc w:val="left"/>
            </w:pPr>
            <w:r>
              <w:rPr>
                <w:b w:val="false"/>
                <w:bCs w:val="false"/>
                <w:sz w:val="19"/>
                <w:szCs w:val="19"/>
              </w:rPr>
              <w:t xml:space="preserve">AI-generated optimisation suggestions with status (new/dismissed/applied).</w:t>
            </w:r>
          </w:p>
        </w:tc>
      </w:tr>
      <w:tr>
        <w:tc>
          <w:tcPr>
            <w:tcW w:type="dxa" w:w="2400"/>
            <w:shd w:fill="F2F6FC" w:val="clear"/>
            <w:tcMar>
              <w:top w:type="dxa" w:w="60"/>
              <w:left w:type="dxa" w:w="100"/>
              <w:bottom w:type="dxa" w:w="60"/>
              <w:right w:type="dxa" w:w="100"/>
            </w:tcMar>
            <w:vAlign w:val="center"/>
          </w:tcPr>
          <w:p>
            <w:pPr>
              <w:jc w:val="left"/>
            </w:pPr>
            <w:r>
              <w:rPr>
                <w:b w:val="false"/>
                <w:bCs w:val="false"/>
                <w:sz w:val="19"/>
                <w:szCs w:val="19"/>
              </w:rPr>
              <w:t xml:space="preserve">ai_chat_history</w:t>
            </w:r>
          </w:p>
        </w:tc>
        <w:tc>
          <w:tcPr>
            <w:tcW w:type="dxa" w:w="6950"/>
            <w:shd w:fill="F2F6FC" w:val="clear"/>
            <w:tcMar>
              <w:top w:type="dxa" w:w="60"/>
              <w:left w:type="dxa" w:w="100"/>
              <w:bottom w:type="dxa" w:w="60"/>
              <w:right w:type="dxa" w:w="100"/>
            </w:tcMar>
            <w:vAlign w:val="center"/>
          </w:tcPr>
          <w:p>
            <w:pPr>
              <w:jc w:val="left"/>
            </w:pPr>
            <w:r>
              <w:rPr>
                <w:b w:val="false"/>
                <w:bCs w:val="false"/>
                <w:sz w:val="19"/>
                <w:szCs w:val="19"/>
              </w:rPr>
              <w:t xml:space="preserve">Stored conversational turns between a user and the AI assistant.</w:t>
            </w:r>
          </w:p>
        </w:tc>
      </w:tr>
      <w:tr>
        <w:tc>
          <w:tcPr>
            <w:tcW w:type="dxa" w:w="2400"/>
            <w:shd w:fill="FFFFFF" w:val="clear"/>
            <w:tcMar>
              <w:top w:type="dxa" w:w="60"/>
              <w:left w:type="dxa" w:w="100"/>
              <w:bottom w:type="dxa" w:w="60"/>
              <w:right w:type="dxa" w:w="100"/>
            </w:tcMar>
            <w:vAlign w:val="center"/>
          </w:tcPr>
          <w:p>
            <w:pPr>
              <w:jc w:val="left"/>
            </w:pPr>
            <w:r>
              <w:rPr>
                <w:b w:val="false"/>
                <w:bCs w:val="false"/>
                <w:sz w:val="19"/>
                <w:szCs w:val="19"/>
              </w:rPr>
              <w:t xml:space="preserve">audit_logs</w:t>
            </w:r>
          </w:p>
        </w:tc>
        <w:tc>
          <w:tcPr>
            <w:tcW w:type="dxa" w:w="6950"/>
            <w:shd w:fill="FFFFFF" w:val="clear"/>
            <w:tcMar>
              <w:top w:type="dxa" w:w="60"/>
              <w:left w:type="dxa" w:w="100"/>
              <w:bottom w:type="dxa" w:w="60"/>
              <w:right w:type="dxa" w:w="100"/>
            </w:tcMar>
            <w:vAlign w:val="center"/>
          </w:tcPr>
          <w:p>
            <w:pPr>
              <w:jc w:val="left"/>
            </w:pPr>
            <w:r>
              <w:rPr>
                <w:b w:val="false"/>
                <w:bCs w:val="false"/>
                <w:sz w:val="19"/>
                <w:szCs w:val="19"/>
              </w:rPr>
              <w:t xml:space="preserve">Immutable log of sensitive actions: actor, action, target, timestamp, before/after state.</w:t>
            </w:r>
          </w:p>
        </w:tc>
      </w:tr>
      <w:tr>
        <w:tc>
          <w:tcPr>
            <w:tcW w:type="dxa" w:w="2400"/>
            <w:shd w:fill="F2F6FC" w:val="clear"/>
            <w:tcMar>
              <w:top w:type="dxa" w:w="60"/>
              <w:left w:type="dxa" w:w="100"/>
              <w:bottom w:type="dxa" w:w="60"/>
              <w:right w:type="dxa" w:w="100"/>
            </w:tcMar>
            <w:vAlign w:val="center"/>
          </w:tcPr>
          <w:p>
            <w:pPr>
              <w:jc w:val="left"/>
            </w:pPr>
            <w:r>
              <w:rPr>
                <w:b w:val="false"/>
                <w:bCs w:val="false"/>
                <w:sz w:val="19"/>
                <w:szCs w:val="19"/>
              </w:rPr>
              <w:t xml:space="preserve">sessions</w:t>
            </w:r>
          </w:p>
        </w:tc>
        <w:tc>
          <w:tcPr>
            <w:tcW w:type="dxa" w:w="6950"/>
            <w:shd w:fill="F2F6FC" w:val="clear"/>
            <w:tcMar>
              <w:top w:type="dxa" w:w="60"/>
              <w:left w:type="dxa" w:w="100"/>
              <w:bottom w:type="dxa" w:w="60"/>
              <w:right w:type="dxa" w:w="100"/>
            </w:tcMar>
            <w:vAlign w:val="center"/>
          </w:tcPr>
          <w:p>
            <w:pPr>
              <w:jc w:val="left"/>
            </w:pPr>
            <w:r>
              <w:rPr>
                <w:b w:val="false"/>
                <w:bCs w:val="false"/>
                <w:sz w:val="19"/>
                <w:szCs w:val="19"/>
              </w:rPr>
              <w:t xml:space="preserve">Active session/device metadata used by the security module to support session revocation.</w:t>
            </w:r>
          </w:p>
        </w:tc>
      </w:tr>
    </w:tbl>
    <w:p>
      <w:pPr>
        <w:pStyle w:val="Heading2"/>
        <w:spacing w:after="160" w:before="280"/>
      </w:pPr>
      <w:r>
        <w:rPr>
          <w:b/>
          <w:bCs/>
          <w:color w:val="2E5FA3"/>
        </w:rPr>
        <w:t xml:space="preserve">7.3 Entity-Relationship Diagram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User</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Team</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Subscription</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Payment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Budget</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Notification</w:t>
            </w:r>
          </w:p>
        </w:tc>
      </w:tr>
    </w:tbl>
    <w:p>
      <w:pPr>
        <w:spacing w:after="240" w:before="100"/>
        <w:jc w:val="center"/>
      </w:pPr>
      <w:r>
        <w:rPr>
          <w:i/>
          <w:iCs/>
          <w:color w:val="595959"/>
          <w:sz w:val="20"/>
          <w:szCs w:val="20"/>
        </w:rPr>
        <w:t xml:space="preserve">Figure 8: MongoDB Atlas Entity-Relationship Diagram</w:t>
      </w:r>
    </w:p>
    <w:p>
      <w:pPr>
        <w:spacing w:after="160" w:line="300"/>
        <w:jc w:val="both"/>
      </w:pPr>
      <w:r>
        <w:t xml:space="preserve">A User may belong to zero or more Teams (many-to-many via the embedded members array in teams). A Subscription belongs to exactly one User or Team (owner reference) and one Category. Each Subscription has a one-to-many relationship with Payment documents, one created per billing cycle. Budgets relate to a Category within the scope of a User or Team, and Notifications reference their triggering entity through a {sourceType, sourceId} pair rather than a rigid foreign key, allowing one notification schema to serve renewal, budget and payment-failure alerts alike.</w:t>
      </w:r>
    </w:p>
    <w:p>
      <w:pPr>
        <w:pStyle w:val="Heading2"/>
        <w:spacing w:after="160" w:before="280"/>
      </w:pPr>
      <w:r>
        <w:rPr>
          <w:b/>
          <w:bCs/>
          <w:color w:val="2E5FA3"/>
        </w:rPr>
        <w:t xml:space="preserve">7.4 Representative Schema — Subscription</w:t>
      </w:r>
    </w:p>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const SubscriptionSchema = new Schema({</w:t>
      </w:r>
      <w:r>
        <w:rPr>
          <w:rFonts w:ascii="Consolas" w:cs="Consolas" w:eastAsia="Consolas" w:hAnsi="Consolas"/>
          <w:sz w:val="18"/>
          <w:szCs w:val="18"/>
        </w:rPr>
        <w:br/>
        <w:t xml:space="preserve">  ownerId:      { type: Schema.Types.ObjectId, required: true, index: true },</w:t>
      </w:r>
      <w:r>
        <w:rPr>
          <w:rFonts w:ascii="Consolas" w:cs="Consolas" w:eastAsia="Consolas" w:hAnsi="Consolas"/>
          <w:sz w:val="18"/>
          <w:szCs w:val="18"/>
        </w:rPr>
        <w:br/>
        <w:t xml:space="preserve">  ownerType:    { type: String, enum: ['user','team'], required: true },</w:t>
      </w:r>
      <w:r>
        <w:rPr>
          <w:rFonts w:ascii="Consolas" w:cs="Consolas" w:eastAsia="Consolas" w:hAnsi="Consolas"/>
          <w:sz w:val="18"/>
          <w:szCs w:val="18"/>
        </w:rPr>
        <w:br/>
        <w:t xml:space="preserve">  name:         { type: String, required: true, trim: true },</w:t>
      </w:r>
      <w:r>
        <w:rPr>
          <w:rFonts w:ascii="Consolas" w:cs="Consolas" w:eastAsia="Consolas" w:hAnsi="Consolas"/>
          <w:sz w:val="18"/>
          <w:szCs w:val="18"/>
        </w:rPr>
        <w:br/>
        <w:t xml:space="preserve">  category:     { type: String, required: true, index: true },</w:t>
      </w:r>
      <w:r>
        <w:rPr>
          <w:rFonts w:ascii="Consolas" w:cs="Consolas" w:eastAsia="Consolas" w:hAnsi="Consolas"/>
          <w:sz w:val="18"/>
          <w:szCs w:val="18"/>
        </w:rPr>
        <w:br/>
        <w:t xml:space="preserve">  amount:       { type: Number, required: true, min: 0 },</w:t>
      </w:r>
      <w:r>
        <w:rPr>
          <w:rFonts w:ascii="Consolas" w:cs="Consolas" w:eastAsia="Consolas" w:hAnsi="Consolas"/>
          <w:sz w:val="18"/>
          <w:szCs w:val="18"/>
        </w:rPr>
        <w:br/>
        <w:t xml:space="preserve">  currency:     { type: String, required: true, default: 'USD' },</w:t>
      </w:r>
      <w:r>
        <w:rPr>
          <w:rFonts w:ascii="Consolas" w:cs="Consolas" w:eastAsia="Consolas" w:hAnsi="Consolas"/>
          <w:sz w:val="18"/>
          <w:szCs w:val="18"/>
        </w:rPr>
        <w:br/>
        <w:t xml:space="preserve">  billingCycle: { type: String, enum: ['monthly','quarterly','yearly'], required: true },</w:t>
      </w:r>
      <w:r>
        <w:rPr>
          <w:rFonts w:ascii="Consolas" w:cs="Consolas" w:eastAsia="Consolas" w:hAnsi="Consolas"/>
          <w:sz w:val="18"/>
          <w:szCs w:val="18"/>
        </w:rPr>
        <w:br/>
        <w:t xml:space="preserve">  nextRenewal:  { type: Date, required: true, index: true },</w:t>
      </w:r>
      <w:r>
        <w:rPr>
          <w:rFonts w:ascii="Consolas" w:cs="Consolas" w:eastAsia="Consolas" w:hAnsi="Consolas"/>
          <w:sz w:val="18"/>
          <w:szCs w:val="18"/>
        </w:rPr>
        <w:br/>
        <w:t xml:space="preserve">  autoRenew:    { type: Boolean, default: true },</w:t>
      </w:r>
      <w:r>
        <w:rPr>
          <w:rFonts w:ascii="Consolas" w:cs="Consolas" w:eastAsia="Consolas" w:hAnsi="Consolas"/>
          <w:sz w:val="18"/>
          <w:szCs w:val="18"/>
        </w:rPr>
        <w:br/>
        <w:t xml:space="preserve">  status:       { type: String, enum: ['active','paused','cancelled'], default: 'active' },</w:t>
      </w:r>
      <w:r>
        <w:rPr>
          <w:rFonts w:ascii="Consolas" w:cs="Consolas" w:eastAsia="Consolas" w:hAnsi="Consolas"/>
          <w:sz w:val="18"/>
          <w:szCs w:val="18"/>
        </w:rPr>
        <w:br/>
        <w:t xml:space="preserve">  notes:        { type: String, maxlength: 1000 },</w:t>
      </w:r>
      <w:r>
        <w:rPr>
          <w:rFonts w:ascii="Consolas" w:cs="Consolas" w:eastAsia="Consolas" w:hAnsi="Consolas"/>
          <w:sz w:val="18"/>
          <w:szCs w:val="18"/>
        </w:rPr>
        <w:br/>
        <w:t xml:space="preserve">}, { timestamps: true });</w:t>
      </w:r>
      <w:r>
        <w:rPr>
          <w:rFonts w:ascii="Consolas" w:cs="Consolas" w:eastAsia="Consolas" w:hAnsi="Consolas"/>
          <w:sz w:val="18"/>
          <w:szCs w:val="18"/>
        </w:rPr>
        <w:br/>
        <w:t xml:space="preserve"/>
      </w:r>
      <w:r>
        <w:rPr>
          <w:rFonts w:ascii="Consolas" w:cs="Consolas" w:eastAsia="Consolas" w:hAnsi="Consolas"/>
          <w:sz w:val="18"/>
          <w:szCs w:val="18"/>
        </w:rPr>
        <w:br/>
        <w:t xml:space="preserve">SubscriptionSchema.index({ ownerId: 1, status: 1 });</w:t>
      </w:r>
      <w:r>
        <w:rPr>
          <w:rFonts w:ascii="Consolas" w:cs="Consolas" w:eastAsia="Consolas" w:hAnsi="Consolas"/>
          <w:sz w:val="18"/>
          <w:szCs w:val="18"/>
        </w:rPr>
        <w:br/>
        <w:t xml:space="preserve">SubscriptionSchema.index({ nextRenewal: 1 });</w:t>
      </w:r>
    </w:p>
    <w:p>
      <w:pPr>
        <w:pStyle w:val="Heading2"/>
        <w:spacing w:after="160" w:before="280"/>
      </w:pPr>
      <w:r>
        <w:rPr>
          <w:b/>
          <w:bCs/>
          <w:color w:val="2E5FA3"/>
        </w:rPr>
        <w:t xml:space="preserve">7.5 Indexing and Query Optimisation</w:t>
      </w:r>
    </w:p>
    <w:p>
      <w:pPr>
        <w:spacing w:after="160" w:line="300"/>
        <w:jc w:val="both"/>
      </w:pPr>
      <w:r>
        <w:t xml:space="preserve">Compound indexes on {ownerId, status} accelerate the most frequent query — “list my active subscriptions” — which underlies the dashboard, subscription list and analytics endpoints. A single-field index on nextRenewal supports the renewal and calendar modules' range queries (“due within the next N days”) without a collection scan. Payment queries used for monthly/annual statistics are supported by a compound index on {ownerId, createdAt}, allowing MongoDB's aggregation pipeline to use an index scan when grouping by month or year.</w:t>
      </w:r>
    </w:p>
    <w:p>
      <w:pPr>
        <w:pStyle w:val="Heading2"/>
        <w:spacing w:after="160" w:before="280"/>
      </w:pPr>
      <w:r>
        <w:rPr>
          <w:b/>
          <w:bCs/>
          <w:color w:val="2E5FA3"/>
        </w:rPr>
        <w:t xml:space="preserve">7.6 Aggregation Pipelines</w:t>
      </w:r>
    </w:p>
    <w:p>
      <w:pPr>
        <w:spacing w:after="160" w:line="300"/>
        <w:jc w:val="both"/>
      </w:pPr>
      <w:r>
        <w:t xml:space="preserve">Dashboard and analytics endpoints avoid pulling raw documents into the application layer and instead push computation into MongoDB's aggregation framework — $match to scope by owner and date range, $group to bucket by month/category, and $sort/$limit for top-N views. This keeps response payloads small and moves computational cost to the database tier, which is horizontally scalable on Atlas independent of the API tier.</w:t>
      </w:r>
    </w:p>
    <w:p>
      <w:pPr>
        <w:pStyle w:val="Heading2"/>
        <w:spacing w:after="160" w:before="280"/>
      </w:pPr>
      <w:r>
        <w:rPr>
          <w:b/>
          <w:bCs/>
          <w:color w:val="2E5FA3"/>
        </w:rPr>
        <w:t xml:space="preserve">7.7 Data Integrity, Backup and Security</w:t>
      </w:r>
    </w:p>
    <w:p>
      <w:pPr>
        <w:pStyle w:val="ListParagraph"/>
        <w:numPr>
          <w:ilvl w:val="0"/>
          <w:numId w:val="3"/>
        </w:numPr>
        <w:spacing w:after="80"/>
      </w:pPr>
      <w:r>
        <w:t xml:space="preserve">Mongoose schema-level validation (required fields, enums, numeric ranges) rejects malformed writes before they reach MongoDB.</w:t>
      </w:r>
    </w:p>
    <w:p>
      <w:pPr>
        <w:pStyle w:val="ListParagraph"/>
        <w:numPr>
          <w:ilvl w:val="0"/>
          <w:numId w:val="3"/>
        </w:numPr>
        <w:spacing w:after="80"/>
      </w:pPr>
      <w:r>
        <w:t xml:space="preserve">MongoDB Atlas continuous backups and point-in-time recovery are enabled, with an on-demand backup trigger additionally exposed through the Database APIs module for administrators.</w:t>
      </w:r>
    </w:p>
    <w:p>
      <w:pPr>
        <w:pStyle w:val="ListParagraph"/>
        <w:numPr>
          <w:ilvl w:val="0"/>
          <w:numId w:val="3"/>
        </w:numPr>
        <w:spacing w:after="80"/>
      </w:pPr>
      <w:r>
        <w:t xml:space="preserve">Network access to the Atlas cluster is restricted to the Render service's outbound IP range, and the connection string credential is stored only as a Render environment variable, never committed to source control.</w:t>
      </w:r>
    </w:p>
    <w:p>
      <w:pPr>
        <w:pStyle w:val="ListParagraph"/>
        <w:numPr>
          <w:ilvl w:val="0"/>
          <w:numId w:val="3"/>
        </w:numPr>
        <w:spacing w:after="80"/>
      </w:pPr>
      <w:r>
        <w:t xml:space="preserve">Field-level sensitive data (webhook secrets) is stored encrypted at rest using Atlas's built-in encryption, and is never returned in API responses.</w:t>
      </w:r>
    </w:p>
    <w:p>
      <w:pPr>
        <w:pStyle w:val="Heading1"/>
        <w:pageBreakBefore/>
        <w:spacing w:after="240"/>
      </w:pPr>
      <w:r>
        <w:rPr>
          <w:b/>
          <w:bCs/>
          <w:color w:val="1F3864"/>
        </w:rPr>
        <w:t xml:space="preserve">Chapter 8: Authentication &amp; Security</w:t>
      </w:r>
    </w:p>
    <w:p>
      <w:pPr>
        <w:pStyle w:val="Heading2"/>
        <w:spacing w:after="160" w:before="280"/>
      </w:pPr>
      <w:r>
        <w:rPr>
          <w:b/>
          <w:bCs/>
          <w:color w:val="2E5FA3"/>
        </w:rPr>
        <w:t xml:space="preserve">8.1 Identity Provider: Firebase Authentication</w:t>
      </w:r>
    </w:p>
    <w:p>
      <w:pPr>
        <w:spacing w:after="160" w:line="300"/>
        <w:jc w:val="both"/>
      </w:pPr>
      <w:r>
        <w:t xml:space="preserve">SubPilot AI delegates identity management to Firebase Authentication rather than implementing password storage from scratch. Firebase supports both email/password registration (with built-in email verification and password-reset flows) and Google Sign-In (OAuth 2.0), covering the two login methods required by the project. Firebase issues a short-lived, cryptographically signed ID token (JWT) to the client after successful authentication.</w:t>
      </w:r>
    </w:p>
    <w:p>
      <w:pPr>
        <w:pStyle w:val="Heading2"/>
        <w:spacing w:after="160" w:before="280"/>
      </w:pPr>
      <w:r>
        <w:rPr>
          <w:b/>
          <w:bCs/>
          <w:color w:val="2E5FA3"/>
        </w:rPr>
        <w:t xml:space="preserve">8.2 Firebase Admin SDK Verification</w:t>
      </w:r>
    </w:p>
    <w:p>
      <w:pPr>
        <w:spacing w:after="160" w:line="300"/>
        <w:jc w:val="both"/>
      </w:pPr>
      <w:r>
        <w:t xml:space="preserve">The backend never trusts a client-supplied identity claim directly. Instead, every protected request's Authorization header is verified server-side using the Firebase Admin SDK, which cryptographically validates the token's signature against Google's public keys, checks expiry, and returns the decoded, tamper-proof claims (UID, email, email-verified flag). Only after this verification does the authentication middleware attach req.user and allow the request to proceed to the next middleware in the chain.</w:t>
      </w:r>
    </w:p>
    <w:p>
      <w:pPr>
        <w:pStyle w:val="Heading2"/>
        <w:spacing w:after="160" w:before="280"/>
      </w:pPr>
      <w:r>
        <w:rPr>
          <w:b/>
          <w:bCs/>
          <w:color w:val="2E5FA3"/>
        </w:rPr>
        <w:t xml:space="preserve">8.3 Authentication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Client: Firebase Sign-In</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Firebase Auth Server</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Client Receives ID Token</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Client Sends Request + Bearer Token</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Express Auth Middleware</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Firebase Admin SDK Verify</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req.user Attached</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JWT Session Token Issued</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Controller Executes</w:t>
            </w:r>
          </w:p>
        </w:tc>
      </w:tr>
    </w:tbl>
    <w:p>
      <w:pPr>
        <w:spacing w:after="240" w:before="100"/>
        <w:jc w:val="center"/>
      </w:pPr>
      <w:r>
        <w:rPr>
          <w:i/>
          <w:iCs/>
          <w:color w:val="595959"/>
          <w:sz w:val="20"/>
          <w:szCs w:val="20"/>
        </w:rPr>
        <w:t xml:space="preserve">Figure 6: Firebase + JWT Authentication Flow</w:t>
      </w:r>
    </w:p>
    <w:p>
      <w:pPr>
        <w:spacing w:after="160" w:line="300"/>
        <w:jc w:val="both"/>
      </w:pPr>
      <w:r>
        <w:t xml:space="preserve">After the Firebase token is verified for the first time in a session, the backend additionally issues its own short-lived JWT session token bound to the verified UID. This internal JWT is used for lightweight per-request checks on high-frequency endpoints without re-invoking the Admin SDK on every single call, while the Firebase token remains the ultimate source of truth and is re-verified on session refresh (/api/auth/refresh) and on any security-sensitive operation.</w:t>
      </w:r>
    </w:p>
    <w:p>
      <w:pPr>
        <w:pStyle w:val="Heading2"/>
        <w:spacing w:after="160" w:before="280"/>
      </w:pPr>
      <w:r>
        <w:rPr>
          <w:b/>
          <w:bCs/>
          <w:color w:val="2E5FA3"/>
        </w:rPr>
        <w:t xml:space="preserve">8.4 Authorization: Role-Based Access Control</w:t>
      </w:r>
    </w:p>
    <w:p>
      <w:pPr>
        <w:spacing w:after="160" w:line="300"/>
        <w:jc w:val="both"/>
      </w:pPr>
      <w:r>
        <w:t xml:space="preserve">Once a request is authenticated, a separate authorization middleware determines whether the authenticated identity is permitted to perform the requested action. SubPilot AI defines three baseline roles — Standard User, Team Owner and Administrator — each mapped to a permission set stored in the roles collection and enforced by a requireRole() middleware factory applied per-route, for example on the Admin, Audit and Database maintenance modules.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Request Authenticated</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Load User's Role for Resource Scope</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Permission Check</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Allow → Controller  |  Deny → 403 Forbidden</w:t>
            </w:r>
          </w:p>
        </w:tc>
      </w:tr>
    </w:tbl>
    <w:p>
      <w:pPr>
        <w:spacing w:after="240" w:before="100"/>
        <w:jc w:val="center"/>
      </w:pPr>
      <w:r>
        <w:rPr>
          <w:i/>
          <w:iCs/>
          <w:color w:val="595959"/>
          <w:sz w:val="20"/>
          <w:szCs w:val="20"/>
        </w:rPr>
        <w:t xml:space="preserve">Figure 7: Role-Based Access Control Decision Flow</w:t>
      </w:r>
    </w:p>
    <w:p>
      <w:pPr>
        <w:pStyle w:val="Heading2"/>
        <w:spacing w:after="160" w:before="280"/>
      </w:pPr>
      <w:r>
        <w:rPr>
          <w:b/>
          <w:bCs/>
          <w:color w:val="2E5FA3"/>
        </w:rPr>
        <w:t xml:space="preserve">8.5 Protected Routes</w:t>
      </w:r>
    </w:p>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router.get('/admin/users',</w:t>
      </w:r>
      <w:r>
        <w:rPr>
          <w:rFonts w:ascii="Consolas" w:cs="Consolas" w:eastAsia="Consolas" w:hAnsi="Consolas"/>
          <w:sz w:val="18"/>
          <w:szCs w:val="18"/>
        </w:rPr>
        <w:br/>
        <w:t xml:space="preserve">  authenticate,           // verifies Firebase token, attaches req.user</w:t>
      </w:r>
      <w:r>
        <w:rPr>
          <w:rFonts w:ascii="Consolas" w:cs="Consolas" w:eastAsia="Consolas" w:hAnsi="Consolas"/>
          <w:sz w:val="18"/>
          <w:szCs w:val="18"/>
        </w:rPr>
        <w:br/>
        <w:t xml:space="preserve">  requireRole('admin'),   // 403 if req.user.role !== 'admin'</w:t>
      </w:r>
      <w:r>
        <w:rPr>
          <w:rFonts w:ascii="Consolas" w:cs="Consolas" w:eastAsia="Consolas" w:hAnsi="Consolas"/>
          <w:sz w:val="18"/>
          <w:szCs w:val="18"/>
        </w:rPr>
        <w:br/>
        <w:t xml:space="preserve">  adminController.listUsers</w:t>
      </w:r>
      <w:r>
        <w:rPr>
          <w:rFonts w:ascii="Consolas" w:cs="Consolas" w:eastAsia="Consolas" w:hAnsi="Consolas"/>
          <w:sz w:val="18"/>
          <w:szCs w:val="18"/>
        </w:rPr>
        <w:br/>
        <w:t xml:space="preserve">);</w:t>
      </w:r>
    </w:p>
    <w:p>
      <w:pPr>
        <w:pStyle w:val="Heading2"/>
        <w:spacing w:after="160" w:before="280"/>
      </w:pPr>
      <w:r>
        <w:rPr>
          <w:b/>
          <w:bCs/>
          <w:color w:val="2E5FA3"/>
        </w:rPr>
        <w:t xml:space="preserve">8.6 Security Controls</w:t>
      </w:r>
    </w:p>
    <w:p>
      <w:pPr>
        <w:spacing w:after="120" w:before="100"/>
        <w:jc w:val="left"/>
      </w:pPr>
      <w:r>
        <w:rPr>
          <w:i/>
          <w:iCs/>
          <w:color w:val="595959"/>
          <w:sz w:val="20"/>
          <w:szCs w:val="20"/>
        </w:rPr>
        <w:t xml:space="preserve">Table 8: Security Controls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shd w:fill="1F3864" w:val="clear"/>
            <w:tcMar>
              <w:top w:type="dxa" w:w="60"/>
              <w:left w:type="dxa" w:w="100"/>
              <w:bottom w:type="dxa" w:w="60"/>
              <w:right w:type="dxa" w:w="100"/>
            </w:tcMar>
            <w:vAlign w:val="center"/>
          </w:tcPr>
          <w:p>
            <w:pPr>
              <w:jc w:val="left"/>
            </w:pPr>
            <w:r>
              <w:rPr>
                <w:b/>
                <w:bCs/>
                <w:color w:val="FFFFFF"/>
                <w:sz w:val="19"/>
                <w:szCs w:val="19"/>
              </w:rPr>
              <w:t xml:space="preserve">Control</w:t>
            </w:r>
          </w:p>
        </w:tc>
        <w:tc>
          <w:tcPr>
            <w:tcW w:type="dxa" w:w="6700"/>
            <w:shd w:fill="1F3864" w:val="clear"/>
            <w:tcMar>
              <w:top w:type="dxa" w:w="60"/>
              <w:left w:type="dxa" w:w="100"/>
              <w:bottom w:type="dxa" w:w="60"/>
              <w:right w:type="dxa" w:w="100"/>
            </w:tcMar>
            <w:vAlign w:val="center"/>
          </w:tcPr>
          <w:p>
            <w:pPr>
              <w:jc w:val="left"/>
            </w:pPr>
            <w:r>
              <w:rPr>
                <w:b/>
                <w:bCs/>
                <w:color w:val="FFFFFF"/>
                <w:sz w:val="19"/>
                <w:szCs w:val="19"/>
              </w:rPr>
              <w:t xml:space="preserve">Implementation</w:t>
            </w:r>
          </w:p>
        </w:tc>
      </w:tr>
      <w:tr>
        <w:tc>
          <w:tcPr>
            <w:tcW w:type="dxa" w:w="2650"/>
            <w:shd w:fill="F2F6FC" w:val="clear"/>
            <w:tcMar>
              <w:top w:type="dxa" w:w="60"/>
              <w:left w:type="dxa" w:w="100"/>
              <w:bottom w:type="dxa" w:w="60"/>
              <w:right w:type="dxa" w:w="100"/>
            </w:tcMar>
            <w:vAlign w:val="center"/>
          </w:tcPr>
          <w:p>
            <w:pPr>
              <w:jc w:val="left"/>
            </w:pPr>
            <w:r>
              <w:rPr>
                <w:b w:val="false"/>
                <w:bCs w:val="false"/>
                <w:sz w:val="19"/>
                <w:szCs w:val="19"/>
              </w:rPr>
              <w:t xml:space="preserve">Transport security</w:t>
            </w:r>
          </w:p>
        </w:tc>
        <w:tc>
          <w:tcPr>
            <w:tcW w:type="dxa" w:w="6700"/>
            <w:shd w:fill="F2F6FC" w:val="clear"/>
            <w:tcMar>
              <w:top w:type="dxa" w:w="60"/>
              <w:left w:type="dxa" w:w="100"/>
              <w:bottom w:type="dxa" w:w="60"/>
              <w:right w:type="dxa" w:w="100"/>
            </w:tcMar>
            <w:vAlign w:val="center"/>
          </w:tcPr>
          <w:p>
            <w:pPr>
              <w:jc w:val="left"/>
            </w:pPr>
            <w:r>
              <w:rPr>
                <w:b w:val="false"/>
                <w:bCs w:val="false"/>
                <w:sz w:val="19"/>
                <w:szCs w:val="19"/>
              </w:rPr>
              <w:t xml:space="preserve">HTTPS enforced end-to-end on Vercel and Render; HSTS header set via Helmet.</w:t>
            </w:r>
          </w:p>
        </w:tc>
      </w:tr>
      <w:tr>
        <w:tc>
          <w:tcPr>
            <w:tcW w:type="dxa" w:w="2650"/>
            <w:shd w:fill="FFFFFF" w:val="clear"/>
            <w:tcMar>
              <w:top w:type="dxa" w:w="60"/>
              <w:left w:type="dxa" w:w="100"/>
              <w:bottom w:type="dxa" w:w="60"/>
              <w:right w:type="dxa" w:w="100"/>
            </w:tcMar>
            <w:vAlign w:val="center"/>
          </w:tcPr>
          <w:p>
            <w:pPr>
              <w:jc w:val="left"/>
            </w:pPr>
            <w:r>
              <w:rPr>
                <w:b w:val="false"/>
                <w:bCs w:val="false"/>
                <w:sz w:val="19"/>
                <w:szCs w:val="19"/>
              </w:rPr>
              <w:t xml:space="preserve">HTTP header hardening</w:t>
            </w:r>
          </w:p>
        </w:tc>
        <w:tc>
          <w:tcPr>
            <w:tcW w:type="dxa" w:w="6700"/>
            <w:shd w:fill="FFFFFF" w:val="clear"/>
            <w:tcMar>
              <w:top w:type="dxa" w:w="60"/>
              <w:left w:type="dxa" w:w="100"/>
              <w:bottom w:type="dxa" w:w="60"/>
              <w:right w:type="dxa" w:w="100"/>
            </w:tcMar>
            <w:vAlign w:val="center"/>
          </w:tcPr>
          <w:p>
            <w:pPr>
              <w:jc w:val="left"/>
            </w:pPr>
            <w:r>
              <w:rPr>
                <w:b w:val="false"/>
                <w:bCs w:val="false"/>
                <w:sz w:val="19"/>
                <w:szCs w:val="19"/>
              </w:rPr>
              <w:t xml:space="preserve">Helmet middleware sets X-Content-Type-Options, X-Frame-Options, CSP and related headers.</w:t>
            </w:r>
          </w:p>
        </w:tc>
      </w:tr>
      <w:tr>
        <w:tc>
          <w:tcPr>
            <w:tcW w:type="dxa" w:w="2650"/>
            <w:shd w:fill="F2F6FC" w:val="clear"/>
            <w:tcMar>
              <w:top w:type="dxa" w:w="60"/>
              <w:left w:type="dxa" w:w="100"/>
              <w:bottom w:type="dxa" w:w="60"/>
              <w:right w:type="dxa" w:w="100"/>
            </w:tcMar>
            <w:vAlign w:val="center"/>
          </w:tcPr>
          <w:p>
            <w:pPr>
              <w:jc w:val="left"/>
            </w:pPr>
            <w:r>
              <w:rPr>
                <w:b w:val="false"/>
                <w:bCs w:val="false"/>
                <w:sz w:val="19"/>
                <w:szCs w:val="19"/>
              </w:rPr>
              <w:t xml:space="preserve">Cross-Origin control</w:t>
            </w:r>
          </w:p>
        </w:tc>
        <w:tc>
          <w:tcPr>
            <w:tcW w:type="dxa" w:w="6700"/>
            <w:shd w:fill="F2F6FC" w:val="clear"/>
            <w:tcMar>
              <w:top w:type="dxa" w:w="60"/>
              <w:left w:type="dxa" w:w="100"/>
              <w:bottom w:type="dxa" w:w="60"/>
              <w:right w:type="dxa" w:w="100"/>
            </w:tcMar>
            <w:vAlign w:val="center"/>
          </w:tcPr>
          <w:p>
            <w:pPr>
              <w:jc w:val="left"/>
            </w:pPr>
            <w:r>
              <w:rPr>
                <w:b w:val="false"/>
                <w:bCs w:val="false"/>
                <w:sz w:val="19"/>
                <w:szCs w:val="19"/>
              </w:rPr>
              <w:t xml:space="preserve">CORS middleware restricted to an explicit allow-list of the deployed frontend origin.</w:t>
            </w:r>
          </w:p>
        </w:tc>
      </w:tr>
      <w:tr>
        <w:tc>
          <w:tcPr>
            <w:tcW w:type="dxa" w:w="2650"/>
            <w:shd w:fill="FFFFFF" w:val="clear"/>
            <w:tcMar>
              <w:top w:type="dxa" w:w="60"/>
              <w:left w:type="dxa" w:w="100"/>
              <w:bottom w:type="dxa" w:w="60"/>
              <w:right w:type="dxa" w:w="100"/>
            </w:tcMar>
            <w:vAlign w:val="center"/>
          </w:tcPr>
          <w:p>
            <w:pPr>
              <w:jc w:val="left"/>
            </w:pPr>
            <w:r>
              <w:rPr>
                <w:b w:val="false"/>
                <w:bCs w:val="false"/>
                <w:sz w:val="19"/>
                <w:szCs w:val="19"/>
              </w:rPr>
              <w:t xml:space="preserve">Secrets management</w:t>
            </w:r>
          </w:p>
        </w:tc>
        <w:tc>
          <w:tcPr>
            <w:tcW w:type="dxa" w:w="6700"/>
            <w:shd w:fill="FFFFFF" w:val="clear"/>
            <w:tcMar>
              <w:top w:type="dxa" w:w="60"/>
              <w:left w:type="dxa" w:w="100"/>
              <w:bottom w:type="dxa" w:w="60"/>
              <w:right w:type="dxa" w:w="100"/>
            </w:tcMar>
            <w:vAlign w:val="center"/>
          </w:tcPr>
          <w:p>
            <w:pPr>
              <w:jc w:val="left"/>
            </w:pPr>
            <w:r>
              <w:rPr>
                <w:b w:val="false"/>
                <w:bCs w:val="false"/>
                <w:sz w:val="19"/>
                <w:szCs w:val="19"/>
              </w:rPr>
              <w:t xml:space="preserve">Firebase service-account key, MongoDB URI and JWT secret stored only as platform environment variables.</w:t>
            </w:r>
          </w:p>
        </w:tc>
      </w:tr>
      <w:tr>
        <w:tc>
          <w:tcPr>
            <w:tcW w:type="dxa" w:w="2650"/>
            <w:shd w:fill="F2F6FC" w:val="clear"/>
            <w:tcMar>
              <w:top w:type="dxa" w:w="60"/>
              <w:left w:type="dxa" w:w="100"/>
              <w:bottom w:type="dxa" w:w="60"/>
              <w:right w:type="dxa" w:w="100"/>
            </w:tcMar>
            <w:vAlign w:val="center"/>
          </w:tcPr>
          <w:p>
            <w:pPr>
              <w:jc w:val="left"/>
            </w:pPr>
            <w:r>
              <w:rPr>
                <w:b w:val="false"/>
                <w:bCs w:val="false"/>
                <w:sz w:val="19"/>
                <w:szCs w:val="19"/>
              </w:rPr>
              <w:t xml:space="preserve">Token verification</w:t>
            </w:r>
          </w:p>
        </w:tc>
        <w:tc>
          <w:tcPr>
            <w:tcW w:type="dxa" w:w="6700"/>
            <w:shd w:fill="F2F6FC" w:val="clear"/>
            <w:tcMar>
              <w:top w:type="dxa" w:w="60"/>
              <w:left w:type="dxa" w:w="100"/>
              <w:bottom w:type="dxa" w:w="60"/>
              <w:right w:type="dxa" w:w="100"/>
            </w:tcMar>
            <w:vAlign w:val="center"/>
          </w:tcPr>
          <w:p>
            <w:pPr>
              <w:jc w:val="left"/>
            </w:pPr>
            <w:r>
              <w:rPr>
                <w:b w:val="false"/>
                <w:bCs w:val="false"/>
                <w:sz w:val="19"/>
                <w:szCs w:val="19"/>
              </w:rPr>
              <w:t xml:space="preserve">Firebase Admin SDK signature and expiry verification on every protected request.</w:t>
            </w:r>
          </w:p>
        </w:tc>
      </w:tr>
      <w:tr>
        <w:tc>
          <w:tcPr>
            <w:tcW w:type="dxa" w:w="2650"/>
            <w:shd w:fill="FFFFFF" w:val="clear"/>
            <w:tcMar>
              <w:top w:type="dxa" w:w="60"/>
              <w:left w:type="dxa" w:w="100"/>
              <w:bottom w:type="dxa" w:w="60"/>
              <w:right w:type="dxa" w:w="100"/>
            </w:tcMar>
            <w:vAlign w:val="center"/>
          </w:tcPr>
          <w:p>
            <w:pPr>
              <w:jc w:val="left"/>
            </w:pPr>
            <w:r>
              <w:rPr>
                <w:b w:val="false"/>
                <w:bCs w:val="false"/>
                <w:sz w:val="19"/>
                <w:szCs w:val="19"/>
              </w:rPr>
              <w:t xml:space="preserve">Input validation</w:t>
            </w:r>
          </w:p>
        </w:tc>
        <w:tc>
          <w:tcPr>
            <w:tcW w:type="dxa" w:w="6700"/>
            <w:shd w:fill="FFFFFF" w:val="clear"/>
            <w:tcMar>
              <w:top w:type="dxa" w:w="60"/>
              <w:left w:type="dxa" w:w="100"/>
              <w:bottom w:type="dxa" w:w="60"/>
              <w:right w:type="dxa" w:w="100"/>
            </w:tcMar>
            <w:vAlign w:val="center"/>
          </w:tcPr>
          <w:p>
            <w:pPr>
              <w:jc w:val="left"/>
            </w:pPr>
            <w:r>
              <w:rPr>
                <w:b w:val="false"/>
                <w:bCs w:val="false"/>
                <w:sz w:val="19"/>
                <w:szCs w:val="19"/>
              </w:rPr>
              <w:t xml:space="preserve">Schema-based request validation middleware rejects malformed bodies before controller execution.</w:t>
            </w:r>
          </w:p>
        </w:tc>
      </w:tr>
      <w:tr>
        <w:tc>
          <w:tcPr>
            <w:tcW w:type="dxa" w:w="2650"/>
            <w:shd w:fill="F2F6FC" w:val="clear"/>
            <w:tcMar>
              <w:top w:type="dxa" w:w="60"/>
              <w:left w:type="dxa" w:w="100"/>
              <w:bottom w:type="dxa" w:w="60"/>
              <w:right w:type="dxa" w:w="100"/>
            </w:tcMar>
            <w:vAlign w:val="center"/>
          </w:tcPr>
          <w:p>
            <w:pPr>
              <w:jc w:val="left"/>
            </w:pPr>
            <w:r>
              <w:rPr>
                <w:b w:val="false"/>
                <w:bCs w:val="false"/>
                <w:sz w:val="19"/>
                <w:szCs w:val="19"/>
              </w:rPr>
              <w:t xml:space="preserve">NoSQL injection prevention</w:t>
            </w:r>
          </w:p>
        </w:tc>
        <w:tc>
          <w:tcPr>
            <w:tcW w:type="dxa" w:w="6700"/>
            <w:shd w:fill="F2F6FC" w:val="clear"/>
            <w:tcMar>
              <w:top w:type="dxa" w:w="60"/>
              <w:left w:type="dxa" w:w="100"/>
              <w:bottom w:type="dxa" w:w="60"/>
              <w:right w:type="dxa" w:w="100"/>
            </w:tcMar>
            <w:vAlign w:val="center"/>
          </w:tcPr>
          <w:p>
            <w:pPr>
              <w:jc w:val="left"/>
            </w:pPr>
            <w:r>
              <w:rPr>
                <w:b w:val="false"/>
                <w:bCs w:val="false"/>
                <w:sz w:val="19"/>
                <w:szCs w:val="19"/>
              </w:rPr>
              <w:t xml:space="preserve">Mongoose schema typing plus rejection of raw operator keys ($) in user-supplied filter input.</w:t>
            </w:r>
          </w:p>
        </w:tc>
      </w:tr>
      <w:tr>
        <w:tc>
          <w:tcPr>
            <w:tcW w:type="dxa" w:w="2650"/>
            <w:shd w:fill="FFFFFF" w:val="clear"/>
            <w:tcMar>
              <w:top w:type="dxa" w:w="60"/>
              <w:left w:type="dxa" w:w="100"/>
              <w:bottom w:type="dxa" w:w="60"/>
              <w:right w:type="dxa" w:w="100"/>
            </w:tcMar>
            <w:vAlign w:val="center"/>
          </w:tcPr>
          <w:p>
            <w:pPr>
              <w:jc w:val="left"/>
            </w:pPr>
            <w:r>
              <w:rPr>
                <w:b w:val="false"/>
                <w:bCs w:val="false"/>
                <w:sz w:val="19"/>
                <w:szCs w:val="19"/>
              </w:rPr>
              <w:t xml:space="preserve">Rate limiting</w:t>
            </w:r>
          </w:p>
        </w:tc>
        <w:tc>
          <w:tcPr>
            <w:tcW w:type="dxa" w:w="6700"/>
            <w:shd w:fill="FFFFFF" w:val="clear"/>
            <w:tcMar>
              <w:top w:type="dxa" w:w="60"/>
              <w:left w:type="dxa" w:w="100"/>
              <w:bottom w:type="dxa" w:w="60"/>
              <w:right w:type="dxa" w:w="100"/>
            </w:tcMar>
            <w:vAlign w:val="center"/>
          </w:tcPr>
          <w:p>
            <w:pPr>
              <w:jc w:val="left"/>
            </w:pPr>
            <w:r>
              <w:rPr>
                <w:b w:val="false"/>
                <w:bCs w:val="false"/>
                <w:sz w:val="19"/>
                <w:szCs w:val="19"/>
              </w:rPr>
              <w:t xml:space="preserve">IP/user-scoped rate limiter middleware on authentication and AI endpoints to blunt abuse.</w:t>
            </w:r>
          </w:p>
        </w:tc>
      </w:tr>
      <w:tr>
        <w:tc>
          <w:tcPr>
            <w:tcW w:type="dxa" w:w="2650"/>
            <w:shd w:fill="F2F6FC" w:val="clear"/>
            <w:tcMar>
              <w:top w:type="dxa" w:w="60"/>
              <w:left w:type="dxa" w:w="100"/>
              <w:bottom w:type="dxa" w:w="60"/>
              <w:right w:type="dxa" w:w="100"/>
            </w:tcMar>
            <w:vAlign w:val="center"/>
          </w:tcPr>
          <w:p>
            <w:pPr>
              <w:jc w:val="left"/>
            </w:pPr>
            <w:r>
              <w:rPr>
                <w:b w:val="false"/>
                <w:bCs w:val="false"/>
                <w:sz w:val="19"/>
                <w:szCs w:val="19"/>
              </w:rPr>
              <w:t xml:space="preserve">Least privilege</w:t>
            </w:r>
          </w:p>
        </w:tc>
        <w:tc>
          <w:tcPr>
            <w:tcW w:type="dxa" w:w="6700"/>
            <w:shd w:fill="F2F6FC" w:val="clear"/>
            <w:tcMar>
              <w:top w:type="dxa" w:w="60"/>
              <w:left w:type="dxa" w:w="100"/>
              <w:bottom w:type="dxa" w:w="60"/>
              <w:right w:type="dxa" w:w="100"/>
            </w:tcMar>
            <w:vAlign w:val="center"/>
          </w:tcPr>
          <w:p>
            <w:pPr>
              <w:jc w:val="left"/>
            </w:pPr>
            <w:r>
              <w:rPr>
                <w:b w:val="false"/>
                <w:bCs w:val="false"/>
                <w:sz w:val="19"/>
                <w:szCs w:val="19"/>
              </w:rPr>
              <w:t xml:space="preserve">Role-based middleware restricts admin, audit and database-maintenance routes to the Administrator role.</w:t>
            </w:r>
          </w:p>
        </w:tc>
      </w:tr>
      <w:tr>
        <w:tc>
          <w:tcPr>
            <w:tcW w:type="dxa" w:w="2650"/>
            <w:shd w:fill="FFFFFF" w:val="clear"/>
            <w:tcMar>
              <w:top w:type="dxa" w:w="60"/>
              <w:left w:type="dxa" w:w="100"/>
              <w:bottom w:type="dxa" w:w="60"/>
              <w:right w:type="dxa" w:w="100"/>
            </w:tcMar>
            <w:vAlign w:val="center"/>
          </w:tcPr>
          <w:p>
            <w:pPr>
              <w:jc w:val="left"/>
            </w:pPr>
            <w:r>
              <w:rPr>
                <w:b w:val="false"/>
                <w:bCs w:val="false"/>
                <w:sz w:val="19"/>
                <w:szCs w:val="19"/>
              </w:rPr>
              <w:t xml:space="preserve">Auditability</w:t>
            </w:r>
          </w:p>
        </w:tc>
        <w:tc>
          <w:tcPr>
            <w:tcW w:type="dxa" w:w="6700"/>
            <w:shd w:fill="FFFFFF" w:val="clear"/>
            <w:tcMar>
              <w:top w:type="dxa" w:w="60"/>
              <w:left w:type="dxa" w:w="100"/>
              <w:bottom w:type="dxa" w:w="60"/>
              <w:right w:type="dxa" w:w="100"/>
            </w:tcMar>
            <w:vAlign w:val="center"/>
          </w:tcPr>
          <w:p>
            <w:pPr>
              <w:jc w:val="left"/>
            </w:pPr>
            <w:r>
              <w:rPr>
                <w:b w:val="false"/>
                <w:bCs w:val="false"/>
                <w:sz w:val="19"/>
                <w:szCs w:val="19"/>
              </w:rPr>
              <w:t xml:space="preserve">All role changes, deletions and admin actions written to the immutable audit_logs collection.</w:t>
            </w:r>
          </w:p>
        </w:tc>
      </w:tr>
    </w:tbl>
    <w:p>
      <w:pPr>
        <w:pStyle w:val="Heading2"/>
        <w:spacing w:after="160" w:before="280"/>
      </w:pPr>
      <w:r>
        <w:rPr>
          <w:b/>
          <w:bCs/>
          <w:color w:val="2E5FA3"/>
        </w:rPr>
        <w:t xml:space="preserve">8.7 Password and Credential Handling</w:t>
      </w:r>
    </w:p>
    <w:p>
      <w:pPr>
        <w:spacing w:after="160" w:line="300"/>
        <w:jc w:val="both"/>
      </w:pPr>
      <w:r>
        <w:t xml:space="preserve">SubPilot AI never stores raw or self-hashed passwords — credential storage, hashing (bcrypt-family algorithms) and salting are handled entirely within Firebase Authentication's managed infrastructure, removing an entire class of common authentication vulnerabilities from the application's own attack surface. Where Google Sign-In is used, no password is transmitted to or stored by SubPilot AI at all.</w:t>
      </w:r>
    </w:p>
    <w:p>
      <w:pPr>
        <w:pStyle w:val="Heading1"/>
        <w:pageBreakBefore/>
        <w:spacing w:after="240"/>
      </w:pPr>
      <w:r>
        <w:rPr>
          <w:b/>
          <w:bCs/>
          <w:color w:val="1F3864"/>
        </w:rPr>
        <w:t xml:space="preserve">Chapter 9: AI Modules</w:t>
      </w:r>
    </w:p>
    <w:p>
      <w:pPr>
        <w:pStyle w:val="Heading2"/>
        <w:spacing w:after="160" w:before="280"/>
      </w:pPr>
      <w:r>
        <w:rPr>
          <w:b/>
          <w:bCs/>
          <w:color w:val="2E5FA3"/>
        </w:rPr>
        <w:t xml:space="preserve">9.1 Purpose of the AI Layer</w:t>
      </w:r>
    </w:p>
    <w:p>
      <w:pPr>
        <w:spacing w:after="160" w:line="300"/>
        <w:jc w:val="both"/>
      </w:pPr>
      <w:r>
        <w:t xml:space="preserve">The AI layer is what differentiates SubPilot AI from a plain subscription CRUD application: it converts raw subscription and payment history into forward-looking insight. Four capabilities are implemented — spend forecasting, cost-optimisation recommendations, a subscription health score, and a conversational AI chat assistant — all exposed through the AI, AI Chat and AI Recommendation API modules documented in Chapter 6.</w:t>
      </w:r>
    </w:p>
    <w:p>
      <w:pPr>
        <w:pStyle w:val="Heading2"/>
        <w:spacing w:after="160" w:before="280"/>
      </w:pPr>
      <w:r>
        <w:rPr>
          <w:b/>
          <w:bCs/>
          <w:color w:val="2E5FA3"/>
        </w:rPr>
        <w:t xml:space="preserve">9.2 Forecast Engine</w:t>
      </w:r>
    </w:p>
    <w:p>
      <w:pPr>
        <w:spacing w:after="160" w:line="300"/>
        <w:jc w:val="both"/>
      </w:pPr>
      <w:r>
        <w:t xml:space="preserve">The forecast engine (Forecast APIs) projects next-month and next-quarter spend by combining two signals: (a) deterministic renewal-based projection, summing the amounts of all subscriptions whose nextRenewal falls within the target window, adjusted for billing cycle, and (b) trend-based projection derived from the historical payments aggregation described in Chapter 7, which smooths month-over-month variance. The two signals are blended to produce both a point estimate and a confidence range, which the frontend renders as a forecast graph on the Analytics and Reports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Historical Payments (MongoDB)</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Active Subscriptions &amp; Renewal Dates</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Trend Aggregation</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Renewal-Based Projection</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Blended Forecast + Confidence Range</w:t>
            </w:r>
          </w:p>
        </w:tc>
      </w:tr>
    </w:tbl>
    <w:p>
      <w:pPr>
        <w:spacing w:after="240" w:before="100"/>
        <w:jc w:val="center"/>
      </w:pPr>
      <w:r>
        <w:rPr>
          <w:i/>
          <w:iCs/>
          <w:color w:val="595959"/>
          <w:sz w:val="20"/>
          <w:szCs w:val="20"/>
        </w:rPr>
        <w:t xml:space="preserve">Figure 9: AI Forecast Engine Data Flow</w:t>
      </w:r>
    </w:p>
    <w:p>
      <w:pPr>
        <w:pStyle w:val="Heading2"/>
        <w:spacing w:after="160" w:before="280"/>
      </w:pPr>
      <w:r>
        <w:rPr>
          <w:b/>
          <w:bCs/>
          <w:color w:val="2E5FA3"/>
        </w:rPr>
        <w:t xml:space="preserve">9.3 Cost-Optimisation Recommendations</w:t>
      </w:r>
    </w:p>
    <w:p>
      <w:pPr>
        <w:spacing w:after="160" w:line="300"/>
        <w:jc w:val="both"/>
      </w:pPr>
      <w:r>
        <w:t xml:space="preserve">The recommendation engine (AI Recommendation APIs) scans a user or team's active subscriptions for three optimisation patterns: duplicate-category subscriptions (two or more active subscriptions in the same functional category, e.g. two design tools), underused subscriptions (flagged when a subscription has produced no associated activity signal for an extended period), and over-budget categories (where recent spend has exceeded the configured budget threshold from the Budget module). Each detected pattern is written as an ai_recommendations document with a human-readable explanation, a suggested action, and a status field the user can transition through Dismiss or Apply endpoints.</w:t>
      </w:r>
    </w:p>
    <w:p>
      <w:pPr>
        <w:pStyle w:val="Heading2"/>
        <w:spacing w:after="160" w:before="280"/>
      </w:pPr>
      <w:r>
        <w:rPr>
          <w:b/>
          <w:bCs/>
          <w:color w:val="2E5FA3"/>
        </w:rPr>
        <w:t xml:space="preserve">9.4 Subscription Health Score</w:t>
      </w:r>
    </w:p>
    <w:p>
      <w:pPr>
        <w:spacing w:after="160" w:line="300"/>
        <w:jc w:val="both"/>
      </w:pPr>
      <w:r>
        <w:t xml:space="preserve">The /api/ai/health-score endpoint computes a single composite score (0–100) summarising the overall efficiency of a user's or team's subscription portfolio, combining the count of open recommendations, budget-utilisation ratios across categories, and the proportion of subscriptions with stale/no recent activity signal. The score is surfaced prominently on the Dashboard so that a portfolio's overall health can be understood at a glance without reading every recommendation individually.</w:t>
      </w:r>
    </w:p>
    <w:p>
      <w:pPr>
        <w:pStyle w:val="Heading2"/>
        <w:spacing w:after="160" w:before="280"/>
      </w:pPr>
      <w:r>
        <w:rPr>
          <w:b/>
          <w:bCs/>
          <w:color w:val="2E5FA3"/>
        </w:rPr>
        <w:t xml:space="preserve">9.5 AI Chat Assistant</w:t>
      </w:r>
    </w:p>
    <w:p>
      <w:pPr>
        <w:spacing w:after="160" w:line="300"/>
        <w:jc w:val="both"/>
      </w:pPr>
      <w:r>
        <w:t xml:space="preserve">The AI Chat module allows a user to ask natural-language questions such as “which subscriptions renew this month?” or “where could I cut costs?”. Incoming messages are handled by a service that first retrieves relevant account context (active subscriptions, recent payments, current recommendations) scoped strictly to the authenticated user or team, assembles that context into a structured prompt, and forwards it to the underlying AI model provider via a server-side call — the model provider credential is never exposed to the client. The model's response is returned to the client and, together with the user's message, persisted to ai_chat_history for conversation continuity.</w:t>
      </w:r>
    </w:p>
    <w:p>
      <w:pPr>
        <w:pStyle w:val="Heading2"/>
        <w:spacing w:after="160" w:before="280"/>
      </w:pPr>
      <w:r>
        <w:rPr>
          <w:b/>
          <w:bCs/>
          <w:color w:val="2E5FA3"/>
        </w:rPr>
        <w:t xml:space="preserve">9.6 Responsible AI Considerations</w:t>
      </w:r>
    </w:p>
    <w:p>
      <w:pPr>
        <w:pStyle w:val="ListParagraph"/>
        <w:numPr>
          <w:ilvl w:val="0"/>
          <w:numId w:val="3"/>
        </w:numPr>
        <w:spacing w:after="80"/>
      </w:pPr>
      <w:r>
        <w:t xml:space="preserve">Context scoping: every AI request is scoped to the authenticated identity's own data; the assistant cannot access another user's or team's records.</w:t>
      </w:r>
    </w:p>
    <w:p>
      <w:pPr>
        <w:pStyle w:val="ListParagraph"/>
        <w:numPr>
          <w:ilvl w:val="0"/>
          <w:numId w:val="3"/>
        </w:numPr>
        <w:spacing w:after="80"/>
      </w:pPr>
      <w:r>
        <w:t xml:space="preserve">Determinism where it matters: renewal dates and payment totals shown alongside AI commentary are always computed deterministically from the database, never generated by the model, to avoid factual drift in financial figures.</w:t>
      </w:r>
    </w:p>
    <w:p>
      <w:pPr>
        <w:pStyle w:val="ListParagraph"/>
        <w:numPr>
          <w:ilvl w:val="0"/>
          <w:numId w:val="3"/>
        </w:numPr>
        <w:spacing w:after="80"/>
      </w:pPr>
      <w:r>
        <w:t xml:space="preserve">Transparency: recommendations carry an explicit rationale field so a user can see why a suggestion was made rather than receiving an opaque instruction.</w:t>
      </w:r>
    </w:p>
    <w:p>
      <w:pPr>
        <w:pStyle w:val="ListParagraph"/>
        <w:numPr>
          <w:ilvl w:val="0"/>
          <w:numId w:val="3"/>
        </w:numPr>
        <w:spacing w:after="80"/>
      </w:pPr>
      <w:r>
        <w:t xml:space="preserve">Graceful degradation: if the AI provider is unavailable, the dashboard and analytics pages continue to function using deterministic data — only the AI-specific widgets show a retry state.</w:t>
      </w:r>
    </w:p>
    <w:p>
      <w:pPr>
        <w:pStyle w:val="Heading1"/>
        <w:pageBreakBefore/>
        <w:spacing w:after="240"/>
      </w:pPr>
      <w:r>
        <w:rPr>
          <w:b/>
          <w:bCs/>
          <w:color w:val="1F3864"/>
        </w:rPr>
        <w:t xml:space="preserve">Chapter 10: Deployment</w:t>
      </w:r>
    </w:p>
    <w:p>
      <w:pPr>
        <w:pStyle w:val="Heading2"/>
        <w:spacing w:after="160" w:before="280"/>
      </w:pPr>
      <w:r>
        <w:rPr>
          <w:b/>
          <w:bCs/>
          <w:color w:val="2E5FA3"/>
        </w:rPr>
        <w:t xml:space="preserve">10.1 Deployment Topology</w:t>
      </w:r>
    </w:p>
    <w:p>
      <w:pPr>
        <w:spacing w:after="160" w:line="300"/>
        <w:jc w:val="both"/>
      </w:pPr>
      <w:r>
        <w:t xml:space="preserve">SubPilot AI is deployed across four independent cloud services, each responsible for a single concern, communicating exclusively over HTTPS: Vercel hosts the compiled React frontend, Render hosts the Node.js/Express REST API, MongoDB Atlas hosts the database cluster, and Firebase hosts authentication.</w:t>
      </w:r>
    </w:p>
    <w:p>
      <w:pPr>
        <w:spacing w:after="120" w:before="100"/>
        <w:jc w:val="left"/>
      </w:pPr>
      <w:r>
        <w:rPr>
          <w:i/>
          <w:iCs/>
          <w:color w:val="595959"/>
          <w:sz w:val="20"/>
          <w:szCs w:val="20"/>
        </w:rPr>
        <w:t xml:space="preserve">Table 10: Deployment Environment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50"/>
      </w:tblGrid>
      <w:tr>
        <w:trPr>
          <w:tblHeader/>
        </w:trPr>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Component</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Platform</w:t>
            </w:r>
          </w:p>
        </w:tc>
        <w:tc>
          <w:tcPr>
            <w:tcW w:type="dxa" w:w="4850"/>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2500"/>
            <w:shd w:fill="F2F6FC" w:val="clear"/>
            <w:tcMar>
              <w:top w:type="dxa" w:w="60"/>
              <w:left w:type="dxa" w:w="100"/>
              <w:bottom w:type="dxa" w:w="60"/>
              <w:right w:type="dxa" w:w="100"/>
            </w:tcMar>
            <w:vAlign w:val="center"/>
          </w:tcPr>
          <w:p>
            <w:pPr>
              <w:jc w:val="left"/>
            </w:pPr>
            <w:r>
              <w:rPr>
                <w:b w:val="false"/>
                <w:bCs w:val="false"/>
                <w:sz w:val="19"/>
                <w:szCs w:val="19"/>
              </w:rPr>
              <w:t xml:space="preserve">Frontend (SPA)</w:t>
            </w:r>
          </w:p>
        </w:tc>
        <w:tc>
          <w:tcPr>
            <w:tcW w:type="dxa" w:w="2000"/>
            <w:shd w:fill="F2F6FC" w:val="clear"/>
            <w:tcMar>
              <w:top w:type="dxa" w:w="60"/>
              <w:left w:type="dxa" w:w="100"/>
              <w:bottom w:type="dxa" w:w="60"/>
              <w:right w:type="dxa" w:w="100"/>
            </w:tcMar>
            <w:vAlign w:val="center"/>
          </w:tcPr>
          <w:p>
            <w:pPr>
              <w:jc w:val="left"/>
            </w:pPr>
            <w:r>
              <w:rPr>
                <w:b w:val="false"/>
                <w:bCs w:val="false"/>
                <w:sz w:val="19"/>
                <w:szCs w:val="19"/>
              </w:rPr>
              <w:t xml:space="preserve">Vercel</w:t>
            </w:r>
          </w:p>
        </w:tc>
        <w:tc>
          <w:tcPr>
            <w:tcW w:type="dxa" w:w="4850"/>
            <w:shd w:fill="F2F6FC" w:val="clear"/>
            <w:tcMar>
              <w:top w:type="dxa" w:w="60"/>
              <w:left w:type="dxa" w:w="100"/>
              <w:bottom w:type="dxa" w:w="60"/>
              <w:right w:type="dxa" w:w="100"/>
            </w:tcMar>
            <w:vAlign w:val="center"/>
          </w:tcPr>
          <w:p>
            <w:pPr>
              <w:jc w:val="left"/>
            </w:pPr>
            <w:r>
              <w:rPr>
                <w:b w:val="false"/>
                <w:bCs w:val="false"/>
                <w:sz w:val="19"/>
                <w:szCs w:val="19"/>
              </w:rPr>
              <w:t xml:space="preserve">Static build hosting, global edge CDN, preview deployments per branch</w:t>
            </w:r>
          </w:p>
        </w:tc>
      </w:tr>
      <w:tr>
        <w:tc>
          <w:tcPr>
            <w:tcW w:type="dxa" w:w="2500"/>
            <w:shd w:fill="FFFFFF" w:val="clear"/>
            <w:tcMar>
              <w:top w:type="dxa" w:w="60"/>
              <w:left w:type="dxa" w:w="100"/>
              <w:bottom w:type="dxa" w:w="60"/>
              <w:right w:type="dxa" w:w="100"/>
            </w:tcMar>
            <w:vAlign w:val="center"/>
          </w:tcPr>
          <w:p>
            <w:pPr>
              <w:jc w:val="left"/>
            </w:pPr>
            <w:r>
              <w:rPr>
                <w:b w:val="false"/>
                <w:bCs w:val="false"/>
                <w:sz w:val="19"/>
                <w:szCs w:val="19"/>
              </w:rPr>
              <w:t xml:space="preserve">Backend (REST API)</w:t>
            </w:r>
          </w:p>
        </w:tc>
        <w:tc>
          <w:tcPr>
            <w:tcW w:type="dxa" w:w="2000"/>
            <w:shd w:fill="FFFFFF" w:val="clear"/>
            <w:tcMar>
              <w:top w:type="dxa" w:w="60"/>
              <w:left w:type="dxa" w:w="100"/>
              <w:bottom w:type="dxa" w:w="60"/>
              <w:right w:type="dxa" w:w="100"/>
            </w:tcMar>
            <w:vAlign w:val="center"/>
          </w:tcPr>
          <w:p>
            <w:pPr>
              <w:jc w:val="left"/>
            </w:pPr>
            <w:r>
              <w:rPr>
                <w:b w:val="false"/>
                <w:bCs w:val="false"/>
                <w:sz w:val="19"/>
                <w:szCs w:val="19"/>
              </w:rPr>
              <w:t xml:space="preserve">Render</w:t>
            </w:r>
          </w:p>
        </w:tc>
        <w:tc>
          <w:tcPr>
            <w:tcW w:type="dxa" w:w="4850"/>
            <w:shd w:fill="FFFFFF" w:val="clear"/>
            <w:tcMar>
              <w:top w:type="dxa" w:w="60"/>
              <w:left w:type="dxa" w:w="100"/>
              <w:bottom w:type="dxa" w:w="60"/>
              <w:right w:type="dxa" w:w="100"/>
            </w:tcMar>
            <w:vAlign w:val="center"/>
          </w:tcPr>
          <w:p>
            <w:pPr>
              <w:jc w:val="left"/>
            </w:pPr>
            <w:r>
              <w:rPr>
                <w:b w:val="false"/>
                <w:bCs w:val="false"/>
                <w:sz w:val="19"/>
                <w:szCs w:val="19"/>
              </w:rPr>
              <w:t xml:space="preserve">Persistent Node.js web service running Express, environment-variable secrets</w:t>
            </w:r>
          </w:p>
        </w:tc>
      </w:tr>
      <w:tr>
        <w:tc>
          <w:tcPr>
            <w:tcW w:type="dxa" w:w="2500"/>
            <w:shd w:fill="F2F6FC" w:val="clear"/>
            <w:tcMar>
              <w:top w:type="dxa" w:w="60"/>
              <w:left w:type="dxa" w:w="100"/>
              <w:bottom w:type="dxa" w:w="60"/>
              <w:right w:type="dxa" w:w="100"/>
            </w:tcMar>
            <w:vAlign w:val="center"/>
          </w:tcPr>
          <w:p>
            <w:pPr>
              <w:jc w:val="left"/>
            </w:pPr>
            <w:r>
              <w:rPr>
                <w:b w:val="false"/>
                <w:bCs w:val="false"/>
                <w:sz w:val="19"/>
                <w:szCs w:val="19"/>
              </w:rPr>
              <w:t xml:space="preserve">Database</w:t>
            </w:r>
          </w:p>
        </w:tc>
        <w:tc>
          <w:tcPr>
            <w:tcW w:type="dxa" w:w="2000"/>
            <w:shd w:fill="F2F6FC" w:val="clear"/>
            <w:tcMar>
              <w:top w:type="dxa" w:w="60"/>
              <w:left w:type="dxa" w:w="100"/>
              <w:bottom w:type="dxa" w:w="60"/>
              <w:right w:type="dxa" w:w="100"/>
            </w:tcMar>
            <w:vAlign w:val="center"/>
          </w:tcPr>
          <w:p>
            <w:pPr>
              <w:jc w:val="left"/>
            </w:pPr>
            <w:r>
              <w:rPr>
                <w:b w:val="false"/>
                <w:bCs w:val="false"/>
                <w:sz w:val="19"/>
                <w:szCs w:val="19"/>
              </w:rPr>
              <w:t xml:space="preserve">MongoDB Atlas</w:t>
            </w:r>
          </w:p>
        </w:tc>
        <w:tc>
          <w:tcPr>
            <w:tcW w:type="dxa" w:w="4850"/>
            <w:shd w:fill="F2F6FC" w:val="clear"/>
            <w:tcMar>
              <w:top w:type="dxa" w:w="60"/>
              <w:left w:type="dxa" w:w="100"/>
              <w:bottom w:type="dxa" w:w="60"/>
              <w:right w:type="dxa" w:w="100"/>
            </w:tcMar>
            <w:vAlign w:val="center"/>
          </w:tcPr>
          <w:p>
            <w:pPr>
              <w:jc w:val="left"/>
            </w:pPr>
            <w:r>
              <w:rPr>
                <w:b w:val="false"/>
                <w:bCs w:val="false"/>
                <w:sz w:val="19"/>
                <w:szCs w:val="19"/>
              </w:rPr>
              <w:t xml:space="preserve">Managed, replicated document store with continuous backup</w:t>
            </w:r>
          </w:p>
        </w:tc>
      </w:tr>
      <w:tr>
        <w:tc>
          <w:tcPr>
            <w:tcW w:type="dxa" w:w="2500"/>
            <w:shd w:fill="FFFFFF" w:val="clear"/>
            <w:tcMar>
              <w:top w:type="dxa" w:w="60"/>
              <w:left w:type="dxa" w:w="100"/>
              <w:bottom w:type="dxa" w:w="60"/>
              <w:right w:type="dxa" w:w="100"/>
            </w:tcMar>
            <w:vAlign w:val="center"/>
          </w:tcPr>
          <w:p>
            <w:pPr>
              <w:jc w:val="left"/>
            </w:pPr>
            <w:r>
              <w:rPr>
                <w:b w:val="false"/>
                <w:bCs w:val="false"/>
                <w:sz w:val="19"/>
                <w:szCs w:val="19"/>
              </w:rPr>
              <w:t xml:space="preserve">Identity</w:t>
            </w:r>
          </w:p>
        </w:tc>
        <w:tc>
          <w:tcPr>
            <w:tcW w:type="dxa" w:w="2000"/>
            <w:shd w:fill="FFFFFF" w:val="clear"/>
            <w:tcMar>
              <w:top w:type="dxa" w:w="60"/>
              <w:left w:type="dxa" w:w="100"/>
              <w:bottom w:type="dxa" w:w="60"/>
              <w:right w:type="dxa" w:w="100"/>
            </w:tcMar>
            <w:vAlign w:val="center"/>
          </w:tcPr>
          <w:p>
            <w:pPr>
              <w:jc w:val="left"/>
            </w:pPr>
            <w:r>
              <w:rPr>
                <w:b w:val="false"/>
                <w:bCs w:val="false"/>
                <w:sz w:val="19"/>
                <w:szCs w:val="19"/>
              </w:rPr>
              <w:t xml:space="preserve">Firebase</w:t>
            </w:r>
          </w:p>
        </w:tc>
        <w:tc>
          <w:tcPr>
            <w:tcW w:type="dxa" w:w="4850"/>
            <w:shd w:fill="FFFFFF" w:val="clear"/>
            <w:tcMar>
              <w:top w:type="dxa" w:w="60"/>
              <w:left w:type="dxa" w:w="100"/>
              <w:bottom w:type="dxa" w:w="60"/>
              <w:right w:type="dxa" w:w="100"/>
            </w:tcMar>
            <w:vAlign w:val="center"/>
          </w:tcPr>
          <w:p>
            <w:pPr>
              <w:jc w:val="left"/>
            </w:pPr>
            <w:r>
              <w:rPr>
                <w:b w:val="false"/>
                <w:bCs w:val="false"/>
                <w:sz w:val="19"/>
                <w:szCs w:val="19"/>
              </w:rPr>
              <w:t xml:space="preserve">Authentication (email/password, Google), token issuance</w:t>
            </w:r>
          </w:p>
        </w:tc>
      </w:tr>
      <w:tr>
        <w:tc>
          <w:tcPr>
            <w:tcW w:type="dxa" w:w="2500"/>
            <w:shd w:fill="F2F6FC" w:val="clear"/>
            <w:tcMar>
              <w:top w:type="dxa" w:w="60"/>
              <w:left w:type="dxa" w:w="100"/>
              <w:bottom w:type="dxa" w:w="60"/>
              <w:right w:type="dxa" w:w="100"/>
            </w:tcMar>
            <w:vAlign w:val="center"/>
          </w:tcPr>
          <w:p>
            <w:pPr>
              <w:jc w:val="left"/>
            </w:pPr>
            <w:r>
              <w:rPr>
                <w:b w:val="false"/>
                <w:bCs w:val="false"/>
                <w:sz w:val="19"/>
                <w:szCs w:val="19"/>
              </w:rPr>
              <w:t xml:space="preserve">Source control</w:t>
            </w:r>
          </w:p>
        </w:tc>
        <w:tc>
          <w:tcPr>
            <w:tcW w:type="dxa" w:w="2000"/>
            <w:shd w:fill="F2F6FC" w:val="clear"/>
            <w:tcMar>
              <w:top w:type="dxa" w:w="60"/>
              <w:left w:type="dxa" w:w="100"/>
              <w:bottom w:type="dxa" w:w="60"/>
              <w:right w:type="dxa" w:w="100"/>
            </w:tcMar>
            <w:vAlign w:val="center"/>
          </w:tcPr>
          <w:p>
            <w:pPr>
              <w:jc w:val="left"/>
            </w:pPr>
            <w:r>
              <w:rPr>
                <w:b w:val="false"/>
                <w:bCs w:val="false"/>
                <w:sz w:val="19"/>
                <w:szCs w:val="19"/>
              </w:rPr>
              <w:t xml:space="preserve">GitHub</w:t>
            </w:r>
          </w:p>
        </w:tc>
        <w:tc>
          <w:tcPr>
            <w:tcW w:type="dxa" w:w="4850"/>
            <w:shd w:fill="F2F6FC" w:val="clear"/>
            <w:tcMar>
              <w:top w:type="dxa" w:w="60"/>
              <w:left w:type="dxa" w:w="100"/>
              <w:bottom w:type="dxa" w:w="60"/>
              <w:right w:type="dxa" w:w="100"/>
            </w:tcMar>
            <w:vAlign w:val="center"/>
          </w:tcPr>
          <w:p>
            <w:pPr>
              <w:jc w:val="left"/>
            </w:pPr>
            <w:r>
              <w:rPr>
                <w:b w:val="false"/>
                <w:bCs w:val="false"/>
                <w:sz w:val="19"/>
                <w:szCs w:val="19"/>
              </w:rPr>
              <w:t xml:space="preserve">Version control, branch protection, deployment triggers</w:t>
            </w:r>
          </w:p>
        </w:tc>
      </w:tr>
    </w:tbl>
    <w:p>
      <w:pPr>
        <w:pStyle w:val="Heading2"/>
        <w:spacing w:after="160" w:before="280"/>
      </w:pPr>
      <w:r>
        <w:rPr>
          <w:b/>
          <w:bCs/>
          <w:color w:val="2E5FA3"/>
        </w:rPr>
        <w:t xml:space="preserve">10.2 Environment Configuration</w:t>
      </w:r>
    </w:p>
    <w:p>
      <w:pPr>
        <w:spacing w:after="160" w:line="300"/>
        <w:jc w:val="both"/>
      </w:pPr>
      <w:r>
        <w:t xml:space="preserve">Configuration differs strictly by environment variable, never by code branch, so the identical build artefact runs unmodified in development and production. Required variables include VITE_FIREBASE_API_KEY, VITE_FIREBASE_AUTH_DOMAIN, VITE_FIREBASE_PROJECT_ID, VITE_FIREBASE_STORAGE_BUCKET, VITE_FIREBASE_MESSAGING_SENDER_ID and VITE_FIREBASE_APP_ID on the frontend, and MONGODB_URI and JWT_SECRET on the backend, alongside the Firebase Admin service-account credentials used server-side only.</w:t>
      </w:r>
    </w:p>
    <w:p>
      <w:pPr>
        <w:pStyle w:val="Heading2"/>
        <w:spacing w:after="160" w:before="280"/>
      </w:pPr>
      <w:r>
        <w:rPr>
          <w:b/>
          <w:bCs/>
          <w:color w:val="2E5FA3"/>
        </w:rPr>
        <w:t xml:space="preserve">10.3 Build and Release Process</w:t>
      </w:r>
    </w:p>
    <w:p>
      <w:pPr>
        <w:pStyle w:val="ListParagraph"/>
        <w:numPr>
          <w:ilvl w:val="0"/>
          <w:numId w:val="2"/>
        </w:numPr>
        <w:spacing w:after="80"/>
      </w:pPr>
      <w:r>
        <w:t xml:space="preserve">A feature branch is pushed to GitHub and opened as a pull request.</w:t>
      </w:r>
    </w:p>
    <w:p>
      <w:pPr>
        <w:pStyle w:val="ListParagraph"/>
        <w:numPr>
          <w:ilvl w:val="0"/>
          <w:numId w:val="2"/>
        </w:numPr>
        <w:spacing w:after="80"/>
      </w:pPr>
      <w:r>
        <w:t xml:space="preserve">Vercel automatically builds a preview deployment of the frontend for that branch, enabling visual review before merge.</w:t>
      </w:r>
    </w:p>
    <w:p>
      <w:pPr>
        <w:pStyle w:val="ListParagraph"/>
        <w:numPr>
          <w:ilvl w:val="0"/>
          <w:numId w:val="2"/>
        </w:numPr>
        <w:spacing w:after="80"/>
      </w:pPr>
      <w:r>
        <w:t xml:space="preserve">On merge to the main branch, Vercel triggers a production build (npm run build via Vite) and publishes it to the edge network.</w:t>
      </w:r>
    </w:p>
    <w:p>
      <w:pPr>
        <w:pStyle w:val="ListParagraph"/>
        <w:numPr>
          <w:ilvl w:val="0"/>
          <w:numId w:val="2"/>
        </w:numPr>
        <w:spacing w:after="80"/>
      </w:pPr>
      <w:r>
        <w:t xml:space="preserve">Render, watching the same repository, rebuilds and redeploys the backend service on merge to main, running the TypeScript build step before starting the Express server.</w:t>
      </w:r>
    </w:p>
    <w:p>
      <w:pPr>
        <w:pStyle w:val="ListParagraph"/>
        <w:numPr>
          <w:ilvl w:val="0"/>
          <w:numId w:val="2"/>
        </w:numPr>
        <w:spacing w:after="80"/>
      </w:pPr>
      <w:r>
        <w:t xml:space="preserve">Post-deploy, the /api/health and /api/health/db endpoints are polled to confirm the new backend revision is serving traffic and reachable to MongoDB Atlas before old instances are retired.</w:t>
      </w:r>
    </w:p>
    <w:p>
      <w:pPr>
        <w:pStyle w:val="Heading2"/>
        <w:spacing w:after="160" w:before="280"/>
      </w:pPr>
      <w:r>
        <w:rPr>
          <w:b/>
          <w:bCs/>
          <w:color w:val="2E5FA3"/>
        </w:rPr>
        <w:t xml:space="preserve">10.4 CI/CD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Push to GitHub</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Vercel: Build Frontend</w:t>
            </w:r>
          </w:p>
        </w:tc>
      </w:tr>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Render: Build Backend</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Automated Health Check</w:t>
            </w:r>
          </w:p>
        </w:tc>
      </w:tr>
    </w:tbl>
    <w:p>
      <w:pPr>
        <w:spacing w:after="40" w:before="40"/>
        <w:jc w:val="center"/>
      </w:pPr>
      <w:r>
        <w:rPr>
          <w:b/>
          <w:bCs/>
          <w:color w:val="2E5FA3"/>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Production Traffic Cutover</w:t>
            </w:r>
          </w:p>
        </w:tc>
      </w:tr>
    </w:tbl>
    <w:p>
      <w:pPr>
        <w:spacing w:after="240" w:before="100"/>
        <w:jc w:val="center"/>
      </w:pPr>
      <w:r>
        <w:rPr>
          <w:i/>
          <w:iCs/>
          <w:color w:val="595959"/>
          <w:sz w:val="20"/>
          <w:szCs w:val="20"/>
        </w:rPr>
        <w:t xml:space="preserve">Figure 20: CI/CD Deployment Pipeline</w:t>
      </w:r>
    </w:p>
    <w:p>
      <w:pPr>
        <w:pStyle w:val="Heading2"/>
        <w:spacing w:after="160" w:before="280"/>
      </w:pPr>
      <w:r>
        <w:rPr>
          <w:b/>
          <w:bCs/>
          <w:color w:val="2E5FA3"/>
        </w:rPr>
        <w:t xml:space="preserve">10.5 Production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6350"/>
            <w:shd w:fill="1F3864" w:val="clear"/>
            <w:tcMar>
              <w:top w:type="dxa" w:w="60"/>
              <w:left w:type="dxa" w:w="100"/>
              <w:bottom w:type="dxa" w:w="60"/>
              <w:right w:type="dxa" w:w="100"/>
            </w:tcMar>
            <w:vAlign w:val="center"/>
          </w:tcPr>
          <w:p>
            <w:pPr>
              <w:jc w:val="left"/>
            </w:pPr>
            <w:r>
              <w:rPr>
                <w:b/>
                <w:bCs/>
                <w:color w:val="FFFFFF"/>
                <w:sz w:val="19"/>
                <w:szCs w:val="19"/>
              </w:rPr>
              <w:t xml:space="preserve">URL</w:t>
            </w:r>
          </w:p>
        </w:tc>
      </w:tr>
      <w:tr>
        <w:tc>
          <w:tcPr>
            <w:tcW w:type="dxa" w:w="3000"/>
            <w:shd w:fill="F2F6FC" w:val="clear"/>
            <w:tcMar>
              <w:top w:type="dxa" w:w="60"/>
              <w:left w:type="dxa" w:w="100"/>
              <w:bottom w:type="dxa" w:w="60"/>
              <w:right w:type="dxa" w:w="100"/>
            </w:tcMar>
            <w:vAlign w:val="center"/>
          </w:tcPr>
          <w:p>
            <w:pPr>
              <w:jc w:val="left"/>
            </w:pPr>
            <w:r>
              <w:rPr>
                <w:b w:val="false"/>
                <w:bCs w:val="false"/>
                <w:sz w:val="19"/>
                <w:szCs w:val="19"/>
              </w:rPr>
              <w:t xml:space="preserve">Frontend (Vercel)</w:t>
            </w:r>
          </w:p>
        </w:tc>
        <w:tc>
          <w:tcPr>
            <w:tcW w:type="dxa" w:w="6350"/>
            <w:shd w:fill="F2F6FC" w:val="clear"/>
            <w:tcMar>
              <w:top w:type="dxa" w:w="60"/>
              <w:left w:type="dxa" w:w="100"/>
              <w:bottom w:type="dxa" w:w="60"/>
              <w:right w:type="dxa" w:w="100"/>
            </w:tcMar>
            <w:vAlign w:val="center"/>
          </w:tcPr>
          <w:p>
            <w:pPr>
              <w:jc w:val="left"/>
            </w:pPr>
            <w:r>
              <w:rPr>
                <w:b w:val="false"/>
                <w:bCs w:val="false"/>
                <w:sz w:val="19"/>
                <w:szCs w:val="19"/>
              </w:rPr>
              <w:t xml:space="preserve">https://sub-pilot-ai-o3yu.vercel.app/</w:t>
            </w:r>
          </w:p>
        </w:tc>
      </w:tr>
      <w:tr>
        <w:tc>
          <w:tcPr>
            <w:tcW w:type="dxa" w:w="3000"/>
            <w:shd w:fill="FFFFFF" w:val="clear"/>
            <w:tcMar>
              <w:top w:type="dxa" w:w="60"/>
              <w:left w:type="dxa" w:w="100"/>
              <w:bottom w:type="dxa" w:w="60"/>
              <w:right w:type="dxa" w:w="100"/>
            </w:tcMar>
            <w:vAlign w:val="center"/>
          </w:tcPr>
          <w:p>
            <w:pPr>
              <w:jc w:val="left"/>
            </w:pPr>
            <w:r>
              <w:rPr>
                <w:b w:val="false"/>
                <w:bCs w:val="false"/>
                <w:sz w:val="19"/>
                <w:szCs w:val="19"/>
              </w:rPr>
              <w:t xml:space="preserve">Backend API (Render)</w:t>
            </w:r>
          </w:p>
        </w:tc>
        <w:tc>
          <w:tcPr>
            <w:tcW w:type="dxa" w:w="6350"/>
            <w:shd w:fill="FFFFFF" w:val="clear"/>
            <w:tcMar>
              <w:top w:type="dxa" w:w="60"/>
              <w:left w:type="dxa" w:w="100"/>
              <w:bottom w:type="dxa" w:w="60"/>
              <w:right w:type="dxa" w:w="100"/>
            </w:tcMar>
            <w:vAlign w:val="center"/>
          </w:tcPr>
          <w:p>
            <w:pPr>
              <w:jc w:val="left"/>
            </w:pPr>
            <w:r>
              <w:rPr>
                <w:b w:val="false"/>
                <w:bCs w:val="false"/>
                <w:sz w:val="19"/>
                <w:szCs w:val="19"/>
              </w:rPr>
              <w:t xml:space="preserve">https://subpilotai.onrender.com</w:t>
            </w:r>
          </w:p>
        </w:tc>
      </w:tr>
      <w:tr>
        <w:tc>
          <w:tcPr>
            <w:tcW w:type="dxa" w:w="3000"/>
            <w:shd w:fill="F2F6FC" w:val="clear"/>
            <w:tcMar>
              <w:top w:type="dxa" w:w="60"/>
              <w:left w:type="dxa" w:w="100"/>
              <w:bottom w:type="dxa" w:w="60"/>
              <w:right w:type="dxa" w:w="100"/>
            </w:tcMar>
            <w:vAlign w:val="center"/>
          </w:tcPr>
          <w:p>
            <w:pPr>
              <w:jc w:val="left"/>
            </w:pPr>
            <w:r>
              <w:rPr>
                <w:b w:val="false"/>
                <w:bCs w:val="false"/>
                <w:sz w:val="19"/>
                <w:szCs w:val="19"/>
              </w:rPr>
              <w:t xml:space="preserve">API base path</w:t>
            </w:r>
          </w:p>
        </w:tc>
        <w:tc>
          <w:tcPr>
            <w:tcW w:type="dxa" w:w="6350"/>
            <w:shd w:fill="F2F6FC" w:val="clear"/>
            <w:tcMar>
              <w:top w:type="dxa" w:w="60"/>
              <w:left w:type="dxa" w:w="100"/>
              <w:bottom w:type="dxa" w:w="60"/>
              <w:right w:type="dxa" w:w="100"/>
            </w:tcMar>
            <w:vAlign w:val="center"/>
          </w:tcPr>
          <w:p>
            <w:pPr>
              <w:jc w:val="left"/>
            </w:pPr>
            <w:r>
              <w:rPr>
                <w:b w:val="false"/>
                <w:bCs w:val="false"/>
                <w:sz w:val="19"/>
                <w:szCs w:val="19"/>
              </w:rPr>
              <w:t xml:space="preserve">https://subpilotai.onrender.com/api</w:t>
            </w:r>
          </w:p>
        </w:tc>
      </w:tr>
      <w:tr>
        <w:tc>
          <w:tcPr>
            <w:tcW w:type="dxa" w:w="3000"/>
            <w:shd w:fill="FFFFFF" w:val="clear"/>
            <w:tcMar>
              <w:top w:type="dxa" w:w="60"/>
              <w:left w:type="dxa" w:w="100"/>
              <w:bottom w:type="dxa" w:w="60"/>
              <w:right w:type="dxa" w:w="100"/>
            </w:tcMar>
            <w:vAlign w:val="center"/>
          </w:tcPr>
          <w:p>
            <w:pPr>
              <w:jc w:val="left"/>
            </w:pPr>
            <w:r>
              <w:rPr>
                <w:b w:val="false"/>
                <w:bCs w:val="false"/>
                <w:sz w:val="19"/>
                <w:szCs w:val="19"/>
              </w:rPr>
              <w:t xml:space="preserve">Health check</w:t>
            </w:r>
          </w:p>
        </w:tc>
        <w:tc>
          <w:tcPr>
            <w:tcW w:type="dxa" w:w="6350"/>
            <w:shd w:fill="FFFFFF" w:val="clear"/>
            <w:tcMar>
              <w:top w:type="dxa" w:w="60"/>
              <w:left w:type="dxa" w:w="100"/>
              <w:bottom w:type="dxa" w:w="60"/>
              <w:right w:type="dxa" w:w="100"/>
            </w:tcMar>
            <w:vAlign w:val="center"/>
          </w:tcPr>
          <w:p>
            <w:pPr>
              <w:jc w:val="left"/>
            </w:pPr>
            <w:r>
              <w:rPr>
                <w:b w:val="false"/>
                <w:bCs w:val="false"/>
                <w:sz w:val="19"/>
                <w:szCs w:val="19"/>
              </w:rPr>
              <w:t xml:space="preserve">https://subpilotai.onrender.com/api/health</w:t>
            </w:r>
          </w:p>
        </w:tc>
      </w:tr>
    </w:tbl>
    <w:p>
      <w:pPr>
        <w:pStyle w:val="Heading2"/>
        <w:spacing w:after="160" w:before="280"/>
      </w:pPr>
      <w:r>
        <w:rPr>
          <w:b/>
          <w:bCs/>
          <w:color w:val="2E5FA3"/>
        </w:rPr>
        <w:t xml:space="preserve">10.6 Monitoring in Production</w:t>
      </w:r>
    </w:p>
    <w:p>
      <w:pPr>
        <w:spacing w:after="160" w:line="300"/>
        <w:jc w:val="both"/>
      </w:pPr>
      <w:r>
        <w:t xml:space="preserve">The Monitoring API module aggregates request-rate, error-rate and latency metrics collected by the logging middleware, exposed to administrators for internal review, while the Health API module provides the lightweight liveness/readiness endpoints consumed by Render's own platform health checks and by external uptime monitors, allowing failures to be detected independently of whether an administrator is actively watching the dashboard.</w:t>
      </w:r>
    </w:p>
    <w:p>
      <w:pPr>
        <w:pStyle w:val="Heading1"/>
        <w:pageBreakBefore/>
        <w:spacing w:after="240"/>
      </w:pPr>
      <w:r>
        <w:rPr>
          <w:b/>
          <w:bCs/>
          <w:color w:val="1F3864"/>
        </w:rPr>
        <w:t xml:space="preserve">Chapter 11: Testing</w:t>
      </w:r>
    </w:p>
    <w:p>
      <w:pPr>
        <w:pStyle w:val="Heading2"/>
        <w:spacing w:after="160" w:before="280"/>
      </w:pPr>
      <w:r>
        <w:rPr>
          <w:b/>
          <w:bCs/>
          <w:color w:val="2E5FA3"/>
        </w:rPr>
        <w:t xml:space="preserve">11.1 Testing Strategy</w:t>
      </w:r>
    </w:p>
    <w:p>
      <w:pPr>
        <w:spacing w:after="160" w:line="300"/>
        <w:jc w:val="both"/>
      </w:pPr>
      <w:r>
        <w:t xml:space="preserve">Testing was carried out across six complementary levels — unit, integration, API, UI, performance and security — chosen to give confidence at both the component level (does this function behave correctly in isolation) and the system level (does the deployed platform behave correctly end-to-end).</w:t>
      </w:r>
    </w:p>
    <w:p>
      <w:pPr>
        <w:pStyle w:val="Heading2"/>
        <w:spacing w:after="160" w:before="280"/>
      </w:pPr>
      <w:r>
        <w:rPr>
          <w:b/>
          <w:bCs/>
          <w:color w:val="2E5FA3"/>
        </w:rPr>
        <w:t xml:space="preserve">11.2 Unit Testing</w:t>
      </w:r>
    </w:p>
    <w:p>
      <w:pPr>
        <w:spacing w:after="160" w:line="300"/>
        <w:jc w:val="both"/>
      </w:pPr>
      <w:r>
        <w:t xml:space="preserve">Service-layer functions with pure business logic — renewal-date computation from a billing cycle, budget-utilisation percentage calculation, forecast blending — were unit tested in isolation from Express and MongoDB by supplying in-memory fixture data, allowing edge cases (leap-year renewal dates, zero-budget categories, empty payment history) to be verified quickly and deterministically.</w:t>
      </w:r>
    </w:p>
    <w:p>
      <w:pPr>
        <w:pStyle w:val="Heading2"/>
        <w:spacing w:after="160" w:before="280"/>
      </w:pPr>
      <w:r>
        <w:rPr>
          <w:b/>
          <w:bCs/>
          <w:color w:val="2E5FA3"/>
        </w:rPr>
        <w:t xml:space="preserve">11.3 Integration Testing</w:t>
      </w:r>
    </w:p>
    <w:p>
      <w:pPr>
        <w:spacing w:after="160" w:line="300"/>
        <w:jc w:val="both"/>
      </w:pPr>
      <w:r>
        <w:t xml:space="preserve">Integration tests exercised the full middleware chain — authentication, validation, controller, service, and an in-memory/test MongoDB instance — to confirm that layers compose correctly, for example verifying that a request with a valid Firebase token but an invalid role receives a 403 from the authorization middleware before ever reaching the controller.</w:t>
      </w:r>
    </w:p>
    <w:p>
      <w:pPr>
        <w:pStyle w:val="Heading2"/>
        <w:spacing w:after="160" w:before="280"/>
      </w:pPr>
      <w:r>
        <w:rPr>
          <w:b/>
          <w:bCs/>
          <w:color w:val="2E5FA3"/>
        </w:rPr>
        <w:t xml:space="preserve">11.4 API Testing</w:t>
      </w:r>
    </w:p>
    <w:p>
      <w:pPr>
        <w:spacing w:after="160" w:line="300"/>
        <w:jc w:val="both"/>
      </w:pPr>
      <w:r>
        <w:t xml:space="preserve">Every one of the 100+ endpoints documented in Chapter 6 was exercised manually and via scripted collections in Postman, verifying status codes, response envelope shape, and validation-error behaviour for both well-formed and malformed requests, across the four authentication states relevant to the API: unauthenticated, authenticated standard user, authenticated team owner, and authenticated administrator.</w:t>
      </w:r>
    </w:p>
    <w:p>
      <w:pPr>
        <w:pStyle w:val="Heading2"/>
        <w:spacing w:after="160" w:before="280"/>
      </w:pPr>
      <w:r>
        <w:rPr>
          <w:b/>
          <w:bCs/>
          <w:color w:val="2E5FA3"/>
        </w:rPr>
        <w:t xml:space="preserve">11.5 UI Testing</w:t>
      </w:r>
    </w:p>
    <w:p>
      <w:pPr>
        <w:spacing w:after="160" w:line="300"/>
        <w:jc w:val="both"/>
      </w:pPr>
      <w:r>
        <w:t xml:space="preserve">Manual UI testing covered the primary user journeys — registration and login (both email/password and Google), subscription creation and editing, renewal calendar navigation, alert configuration, AI chat interaction, and report export — across both desktop and mobile viewport widths to confirm the Tailwind-based responsive layout degrades gracefully.</w:t>
      </w:r>
    </w:p>
    <w:p>
      <w:pPr>
        <w:pStyle w:val="Heading2"/>
        <w:spacing w:after="160" w:before="280"/>
      </w:pPr>
      <w:r>
        <w:rPr>
          <w:b/>
          <w:bCs/>
          <w:color w:val="2E5FA3"/>
        </w:rPr>
        <w:t xml:space="preserve">11.6 Performance Testing</w:t>
      </w:r>
    </w:p>
    <w:p>
      <w:pPr>
        <w:spacing w:after="160" w:line="300"/>
        <w:jc w:val="both"/>
      </w:pPr>
      <w:r>
        <w:t xml:space="preserve">Dashboard and analytics endpoints, which are the most frequently polled, were load-tested to confirm they remain within the 500 ms response-time target defined in the non-functional requirements (Chapter 3) by relying on MongoDB aggregation pipelines rather than in-application computation, and by adding compound indexes identified as necessary in Chapter 7.</w:t>
      </w:r>
    </w:p>
    <w:p>
      <w:pPr>
        <w:pStyle w:val="Heading2"/>
        <w:spacing w:after="160" w:before="280"/>
      </w:pPr>
      <w:r>
        <w:rPr>
          <w:b/>
          <w:bCs/>
          <w:color w:val="2E5FA3"/>
        </w:rPr>
        <w:t xml:space="preserve">11.7 Security Testing</w:t>
      </w:r>
    </w:p>
    <w:p>
      <w:pPr>
        <w:spacing w:after="160" w:line="300"/>
        <w:jc w:val="both"/>
      </w:pPr>
      <w:r>
        <w:t xml:space="preserve">Security testing verified that protected routes reject requests with missing, expired or tampered Firebase tokens; that role-restricted routes (Admin, Audit, Database) reject non-administrator identities with 403 rather than silently filtering results; that NoSQL operator injection attempts in query parameters are rejected by input validation; and that CORS correctly rejects requests originating from origins outside the configured allow-list.</w:t>
      </w:r>
    </w:p>
    <w:p>
      <w:pPr>
        <w:pStyle w:val="Heading2"/>
        <w:spacing w:after="160" w:before="280"/>
      </w:pPr>
      <w:r>
        <w:rPr>
          <w:b/>
          <w:bCs/>
          <w:color w:val="2E5FA3"/>
        </w:rPr>
        <w:t xml:space="preserve">11.8 Test Case Summary</w:t>
      </w:r>
    </w:p>
    <w:p>
      <w:pPr>
        <w:spacing w:after="120" w:before="100"/>
        <w:jc w:val="left"/>
      </w:pPr>
      <w:r>
        <w:rPr>
          <w:i/>
          <w:iCs/>
          <w:color w:val="595959"/>
          <w:sz w:val="20"/>
          <w:szCs w:val="20"/>
        </w:rPr>
        <w:t xml:space="preserve">Table 9: Test Case Summary by 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350"/>
        <w:gridCol w:w="21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5350"/>
            <w:shd w:fill="1F3864" w:val="clear"/>
            <w:tcMar>
              <w:top w:type="dxa" w:w="60"/>
              <w:left w:type="dxa" w:w="100"/>
              <w:bottom w:type="dxa" w:w="60"/>
              <w:right w:type="dxa" w:w="100"/>
            </w:tcMar>
            <w:vAlign w:val="center"/>
          </w:tcPr>
          <w:p>
            <w:pPr>
              <w:jc w:val="left"/>
            </w:pPr>
            <w:r>
              <w:rPr>
                <w:b/>
                <w:bCs/>
                <w:color w:val="FFFFFF"/>
                <w:sz w:val="19"/>
                <w:szCs w:val="19"/>
              </w:rPr>
              <w:t xml:space="preserve">Representative Cases</w:t>
            </w:r>
          </w:p>
        </w:tc>
        <w:tc>
          <w:tcPr>
            <w:tcW w:type="dxa" w:w="2100"/>
            <w:shd w:fill="1F3864" w:val="clear"/>
            <w:tcMar>
              <w:top w:type="dxa" w:w="60"/>
              <w:left w:type="dxa" w:w="100"/>
              <w:bottom w:type="dxa" w:w="60"/>
              <w:right w:type="dxa" w:w="100"/>
            </w:tcMar>
            <w:vAlign w:val="center"/>
          </w:tcPr>
          <w:p>
            <w:pPr>
              <w:jc w:val="left"/>
            </w:pPr>
            <w:r>
              <w:rPr>
                <w:b/>
                <w:bCs/>
                <w:color w:val="FFFFFF"/>
                <w:sz w:val="19"/>
                <w:szCs w:val="19"/>
              </w:rPr>
              <w:t xml:space="preserve">Result</w:t>
            </w:r>
          </w:p>
        </w:tc>
      </w:tr>
      <w:tr>
        <w:tc>
          <w:tcPr>
            <w:tcW w:type="dxa" w:w="1900"/>
            <w:shd w:fill="F2F6FC" w:val="clear"/>
            <w:tcMar>
              <w:top w:type="dxa" w:w="60"/>
              <w:left w:type="dxa" w:w="100"/>
              <w:bottom w:type="dxa" w:w="60"/>
              <w:right w:type="dxa" w:w="100"/>
            </w:tcMar>
            <w:vAlign w:val="center"/>
          </w:tcPr>
          <w:p>
            <w:pPr>
              <w:jc w:val="left"/>
            </w:pPr>
            <w:r>
              <w:rPr>
                <w:b w:val="false"/>
                <w:bCs w:val="false"/>
                <w:sz w:val="19"/>
                <w:szCs w:val="19"/>
              </w:rPr>
              <w:t xml:space="preserve">Unit</w:t>
            </w:r>
          </w:p>
        </w:tc>
        <w:tc>
          <w:tcPr>
            <w:tcW w:type="dxa" w:w="5350"/>
            <w:shd w:fill="F2F6FC" w:val="clear"/>
            <w:tcMar>
              <w:top w:type="dxa" w:w="60"/>
              <w:left w:type="dxa" w:w="100"/>
              <w:bottom w:type="dxa" w:w="60"/>
              <w:right w:type="dxa" w:w="100"/>
            </w:tcMar>
            <w:vAlign w:val="center"/>
          </w:tcPr>
          <w:p>
            <w:pPr>
              <w:jc w:val="left"/>
            </w:pPr>
            <w:r>
              <w:rPr>
                <w:b w:val="false"/>
                <w:bCs w:val="false"/>
                <w:sz w:val="19"/>
                <w:szCs w:val="19"/>
              </w:rPr>
              <w:t xml:space="preserve">Renewal date computation, budget utilisation, forecast blending</w:t>
            </w:r>
          </w:p>
        </w:tc>
        <w:tc>
          <w:tcPr>
            <w:tcW w:type="dxa" w:w="2100"/>
            <w:shd w:fill="F2F6FC" w:val="clear"/>
            <w:tcMar>
              <w:top w:type="dxa" w:w="60"/>
              <w:left w:type="dxa" w:w="100"/>
              <w:bottom w:type="dxa" w:w="60"/>
              <w:right w:type="dxa" w:w="100"/>
            </w:tcMar>
            <w:vAlign w:val="center"/>
          </w:tcPr>
          <w:p>
            <w:pPr>
              <w:jc w:val="left"/>
            </w:pPr>
            <w:r>
              <w:rPr>
                <w:b w:val="false"/>
                <w:bCs w:val="false"/>
                <w:sz w:val="19"/>
                <w:szCs w:val="19"/>
              </w:rPr>
              <w:t xml:space="preserve">Pass</w:t>
            </w:r>
          </w:p>
        </w:tc>
      </w:tr>
      <w:tr>
        <w:tc>
          <w:tcPr>
            <w:tcW w:type="dxa" w:w="1900"/>
            <w:shd w:fill="FFFFFF" w:val="clear"/>
            <w:tcMar>
              <w:top w:type="dxa" w:w="60"/>
              <w:left w:type="dxa" w:w="100"/>
              <w:bottom w:type="dxa" w:w="60"/>
              <w:right w:type="dxa" w:w="100"/>
            </w:tcMar>
            <w:vAlign w:val="center"/>
          </w:tcPr>
          <w:p>
            <w:pPr>
              <w:jc w:val="left"/>
            </w:pPr>
            <w:r>
              <w:rPr>
                <w:b w:val="false"/>
                <w:bCs w:val="false"/>
                <w:sz w:val="19"/>
                <w:szCs w:val="19"/>
              </w:rPr>
              <w:t xml:space="preserve">Integration</w:t>
            </w:r>
          </w:p>
        </w:tc>
        <w:tc>
          <w:tcPr>
            <w:tcW w:type="dxa" w:w="5350"/>
            <w:shd w:fill="FFFFFF" w:val="clear"/>
            <w:tcMar>
              <w:top w:type="dxa" w:w="60"/>
              <w:left w:type="dxa" w:w="100"/>
              <w:bottom w:type="dxa" w:w="60"/>
              <w:right w:type="dxa" w:w="100"/>
            </w:tcMar>
            <w:vAlign w:val="center"/>
          </w:tcPr>
          <w:p>
            <w:pPr>
              <w:jc w:val="left"/>
            </w:pPr>
            <w:r>
              <w:rPr>
                <w:b w:val="false"/>
                <w:bCs w:val="false"/>
                <w:sz w:val="19"/>
                <w:szCs w:val="19"/>
              </w:rPr>
              <w:t xml:space="preserve">Auth → validation → controller → service → model chain</w:t>
            </w:r>
          </w:p>
        </w:tc>
        <w:tc>
          <w:tcPr>
            <w:tcW w:type="dxa" w:w="2100"/>
            <w:shd w:fill="FFFFFF" w:val="clear"/>
            <w:tcMar>
              <w:top w:type="dxa" w:w="60"/>
              <w:left w:type="dxa" w:w="100"/>
              <w:bottom w:type="dxa" w:w="60"/>
              <w:right w:type="dxa" w:w="100"/>
            </w:tcMar>
            <w:vAlign w:val="center"/>
          </w:tcPr>
          <w:p>
            <w:pPr>
              <w:jc w:val="left"/>
            </w:pPr>
            <w:r>
              <w:rPr>
                <w:b w:val="false"/>
                <w:bCs w:val="false"/>
                <w:sz w:val="19"/>
                <w:szCs w:val="19"/>
              </w:rPr>
              <w:t xml:space="preserve">Pass</w:t>
            </w:r>
          </w:p>
        </w:tc>
      </w:tr>
      <w:tr>
        <w:tc>
          <w:tcPr>
            <w:tcW w:type="dxa" w:w="1900"/>
            <w:shd w:fill="F2F6FC" w:val="clear"/>
            <w:tcMar>
              <w:top w:type="dxa" w:w="60"/>
              <w:left w:type="dxa" w:w="100"/>
              <w:bottom w:type="dxa" w:w="60"/>
              <w:right w:type="dxa" w:w="100"/>
            </w:tcMar>
            <w:vAlign w:val="center"/>
          </w:tcPr>
          <w:p>
            <w:pPr>
              <w:jc w:val="left"/>
            </w:pPr>
            <w:r>
              <w:rPr>
                <w:b w:val="false"/>
                <w:bCs w:val="false"/>
                <w:sz w:val="19"/>
                <w:szCs w:val="19"/>
              </w:rPr>
              <w:t xml:space="preserve">API</w:t>
            </w:r>
          </w:p>
        </w:tc>
        <w:tc>
          <w:tcPr>
            <w:tcW w:type="dxa" w:w="5350"/>
            <w:shd w:fill="F2F6FC" w:val="clear"/>
            <w:tcMar>
              <w:top w:type="dxa" w:w="60"/>
              <w:left w:type="dxa" w:w="100"/>
              <w:bottom w:type="dxa" w:w="60"/>
              <w:right w:type="dxa" w:w="100"/>
            </w:tcMar>
            <w:vAlign w:val="center"/>
          </w:tcPr>
          <w:p>
            <w:pPr>
              <w:jc w:val="left"/>
            </w:pPr>
            <w:r>
              <w:rPr>
                <w:b w:val="false"/>
                <w:bCs w:val="false"/>
                <w:sz w:val="19"/>
                <w:szCs w:val="19"/>
              </w:rPr>
              <w:t xml:space="preserve">All 100+ endpoints across 4 auth states</w:t>
            </w:r>
          </w:p>
        </w:tc>
        <w:tc>
          <w:tcPr>
            <w:tcW w:type="dxa" w:w="2100"/>
            <w:shd w:fill="F2F6FC" w:val="clear"/>
            <w:tcMar>
              <w:top w:type="dxa" w:w="60"/>
              <w:left w:type="dxa" w:w="100"/>
              <w:bottom w:type="dxa" w:w="60"/>
              <w:right w:type="dxa" w:w="100"/>
            </w:tcMar>
            <w:vAlign w:val="center"/>
          </w:tcPr>
          <w:p>
            <w:pPr>
              <w:jc w:val="left"/>
            </w:pPr>
            <w:r>
              <w:rPr>
                <w:b w:val="false"/>
                <w:bCs w:val="false"/>
                <w:sz w:val="19"/>
                <w:szCs w:val="19"/>
              </w:rPr>
              <w:t xml:space="preserve">Pass</w:t>
            </w:r>
          </w:p>
        </w:tc>
      </w:tr>
      <w:tr>
        <w:tc>
          <w:tcPr>
            <w:tcW w:type="dxa" w:w="1900"/>
            <w:shd w:fill="FFFFFF" w:val="clear"/>
            <w:tcMar>
              <w:top w:type="dxa" w:w="60"/>
              <w:left w:type="dxa" w:w="100"/>
              <w:bottom w:type="dxa" w:w="60"/>
              <w:right w:type="dxa" w:w="100"/>
            </w:tcMar>
            <w:vAlign w:val="center"/>
          </w:tcPr>
          <w:p>
            <w:pPr>
              <w:jc w:val="left"/>
            </w:pPr>
            <w:r>
              <w:rPr>
                <w:b w:val="false"/>
                <w:bCs w:val="false"/>
                <w:sz w:val="19"/>
                <w:szCs w:val="19"/>
              </w:rPr>
              <w:t xml:space="preserve">UI</w:t>
            </w:r>
          </w:p>
        </w:tc>
        <w:tc>
          <w:tcPr>
            <w:tcW w:type="dxa" w:w="5350"/>
            <w:shd w:fill="FFFFFF" w:val="clear"/>
            <w:tcMar>
              <w:top w:type="dxa" w:w="60"/>
              <w:left w:type="dxa" w:w="100"/>
              <w:bottom w:type="dxa" w:w="60"/>
              <w:right w:type="dxa" w:w="100"/>
            </w:tcMar>
            <w:vAlign w:val="center"/>
          </w:tcPr>
          <w:p>
            <w:pPr>
              <w:jc w:val="left"/>
            </w:pPr>
            <w:r>
              <w:rPr>
                <w:b w:val="false"/>
                <w:bCs w:val="false"/>
                <w:sz w:val="19"/>
                <w:szCs w:val="19"/>
              </w:rPr>
              <w:t xml:space="preserve">Registration, subscription CRUD, calendar, AI chat, reports</w:t>
            </w:r>
          </w:p>
        </w:tc>
        <w:tc>
          <w:tcPr>
            <w:tcW w:type="dxa" w:w="2100"/>
            <w:shd w:fill="FFFFFF" w:val="clear"/>
            <w:tcMar>
              <w:top w:type="dxa" w:w="60"/>
              <w:left w:type="dxa" w:w="100"/>
              <w:bottom w:type="dxa" w:w="60"/>
              <w:right w:type="dxa" w:w="100"/>
            </w:tcMar>
            <w:vAlign w:val="center"/>
          </w:tcPr>
          <w:p>
            <w:pPr>
              <w:jc w:val="left"/>
            </w:pPr>
            <w:r>
              <w:rPr>
                <w:b w:val="false"/>
                <w:bCs w:val="false"/>
                <w:sz w:val="19"/>
                <w:szCs w:val="19"/>
              </w:rPr>
              <w:t xml:space="preserve">Pass</w:t>
            </w:r>
          </w:p>
        </w:tc>
      </w:tr>
      <w:tr>
        <w:tc>
          <w:tcPr>
            <w:tcW w:type="dxa" w:w="1900"/>
            <w:shd w:fill="F2F6FC" w:val="clear"/>
            <w:tcMar>
              <w:top w:type="dxa" w:w="60"/>
              <w:left w:type="dxa" w:w="100"/>
              <w:bottom w:type="dxa" w:w="60"/>
              <w:right w:type="dxa" w:w="100"/>
            </w:tcMar>
            <w:vAlign w:val="center"/>
          </w:tcPr>
          <w:p>
            <w:pPr>
              <w:jc w:val="left"/>
            </w:pPr>
            <w:r>
              <w:rPr>
                <w:b w:val="false"/>
                <w:bCs w:val="false"/>
                <w:sz w:val="19"/>
                <w:szCs w:val="19"/>
              </w:rPr>
              <w:t xml:space="preserve">Performance</w:t>
            </w:r>
          </w:p>
        </w:tc>
        <w:tc>
          <w:tcPr>
            <w:tcW w:type="dxa" w:w="5350"/>
            <w:shd w:fill="F2F6FC" w:val="clear"/>
            <w:tcMar>
              <w:top w:type="dxa" w:w="60"/>
              <w:left w:type="dxa" w:w="100"/>
              <w:bottom w:type="dxa" w:w="60"/>
              <w:right w:type="dxa" w:w="100"/>
            </w:tcMar>
            <w:vAlign w:val="center"/>
          </w:tcPr>
          <w:p>
            <w:pPr>
              <w:jc w:val="left"/>
            </w:pPr>
            <w:r>
              <w:rPr>
                <w:b w:val="false"/>
                <w:bCs w:val="false"/>
                <w:sz w:val="19"/>
                <w:szCs w:val="19"/>
              </w:rPr>
              <w:t xml:space="preserve">Dashboard/analytics endpoints under load</w:t>
            </w:r>
          </w:p>
        </w:tc>
        <w:tc>
          <w:tcPr>
            <w:tcW w:type="dxa" w:w="2100"/>
            <w:shd w:fill="F2F6FC" w:val="clear"/>
            <w:tcMar>
              <w:top w:type="dxa" w:w="60"/>
              <w:left w:type="dxa" w:w="100"/>
              <w:bottom w:type="dxa" w:w="60"/>
              <w:right w:type="dxa" w:w="100"/>
            </w:tcMar>
            <w:vAlign w:val="center"/>
          </w:tcPr>
          <w:p>
            <w:pPr>
              <w:jc w:val="left"/>
            </w:pPr>
            <w:r>
              <w:rPr>
                <w:b w:val="false"/>
                <w:bCs w:val="false"/>
                <w:sz w:val="19"/>
                <w:szCs w:val="19"/>
              </w:rPr>
              <w:t xml:space="preserve">Pass (within target)</w:t>
            </w:r>
          </w:p>
        </w:tc>
      </w:tr>
      <w:tr>
        <w:tc>
          <w:tcPr>
            <w:tcW w:type="dxa" w:w="1900"/>
            <w:shd w:fill="FFFFFF" w:val="clear"/>
            <w:tcMar>
              <w:top w:type="dxa" w:w="60"/>
              <w:left w:type="dxa" w:w="100"/>
              <w:bottom w:type="dxa" w:w="60"/>
              <w:right w:type="dxa" w:w="100"/>
            </w:tcMar>
            <w:vAlign w:val="center"/>
          </w:tcPr>
          <w:p>
            <w:pPr>
              <w:jc w:val="left"/>
            </w:pPr>
            <w:r>
              <w:rPr>
                <w:b w:val="false"/>
                <w:bCs w:val="false"/>
                <w:sz w:val="19"/>
                <w:szCs w:val="19"/>
              </w:rPr>
              <w:t xml:space="preserve">Security</w:t>
            </w:r>
          </w:p>
        </w:tc>
        <w:tc>
          <w:tcPr>
            <w:tcW w:type="dxa" w:w="5350"/>
            <w:shd w:fill="FFFFFF" w:val="clear"/>
            <w:tcMar>
              <w:top w:type="dxa" w:w="60"/>
              <w:left w:type="dxa" w:w="100"/>
              <w:bottom w:type="dxa" w:w="60"/>
              <w:right w:type="dxa" w:w="100"/>
            </w:tcMar>
            <w:vAlign w:val="center"/>
          </w:tcPr>
          <w:p>
            <w:pPr>
              <w:jc w:val="left"/>
            </w:pPr>
            <w:r>
              <w:rPr>
                <w:b w:val="false"/>
                <w:bCs w:val="false"/>
                <w:sz w:val="19"/>
                <w:szCs w:val="19"/>
              </w:rPr>
              <w:t xml:space="preserve">Token tampering, RBAC bypass attempts, NoSQL injection, CORS</w:t>
            </w:r>
          </w:p>
        </w:tc>
        <w:tc>
          <w:tcPr>
            <w:tcW w:type="dxa" w:w="2100"/>
            <w:shd w:fill="FFFFFF" w:val="clear"/>
            <w:tcMar>
              <w:top w:type="dxa" w:w="60"/>
              <w:left w:type="dxa" w:w="100"/>
              <w:bottom w:type="dxa" w:w="60"/>
              <w:right w:type="dxa" w:w="100"/>
            </w:tcMar>
            <w:vAlign w:val="center"/>
          </w:tcPr>
          <w:p>
            <w:pPr>
              <w:jc w:val="left"/>
            </w:pPr>
            <w:r>
              <w:rPr>
                <w:b w:val="false"/>
                <w:bCs w:val="false"/>
                <w:sz w:val="19"/>
                <w:szCs w:val="19"/>
              </w:rPr>
              <w:t xml:space="preserve">Pass</w:t>
            </w:r>
          </w:p>
        </w:tc>
      </w:tr>
    </w:tbl>
    <w:p>
      <w:pPr>
        <w:pStyle w:val="Heading1"/>
        <w:pageBreakBefore/>
        <w:spacing w:after="240"/>
      </w:pPr>
      <w:r>
        <w:rPr>
          <w:b/>
          <w:bCs/>
          <w:color w:val="1F3864"/>
        </w:rPr>
        <w:t xml:space="preserve">Chapter 12: Results</w:t>
      </w:r>
    </w:p>
    <w:p>
      <w:pPr>
        <w:pStyle w:val="Heading2"/>
        <w:spacing w:after="160" w:before="280"/>
      </w:pPr>
      <w:r>
        <w:rPr>
          <w:b/>
          <w:bCs/>
          <w:color w:val="2E5FA3"/>
        </w:rPr>
        <w:t xml:space="preserve">12.1 Delivered System</w:t>
      </w:r>
    </w:p>
    <w:p>
      <w:pPr>
        <w:spacing w:after="160" w:line="300"/>
        <w:jc w:val="both"/>
      </w:pPr>
      <w:r>
        <w:t xml:space="preserve">The completed system delivers all fourteen functional modules identified in Chapter 4, backed by a REST API of 100+ endpoints across 31 modules, secured with Firebase-verified authentication and role-based authorisation, and deployed on production cloud infrastructure (Vercel, Render, MongoDB Atlas, Firebase) reachable at the URLs listed in Chapter 10.</w:t>
      </w:r>
    </w:p>
    <w:p>
      <w:pPr>
        <w:pStyle w:val="Heading2"/>
        <w:spacing w:after="160" w:before="280"/>
      </w:pPr>
      <w:r>
        <w:rPr>
          <w:b/>
          <w:bCs/>
          <w:color w:val="2E5FA3"/>
        </w:rPr>
        <w:t xml:space="preserve">12.2 Achievement Against Objectives</w:t>
      </w:r>
    </w:p>
    <w:p>
      <w:pPr>
        <w:spacing w:after="120" w:before="100"/>
        <w:jc w:val="left"/>
      </w:pPr>
      <w:r>
        <w:rPr>
          <w:i/>
          <w:iCs/>
          <w:color w:val="595959"/>
          <w:sz w:val="20"/>
          <w:szCs w:val="20"/>
        </w:rPr>
        <w:t xml:space="preserve">Table 5: Objective Achievement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700"/>
        <w:gridCol w:w="3650"/>
      </w:tblGrid>
      <w:tr>
        <w:trPr>
          <w:tblHeader/>
        </w:trPr>
        <w:tc>
          <w:tcPr>
            <w:tcW w:type="dxa" w:w="5700"/>
            <w:shd w:fill="1F3864" w:val="clear"/>
            <w:tcMar>
              <w:top w:type="dxa" w:w="60"/>
              <w:left w:type="dxa" w:w="100"/>
              <w:bottom w:type="dxa" w:w="60"/>
              <w:right w:type="dxa" w:w="100"/>
            </w:tcMar>
            <w:vAlign w:val="center"/>
          </w:tcPr>
          <w:p>
            <w:pPr>
              <w:jc w:val="left"/>
            </w:pPr>
            <w:r>
              <w:rPr>
                <w:b/>
                <w:bCs/>
                <w:color w:val="FFFFFF"/>
                <w:sz w:val="19"/>
                <w:szCs w:val="19"/>
              </w:rPr>
              <w:t xml:space="preserve">Objective (Chapter 1)</w:t>
            </w:r>
          </w:p>
        </w:tc>
        <w:tc>
          <w:tcPr>
            <w:tcW w:type="dxa" w:w="365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r>
      <w:tr>
        <w:tc>
          <w:tcPr>
            <w:tcW w:type="dxa" w:w="5700"/>
            <w:shd w:fill="F2F6FC" w:val="clear"/>
            <w:tcMar>
              <w:top w:type="dxa" w:w="60"/>
              <w:left w:type="dxa" w:w="100"/>
              <w:bottom w:type="dxa" w:w="60"/>
              <w:right w:type="dxa" w:w="100"/>
            </w:tcMar>
            <w:vAlign w:val="center"/>
          </w:tcPr>
          <w:p>
            <w:pPr>
              <w:jc w:val="left"/>
            </w:pPr>
            <w:r>
              <w:rPr>
                <w:b w:val="false"/>
                <w:bCs w:val="false"/>
                <w:sz w:val="19"/>
                <w:szCs w:val="19"/>
              </w:rPr>
              <w:t xml:space="preserve">Secure multi-user subscription/expense platform</w:t>
            </w:r>
          </w:p>
        </w:tc>
        <w:tc>
          <w:tcPr>
            <w:tcW w:type="dxa" w:w="3650"/>
            <w:shd w:fill="F2F6FC" w:val="clear"/>
            <w:tcMar>
              <w:top w:type="dxa" w:w="60"/>
              <w:left w:type="dxa" w:w="100"/>
              <w:bottom w:type="dxa" w:w="60"/>
              <w:right w:type="dxa" w:w="100"/>
            </w:tcMar>
            <w:vAlign w:val="center"/>
          </w:tcPr>
          <w:p>
            <w:pPr>
              <w:jc w:val="left"/>
            </w:pPr>
            <w:r>
              <w:rPr>
                <w:b w:val="false"/>
                <w:bCs w:val="false"/>
                <w:sz w:val="19"/>
                <w:szCs w:val="19"/>
              </w:rPr>
              <w:t xml:space="preserve">Achieved — Subscription, Payment, Team modules</w:t>
            </w:r>
          </w:p>
        </w:tc>
      </w:tr>
      <w:tr>
        <w:tc>
          <w:tcPr>
            <w:tcW w:type="dxa" w:w="5700"/>
            <w:shd w:fill="FFFFFF" w:val="clear"/>
            <w:tcMar>
              <w:top w:type="dxa" w:w="60"/>
              <w:left w:type="dxa" w:w="100"/>
              <w:bottom w:type="dxa" w:w="60"/>
              <w:right w:type="dxa" w:w="100"/>
            </w:tcMar>
            <w:vAlign w:val="center"/>
          </w:tcPr>
          <w:p>
            <w:pPr>
              <w:jc w:val="left"/>
            </w:pPr>
            <w:r>
              <w:rPr>
                <w:b w:val="false"/>
                <w:bCs w:val="false"/>
                <w:sz w:val="19"/>
                <w:szCs w:val="19"/>
              </w:rPr>
              <w:t xml:space="preserve">100+ endpoint REST API across enterprise layers</w:t>
            </w:r>
          </w:p>
        </w:tc>
        <w:tc>
          <w:tcPr>
            <w:tcW w:type="dxa" w:w="3650"/>
            <w:shd w:fill="FFFFFF" w:val="clear"/>
            <w:tcMar>
              <w:top w:type="dxa" w:w="60"/>
              <w:left w:type="dxa" w:w="100"/>
              <w:bottom w:type="dxa" w:w="60"/>
              <w:right w:type="dxa" w:w="100"/>
            </w:tcMar>
            <w:vAlign w:val="center"/>
          </w:tcPr>
          <w:p>
            <w:pPr>
              <w:jc w:val="left"/>
            </w:pPr>
            <w:r>
              <w:rPr>
                <w:b w:val="false"/>
                <w:bCs w:val="false"/>
                <w:sz w:val="19"/>
                <w:szCs w:val="19"/>
              </w:rPr>
              <w:t xml:space="preserve">Achieved — 104 endpoints across 31 modules (Chapter 6)</w:t>
            </w:r>
          </w:p>
        </w:tc>
      </w:tr>
      <w:tr>
        <w:tc>
          <w:tcPr>
            <w:tcW w:type="dxa" w:w="5700"/>
            <w:shd w:fill="F2F6FC" w:val="clear"/>
            <w:tcMar>
              <w:top w:type="dxa" w:w="60"/>
              <w:left w:type="dxa" w:w="100"/>
              <w:bottom w:type="dxa" w:w="60"/>
              <w:right w:type="dxa" w:w="100"/>
            </w:tcMar>
            <w:vAlign w:val="center"/>
          </w:tcPr>
          <w:p>
            <w:pPr>
              <w:jc w:val="left"/>
            </w:pPr>
            <w:r>
              <w:rPr>
                <w:b w:val="false"/>
                <w:bCs w:val="false"/>
                <w:sz w:val="19"/>
                <w:szCs w:val="19"/>
              </w:rPr>
              <w:t xml:space="preserve">Firebase + JWT authentication with RBAC</w:t>
            </w:r>
          </w:p>
        </w:tc>
        <w:tc>
          <w:tcPr>
            <w:tcW w:type="dxa" w:w="3650"/>
            <w:shd w:fill="F2F6FC" w:val="clear"/>
            <w:tcMar>
              <w:top w:type="dxa" w:w="60"/>
              <w:left w:type="dxa" w:w="100"/>
              <w:bottom w:type="dxa" w:w="60"/>
              <w:right w:type="dxa" w:w="100"/>
            </w:tcMar>
            <w:vAlign w:val="center"/>
          </w:tcPr>
          <w:p>
            <w:pPr>
              <w:jc w:val="left"/>
            </w:pPr>
            <w:r>
              <w:rPr>
                <w:b w:val="false"/>
                <w:bCs w:val="false"/>
                <w:sz w:val="19"/>
                <w:szCs w:val="19"/>
              </w:rPr>
              <w:t xml:space="preserve">Achieved — Chapter 8</w:t>
            </w:r>
          </w:p>
        </w:tc>
      </w:tr>
      <w:tr>
        <w:tc>
          <w:tcPr>
            <w:tcW w:type="dxa" w:w="5700"/>
            <w:shd w:fill="FFFFFF" w:val="clear"/>
            <w:tcMar>
              <w:top w:type="dxa" w:w="60"/>
              <w:left w:type="dxa" w:w="100"/>
              <w:bottom w:type="dxa" w:w="60"/>
              <w:right w:type="dxa" w:w="100"/>
            </w:tcMar>
            <w:vAlign w:val="center"/>
          </w:tcPr>
          <w:p>
            <w:pPr>
              <w:jc w:val="left"/>
            </w:pPr>
            <w:r>
              <w:rPr>
                <w:b w:val="false"/>
                <w:bCs w:val="false"/>
                <w:sz w:val="19"/>
                <w:szCs w:val="19"/>
              </w:rPr>
              <w:t xml:space="preserve">MongoDB Atlas data model with relationships/indexing</w:t>
            </w:r>
          </w:p>
        </w:tc>
        <w:tc>
          <w:tcPr>
            <w:tcW w:type="dxa" w:w="3650"/>
            <w:shd w:fill="FFFFFF" w:val="clear"/>
            <w:tcMar>
              <w:top w:type="dxa" w:w="60"/>
              <w:left w:type="dxa" w:w="100"/>
              <w:bottom w:type="dxa" w:w="60"/>
              <w:right w:type="dxa" w:w="100"/>
            </w:tcMar>
            <w:vAlign w:val="center"/>
          </w:tcPr>
          <w:p>
            <w:pPr>
              <w:jc w:val="left"/>
            </w:pPr>
            <w:r>
              <w:rPr>
                <w:b w:val="false"/>
                <w:bCs w:val="false"/>
                <w:sz w:val="19"/>
                <w:szCs w:val="19"/>
              </w:rPr>
              <w:t xml:space="preserve">Achieved — Chapter 7</w:t>
            </w:r>
          </w:p>
        </w:tc>
      </w:tr>
      <w:tr>
        <w:tc>
          <w:tcPr>
            <w:tcW w:type="dxa" w:w="5700"/>
            <w:shd w:fill="F2F6FC" w:val="clear"/>
            <w:tcMar>
              <w:top w:type="dxa" w:w="60"/>
              <w:left w:type="dxa" w:w="100"/>
              <w:bottom w:type="dxa" w:w="60"/>
              <w:right w:type="dxa" w:w="100"/>
            </w:tcMar>
            <w:vAlign w:val="center"/>
          </w:tcPr>
          <w:p>
            <w:pPr>
              <w:jc w:val="left"/>
            </w:pPr>
            <w:r>
              <w:rPr>
                <w:b w:val="false"/>
                <w:bCs w:val="false"/>
                <w:sz w:val="19"/>
                <w:szCs w:val="19"/>
              </w:rPr>
              <w:t xml:space="preserve">AI forecasting, recommendations, chat</w:t>
            </w:r>
          </w:p>
        </w:tc>
        <w:tc>
          <w:tcPr>
            <w:tcW w:type="dxa" w:w="3650"/>
            <w:shd w:fill="F2F6FC" w:val="clear"/>
            <w:tcMar>
              <w:top w:type="dxa" w:w="60"/>
              <w:left w:type="dxa" w:w="100"/>
              <w:bottom w:type="dxa" w:w="60"/>
              <w:right w:type="dxa" w:w="100"/>
            </w:tcMar>
            <w:vAlign w:val="center"/>
          </w:tcPr>
          <w:p>
            <w:pPr>
              <w:jc w:val="left"/>
            </w:pPr>
            <w:r>
              <w:rPr>
                <w:b w:val="false"/>
                <w:bCs w:val="false"/>
                <w:sz w:val="19"/>
                <w:szCs w:val="19"/>
              </w:rPr>
              <w:t xml:space="preserve">Achieved — Chapter 9</w:t>
            </w:r>
          </w:p>
        </w:tc>
      </w:tr>
      <w:tr>
        <w:tc>
          <w:tcPr>
            <w:tcW w:type="dxa" w:w="5700"/>
            <w:shd w:fill="FFFFFF" w:val="clear"/>
            <w:tcMar>
              <w:top w:type="dxa" w:w="60"/>
              <w:left w:type="dxa" w:w="100"/>
              <w:bottom w:type="dxa" w:w="60"/>
              <w:right w:type="dxa" w:w="100"/>
            </w:tcMar>
            <w:vAlign w:val="center"/>
          </w:tcPr>
          <w:p>
            <w:pPr>
              <w:jc w:val="left"/>
            </w:pPr>
            <w:r>
              <w:rPr>
                <w:b w:val="false"/>
                <w:bCs w:val="false"/>
                <w:sz w:val="19"/>
                <w:szCs w:val="19"/>
              </w:rPr>
              <w:t xml:space="preserve">Slack/Discord webhook alerting</w:t>
            </w:r>
          </w:p>
        </w:tc>
        <w:tc>
          <w:tcPr>
            <w:tcW w:type="dxa" w:w="3650"/>
            <w:shd w:fill="FFFFFF" w:val="clear"/>
            <w:tcMar>
              <w:top w:type="dxa" w:w="60"/>
              <w:left w:type="dxa" w:w="100"/>
              <w:bottom w:type="dxa" w:w="60"/>
              <w:right w:type="dxa" w:w="100"/>
            </w:tcMar>
            <w:vAlign w:val="center"/>
          </w:tcPr>
          <w:p>
            <w:pPr>
              <w:jc w:val="left"/>
            </w:pPr>
            <w:r>
              <w:rPr>
                <w:b w:val="false"/>
                <w:bCs w:val="false"/>
                <w:sz w:val="19"/>
                <w:szCs w:val="19"/>
              </w:rPr>
              <w:t xml:space="preserve">Achieved — Integration API modules</w:t>
            </w:r>
          </w:p>
        </w:tc>
      </w:tr>
      <w:tr>
        <w:tc>
          <w:tcPr>
            <w:tcW w:type="dxa" w:w="5700"/>
            <w:shd w:fill="F2F6FC" w:val="clear"/>
            <w:tcMar>
              <w:top w:type="dxa" w:w="60"/>
              <w:left w:type="dxa" w:w="100"/>
              <w:bottom w:type="dxa" w:w="60"/>
              <w:right w:type="dxa" w:w="100"/>
            </w:tcMar>
            <w:vAlign w:val="center"/>
          </w:tcPr>
          <w:p>
            <w:pPr>
              <w:jc w:val="left"/>
            </w:pPr>
            <w:r>
              <w:rPr>
                <w:b w:val="false"/>
                <w:bCs w:val="false"/>
                <w:sz w:val="19"/>
                <w:szCs w:val="19"/>
              </w:rPr>
              <w:t xml:space="preserve">Analytics and Excel reporting</w:t>
            </w:r>
          </w:p>
        </w:tc>
        <w:tc>
          <w:tcPr>
            <w:tcW w:type="dxa" w:w="3650"/>
            <w:shd w:fill="F2F6FC" w:val="clear"/>
            <w:tcMar>
              <w:top w:type="dxa" w:w="60"/>
              <w:left w:type="dxa" w:w="100"/>
              <w:bottom w:type="dxa" w:w="60"/>
              <w:right w:type="dxa" w:w="100"/>
            </w:tcMar>
            <w:vAlign w:val="center"/>
          </w:tcPr>
          <w:p>
            <w:pPr>
              <w:jc w:val="left"/>
            </w:pPr>
            <w:r>
              <w:rPr>
                <w:b w:val="false"/>
                <w:bCs w:val="false"/>
                <w:sz w:val="19"/>
                <w:szCs w:val="19"/>
              </w:rPr>
              <w:t xml:space="preserve">Achieved — Analytics/Report API modules</w:t>
            </w:r>
          </w:p>
        </w:tc>
      </w:tr>
      <w:tr>
        <w:tc>
          <w:tcPr>
            <w:tcW w:type="dxa" w:w="5700"/>
            <w:shd w:fill="FFFFFF" w:val="clear"/>
            <w:tcMar>
              <w:top w:type="dxa" w:w="60"/>
              <w:left w:type="dxa" w:w="100"/>
              <w:bottom w:type="dxa" w:w="60"/>
              <w:right w:type="dxa" w:w="100"/>
            </w:tcMar>
            <w:vAlign w:val="center"/>
          </w:tcPr>
          <w:p>
            <w:pPr>
              <w:jc w:val="left"/>
            </w:pPr>
            <w:r>
              <w:rPr>
                <w:b w:val="false"/>
                <w:bCs w:val="false"/>
                <w:sz w:val="19"/>
                <w:szCs w:val="19"/>
              </w:rPr>
              <w:t xml:space="preserve">Cloud deployment and multi-level testing</w:t>
            </w:r>
          </w:p>
        </w:tc>
        <w:tc>
          <w:tcPr>
            <w:tcW w:type="dxa" w:w="3650"/>
            <w:shd w:fill="FFFFFF" w:val="clear"/>
            <w:tcMar>
              <w:top w:type="dxa" w:w="60"/>
              <w:left w:type="dxa" w:w="100"/>
              <w:bottom w:type="dxa" w:w="60"/>
              <w:right w:type="dxa" w:w="100"/>
            </w:tcMar>
            <w:vAlign w:val="center"/>
          </w:tcPr>
          <w:p>
            <w:pPr>
              <w:jc w:val="left"/>
            </w:pPr>
            <w:r>
              <w:rPr>
                <w:b w:val="false"/>
                <w:bCs w:val="false"/>
                <w:sz w:val="19"/>
                <w:szCs w:val="19"/>
              </w:rPr>
              <w:t xml:space="preserve">Achieved — Chapters 10–11</w:t>
            </w:r>
          </w:p>
        </w:tc>
      </w:tr>
    </w:tbl>
    <w:p>
      <w:pPr>
        <w:pStyle w:val="Heading2"/>
        <w:spacing w:after="160" w:before="280"/>
      </w:pPr>
      <w:r>
        <w:rPr>
          <w:b/>
          <w:bCs/>
          <w:color w:val="2E5FA3"/>
        </w:rPr>
        <w:t xml:space="preserve">12.3 Screenshots</w:t>
      </w:r>
    </w:p>
    <w:p>
      <w:pPr>
        <w:spacing w:after="160" w:line="300"/>
        <w:jc w:val="both"/>
      </w:pPr>
      <w:r>
        <w:t xml:space="preserve">The following pages present representative screenshots of the deployed application. Each placeholder should be replaced with an actual capture from the production deployment prior to final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Login Screen</w:t>
            </w:r>
          </w:p>
        </w:tc>
      </w:tr>
    </w:tbl>
    <w:p>
      <w:pPr>
        <w:spacing w:after="240" w:before="100"/>
        <w:jc w:val="center"/>
      </w:pPr>
      <w:r>
        <w:rPr>
          <w:i/>
          <w:iCs/>
          <w:color w:val="595959"/>
          <w:sz w:val="20"/>
          <w:szCs w:val="20"/>
        </w:rPr>
        <w:t xml:space="preserve">Figure S1: Login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Registration Screen</w:t>
            </w:r>
          </w:p>
        </w:tc>
      </w:tr>
    </w:tbl>
    <w:p>
      <w:pPr>
        <w:spacing w:after="240" w:before="100"/>
        <w:jc w:val="center"/>
      </w:pPr>
      <w:r>
        <w:rPr>
          <w:i/>
          <w:iCs/>
          <w:color w:val="595959"/>
          <w:sz w:val="20"/>
          <w:szCs w:val="20"/>
        </w:rPr>
        <w:t xml:space="preserve">Figure S2: Registration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Dashboard Overview</w:t>
            </w:r>
          </w:p>
        </w:tc>
      </w:tr>
    </w:tbl>
    <w:p>
      <w:pPr>
        <w:spacing w:after="240" w:before="100"/>
        <w:jc w:val="center"/>
      </w:pPr>
      <w:r>
        <w:rPr>
          <w:i/>
          <w:iCs/>
          <w:color w:val="595959"/>
          <w:sz w:val="20"/>
          <w:szCs w:val="20"/>
        </w:rPr>
        <w:t xml:space="preserve">Figure S3: Dashboard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Analytics Page</w:t>
            </w:r>
          </w:p>
        </w:tc>
      </w:tr>
    </w:tbl>
    <w:p>
      <w:pPr>
        <w:spacing w:after="240" w:before="100"/>
        <w:jc w:val="center"/>
      </w:pPr>
      <w:r>
        <w:rPr>
          <w:i/>
          <w:iCs/>
          <w:color w:val="595959"/>
          <w:sz w:val="20"/>
          <w:szCs w:val="20"/>
        </w:rPr>
        <w:t xml:space="preserve">Figure S4: Analytics Page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Subscriptions List &amp; Detail</w:t>
            </w:r>
          </w:p>
        </w:tc>
      </w:tr>
    </w:tbl>
    <w:p>
      <w:pPr>
        <w:spacing w:after="240" w:before="100"/>
        <w:jc w:val="center"/>
      </w:pPr>
      <w:r>
        <w:rPr>
          <w:i/>
          <w:iCs/>
          <w:color w:val="595959"/>
          <w:sz w:val="20"/>
          <w:szCs w:val="20"/>
        </w:rPr>
        <w:t xml:space="preserve">Figure S5: Subscriptions List &amp;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Payments History</w:t>
            </w:r>
          </w:p>
        </w:tc>
      </w:tr>
    </w:tbl>
    <w:p>
      <w:pPr>
        <w:spacing w:after="240" w:before="100"/>
        <w:jc w:val="center"/>
      </w:pPr>
      <w:r>
        <w:rPr>
          <w:i/>
          <w:iCs/>
          <w:color w:val="595959"/>
          <w:sz w:val="20"/>
          <w:szCs w:val="20"/>
        </w:rPr>
        <w:t xml:space="preserve">Figure S6: Payments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Smart Renewal Calendar</w:t>
            </w:r>
          </w:p>
        </w:tc>
      </w:tr>
    </w:tbl>
    <w:p>
      <w:pPr>
        <w:spacing w:after="240" w:before="100"/>
        <w:jc w:val="center"/>
      </w:pPr>
      <w:r>
        <w:rPr>
          <w:i/>
          <w:iCs/>
          <w:color w:val="595959"/>
          <w:sz w:val="20"/>
          <w:szCs w:val="20"/>
        </w:rPr>
        <w:t xml:space="preserve">Figure S7: Smart Renewal Calendar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Notifications Panel</w:t>
            </w:r>
          </w:p>
        </w:tc>
      </w:tr>
    </w:tbl>
    <w:p>
      <w:pPr>
        <w:spacing w:after="240" w:before="100"/>
        <w:jc w:val="center"/>
      </w:pPr>
      <w:r>
        <w:rPr>
          <w:i/>
          <w:iCs/>
          <w:color w:val="595959"/>
          <w:sz w:val="20"/>
          <w:szCs w:val="20"/>
        </w:rPr>
        <w:t xml:space="preserve">Figure S8: Notifications Panel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Alerts Configuration</w:t>
            </w:r>
          </w:p>
        </w:tc>
      </w:tr>
    </w:tbl>
    <w:p>
      <w:pPr>
        <w:spacing w:after="240" w:before="100"/>
        <w:jc w:val="center"/>
      </w:pPr>
      <w:r>
        <w:rPr>
          <w:i/>
          <w:iCs/>
          <w:color w:val="595959"/>
          <w:sz w:val="20"/>
          <w:szCs w:val="20"/>
        </w:rPr>
        <w:t xml:space="preserve">Figure S9: Alerts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Webhook / Slack Integration</w:t>
            </w:r>
          </w:p>
        </w:tc>
      </w:tr>
    </w:tbl>
    <w:p>
      <w:pPr>
        <w:spacing w:after="240" w:before="100"/>
        <w:jc w:val="center"/>
      </w:pPr>
      <w:r>
        <w:rPr>
          <w:i/>
          <w:iCs/>
          <w:color w:val="595959"/>
          <w:sz w:val="20"/>
          <w:szCs w:val="20"/>
        </w:rPr>
        <w:t xml:space="preserve">Figure S10: Webhook / Slack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AI Chat Assistant</w:t>
            </w:r>
          </w:p>
        </w:tc>
      </w:tr>
    </w:tbl>
    <w:p>
      <w:pPr>
        <w:spacing w:after="240" w:before="100"/>
        <w:jc w:val="center"/>
      </w:pPr>
      <w:r>
        <w:rPr>
          <w:i/>
          <w:iCs/>
          <w:color w:val="595959"/>
          <w:sz w:val="20"/>
          <w:szCs w:val="20"/>
        </w:rPr>
        <w:t xml:space="preserve">Figure S11: AI Chat Assistant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Reports &amp; Export</w:t>
            </w:r>
          </w:p>
        </w:tc>
      </w:tr>
    </w:tbl>
    <w:p>
      <w:pPr>
        <w:spacing w:after="240" w:before="100"/>
        <w:jc w:val="center"/>
      </w:pPr>
      <w:r>
        <w:rPr>
          <w:i/>
          <w:iCs/>
          <w:color w:val="595959"/>
          <w:sz w:val="20"/>
          <w:szCs w:val="20"/>
        </w:rPr>
        <w:t xml:space="preserve">Figure S12: Reports &amp; Export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Settings</w:t>
            </w:r>
          </w:p>
        </w:tc>
      </w:tr>
    </w:tbl>
    <w:p>
      <w:pPr>
        <w:spacing w:after="240" w:before="100"/>
        <w:jc w:val="center"/>
      </w:pPr>
      <w:r>
        <w:rPr>
          <w:i/>
          <w:iCs/>
          <w:color w:val="595959"/>
          <w:sz w:val="20"/>
          <w:szCs w:val="20"/>
        </w:rPr>
        <w:t xml:space="preserve">Figure S13: Settings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E5FA3" w:sz="6"/>
              <w:left w:val="single" w:color="2E5FA3" w:sz="6"/>
              <w:bottom w:val="single" w:color="2E5FA3" w:sz="6"/>
              <w:right w:val="single" w:color="2E5FA3" w:sz="6"/>
            </w:tcBorders>
            <w:shd w:fill="EDF3FB" w:val="clear"/>
            <w:tcMar>
              <w:top w:type="dxa" w:w="120"/>
              <w:left w:type="dxa" w:w="80"/>
              <w:bottom w:type="dxa" w:w="120"/>
              <w:right w:type="dxa" w:w="80"/>
            </w:tcMar>
          </w:tcPr>
          <w:p>
            <w:pPr>
              <w:jc w:val="center"/>
            </w:pPr>
            <w:r>
              <w:rPr>
                <w:b/>
                <w:bCs/>
                <w:color w:val="1F3864"/>
                <w:sz w:val="19"/>
                <w:szCs w:val="19"/>
              </w:rPr>
              <w:t xml:space="preserve">[ SCREENSHOT PLACEHOLDER ]
Admin Panel</w:t>
            </w:r>
          </w:p>
        </w:tc>
      </w:tr>
    </w:tbl>
    <w:p>
      <w:pPr>
        <w:spacing w:after="240" w:before="100"/>
        <w:jc w:val="center"/>
      </w:pPr>
      <w:r>
        <w:rPr>
          <w:i/>
          <w:iCs/>
          <w:color w:val="595959"/>
          <w:sz w:val="20"/>
          <w:szCs w:val="20"/>
        </w:rPr>
        <w:t xml:space="preserve">Figure S14: Admin Panel</w:t>
      </w:r>
    </w:p>
    <w:p>
      <w:pPr>
        <w:pStyle w:val="Heading1"/>
        <w:pageBreakBefore/>
        <w:spacing w:after="240"/>
      </w:pPr>
      <w:r>
        <w:rPr>
          <w:b/>
          <w:bCs/>
          <w:color w:val="1F3864"/>
        </w:rPr>
        <w:t xml:space="preserve">Chapter 13: Future Scope</w:t>
      </w:r>
    </w:p>
    <w:p>
      <w:pPr>
        <w:spacing w:after="160" w:line="300"/>
        <w:jc w:val="both"/>
      </w:pPr>
      <w:r>
        <w:t xml:space="preserve">While SubPilot AI fulfils its stated objectives, several extensions were identified during development that fell outside the time and scope constraints of the current academic release:</w:t>
      </w:r>
    </w:p>
    <w:p>
      <w:pPr>
        <w:pStyle w:val="ListParagraph"/>
        <w:numPr>
          <w:ilvl w:val="0"/>
          <w:numId w:val="3"/>
        </w:numPr>
        <w:spacing w:after="80"/>
      </w:pPr>
      <w:r>
        <w:t xml:space="preserve">Direct payment gateway integration (Stripe, Razorpay) to move from payment record-keeping to actual subscription billing and cancellation initiation.</w:t>
      </w:r>
    </w:p>
    <w:p>
      <w:pPr>
        <w:pStyle w:val="ListParagraph"/>
        <w:numPr>
          <w:ilvl w:val="0"/>
          <w:numId w:val="3"/>
        </w:numPr>
        <w:spacing w:after="80"/>
      </w:pPr>
      <w:r>
        <w:t xml:space="preserve">Native calendar synchronisation with Google Calendar and Microsoft Outlook so renewal dates appear directly in a user's existing calendar rather than only within the SubPilot AI calendar view.</w:t>
      </w:r>
    </w:p>
    <w:p>
      <w:pPr>
        <w:pStyle w:val="ListParagraph"/>
        <w:numPr>
          <w:ilvl w:val="0"/>
          <w:numId w:val="3"/>
        </w:numPr>
        <w:spacing w:after="80"/>
      </w:pPr>
      <w:r>
        <w:t xml:space="preserve">Microsoft Teams integration alongside the existing Slack and Discord webhook modules, broadening enterprise chat-tool coverage.</w:t>
      </w:r>
    </w:p>
    <w:p>
      <w:pPr>
        <w:pStyle w:val="ListParagraph"/>
        <w:numPr>
          <w:ilvl w:val="0"/>
          <w:numId w:val="3"/>
        </w:numPr>
        <w:spacing w:after="80"/>
      </w:pPr>
      <w:r>
        <w:t xml:space="preserve">Email automation with richer templated digests (weekly spend summary, monthly optimisation digest) beyond the current transactional renewal/alert emails.</w:t>
      </w:r>
    </w:p>
    <w:p>
      <w:pPr>
        <w:pStyle w:val="ListParagraph"/>
        <w:numPr>
          <w:ilvl w:val="0"/>
          <w:numId w:val="3"/>
        </w:numPr>
        <w:spacing w:after="80"/>
      </w:pPr>
      <w:r>
        <w:t xml:space="preserve">SMS notification channel for renewal alerts, for users who prefer not to rely on email or chat-tool delivery.</w:t>
      </w:r>
    </w:p>
    <w:p>
      <w:pPr>
        <w:pStyle w:val="ListParagraph"/>
        <w:numPr>
          <w:ilvl w:val="0"/>
          <w:numId w:val="3"/>
        </w:numPr>
        <w:spacing w:after="80"/>
      </w:pPr>
      <w:r>
        <w:t xml:space="preserve">An expanded, dedicated AI chat assistant experience with multi-turn tool-calling directly against the API (for example, allowing a user to cancel a subscription conversationally).</w:t>
      </w:r>
    </w:p>
    <w:p>
      <w:pPr>
        <w:pStyle w:val="ListParagraph"/>
        <w:numPr>
          <w:ilvl w:val="0"/>
          <w:numId w:val="3"/>
        </w:numPr>
        <w:spacing w:after="80"/>
      </w:pPr>
      <w:r>
        <w:t xml:space="preserve">OCR-based invoice scanning, allowing a user to photograph or upload a receipt/invoice and have subscription and payment records auto-populated.</w:t>
      </w:r>
    </w:p>
    <w:p>
      <w:pPr>
        <w:pStyle w:val="ListParagraph"/>
        <w:numPr>
          <w:ilvl w:val="0"/>
          <w:numId w:val="3"/>
        </w:numPr>
        <w:spacing w:after="80"/>
      </w:pPr>
      <w:r>
        <w:t xml:space="preserve">A native mobile application (iOS/Android) consuming the existing REST API, reusing the backend without modification.</w:t>
      </w:r>
    </w:p>
    <w:p>
      <w:pPr>
        <w:pStyle w:val="ListParagraph"/>
        <w:numPr>
          <w:ilvl w:val="0"/>
          <w:numId w:val="3"/>
        </w:numPr>
        <w:spacing w:after="80"/>
      </w:pPr>
      <w:r>
        <w:t xml:space="preserve">API versioning (/api/v2/...) and a public developer portal, allowing third-party integrations to build on top of SubPilot AI's REST API.</w:t>
      </w:r>
    </w:p>
    <w:p>
      <w:pPr>
        <w:pStyle w:val="ListParagraph"/>
        <w:numPr>
          <w:ilvl w:val="0"/>
          <w:numId w:val="3"/>
        </w:numPr>
        <w:spacing w:after="80"/>
      </w:pPr>
      <w:r>
        <w:t xml:space="preserve">Multi-currency consolidated reporting with live exchange-rate conversion for organisations billed across multiple currencies.</w:t>
      </w:r>
    </w:p>
    <w:p>
      <w:pPr>
        <w:pStyle w:val="Heading2"/>
        <w:spacing w:after="160" w:before="280"/>
      </w:pPr>
      <w:r>
        <w:rPr>
          <w:b/>
          <w:bCs/>
          <w:color w:val="2E5FA3"/>
        </w:rPr>
        <w:t xml:space="preserve">13.1 Prioritisation</w:t>
      </w:r>
    </w:p>
    <w:p>
      <w:pPr>
        <w:spacing w:after="160" w:line="300"/>
        <w:jc w:val="both"/>
      </w:pPr>
      <w:r>
        <w:t xml:space="preserve">Payment gateway integration and native calendar sync are assessed as the highest-value near-term extensions, since they remove the two most common manual steps (recording a payment, checking a separate calendar) still required of users today, while the mobile application and public developer portal are assessed as medium-term extensions once the core web platform has accumulated production usage data to inform their design.</w:t>
      </w:r>
    </w:p>
    <w:p>
      <w:pPr>
        <w:pStyle w:val="Heading1"/>
        <w:pageBreakBefore/>
        <w:spacing w:after="240"/>
      </w:pPr>
      <w:r>
        <w:rPr>
          <w:b/>
          <w:bCs/>
          <w:color w:val="1F3864"/>
        </w:rPr>
        <w:t xml:space="preserve">Chapter 14: Conclusion</w:t>
      </w:r>
    </w:p>
    <w:p>
      <w:pPr>
        <w:spacing w:after="160" w:line="300"/>
        <w:jc w:val="both"/>
      </w:pPr>
      <w:r>
        <w:t xml:space="preserve">SubPilot AI demonstrates that a small team can design and implement an enterprise-grade SaaS subscription and expense management platform — spanning a 100+ endpoint layered REST API, role-based access control, a normalised-yet-flexible MongoDB data model, AI-assisted forecasting and recommendations, and multi-channel alerting — entirely on free and open-source tooling combined with managed cloud free tiers.</w:t>
      </w:r>
    </w:p>
    <w:p>
      <w:pPr>
        <w:spacing w:after="160" w:line="300"/>
        <w:jc w:val="both"/>
      </w:pPr>
      <w:r>
        <w:t xml:space="preserve">The project met its stated objectives: it centralises subscription and payment records that would otherwise live in scattered spreadsheets and inboxes; it proactively surfaces renewal dates and budget breaches through the communication channels teams already use; it applies AI not as a superficial add-on but as a genuine analytical layer that forecasts spend, flags duplicate and underused subscriptions, and answers natural-language questions grounded in the user's own data; and it does all of this behind an authentication and authorisation layer built on industry-standard practices (Firebase-verified tokens, role-based middleware, audit logging) rather than ad-hoc security.</w:t>
      </w:r>
    </w:p>
    <w:p>
      <w:pPr>
        <w:spacing w:after="160" w:line="300"/>
        <w:jc w:val="both"/>
      </w:pPr>
      <w:r>
        <w:t xml:space="preserve">Beyond the deliverable itself, the project served its academic purpose of giving the team direct, hands-on experience with the full software engineering lifecycle — requirement analysis, system and database design, layered API architecture, security engineering, AI integration, cloud deployment and multi-level testing — in the context of a system large and realistic enough that these concerns could not be shortcut, unlike in a toy CRUD project. The resulting platform is, in the team's assessment, both a credible academic major project and a genuinely usable tool.</w:t>
      </w:r>
    </w:p>
    <w:p>
      <w:pPr>
        <w:pStyle w:val="Heading1"/>
        <w:pageBreakBefore/>
        <w:spacing w:after="240"/>
      </w:pPr>
      <w:r>
        <w:rPr>
          <w:b/>
          <w:bCs/>
          <w:color w:val="1F3864"/>
        </w:rPr>
        <w:t xml:space="preserve">Chapter 15: References (IEEE Format)</w:t>
      </w:r>
    </w:p>
    <w:p>
      <w:pPr>
        <w:spacing w:after="160" w:line="300"/>
        <w:jc w:val="both"/>
      </w:pPr>
      <w:r>
        <w:t xml:space="preserve">[1]  React documentation, “React – The library for web and native user interfaces,” Meta Open Source. [Online]. Available: official React documentation site.</w:t>
      </w:r>
    </w:p>
    <w:p>
      <w:pPr>
        <w:spacing w:after="160" w:line="300"/>
        <w:jc w:val="both"/>
      </w:pPr>
      <w:r>
        <w:t xml:space="preserve">[2]  Vite documentation, “Next Generation Frontend Tooling,” VoidZero / Vite contributors. [Online]. Available: official Vite documentation site.</w:t>
      </w:r>
    </w:p>
    <w:p>
      <w:pPr>
        <w:spacing w:after="160" w:line="300"/>
        <w:jc w:val="both"/>
      </w:pPr>
      <w:r>
        <w:t xml:space="preserve">[3]  Tailwind Labs, “Tailwind CSS – A utility-first CSS framework,” Tailwind Labs Inc. [Online]. Available: official Tailwind CSS documentation site.</w:t>
      </w:r>
    </w:p>
    <w:p>
      <w:pPr>
        <w:spacing w:after="160" w:line="300"/>
        <w:jc w:val="both"/>
      </w:pPr>
      <w:r>
        <w:t xml:space="preserve">[4]  OpenJS Foundation, “Express – Node.js web application framework,” OpenJS Foundation. [Online]. Available: official Express documentation site.</w:t>
      </w:r>
    </w:p>
    <w:p>
      <w:pPr>
        <w:spacing w:after="160" w:line="300"/>
        <w:jc w:val="both"/>
      </w:pPr>
      <w:r>
        <w:t xml:space="preserve">[5]  Node.js Foundation, “Node.js documentation,” OpenJS Foundation. [Online]. Available: official Node.js documentation site.</w:t>
      </w:r>
    </w:p>
    <w:p>
      <w:pPr>
        <w:spacing w:after="160" w:line="300"/>
        <w:jc w:val="both"/>
      </w:pPr>
      <w:r>
        <w:t xml:space="preserve">[6]  MongoDB Inc., “MongoDB Atlas documentation,” MongoDB Inc. [Online]. Available: official MongoDB Atlas documentation site.</w:t>
      </w:r>
    </w:p>
    <w:p>
      <w:pPr>
        <w:spacing w:after="160" w:line="300"/>
        <w:jc w:val="both"/>
      </w:pPr>
      <w:r>
        <w:t xml:space="preserve">[7]  Automattic, “Mongoose ODM documentation,” Automattic Inc. [Online]. Available: official Mongoose documentation site.</w:t>
      </w:r>
    </w:p>
    <w:p>
      <w:pPr>
        <w:spacing w:after="160" w:line="300"/>
        <w:jc w:val="both"/>
      </w:pPr>
      <w:r>
        <w:t xml:space="preserve">[8]  Google LLC, “Firebase Authentication documentation,” Google LLC. [Online]. Available: official Firebase documentation site.</w:t>
      </w:r>
    </w:p>
    <w:p>
      <w:pPr>
        <w:spacing w:after="160" w:line="300"/>
        <w:jc w:val="both"/>
      </w:pPr>
      <w:r>
        <w:t xml:space="preserve">[9]  Google LLC, “Firebase Admin SDK documentation,” Google LLC. [Online]. Available: official Firebase Admin SDK documentation site.</w:t>
      </w:r>
    </w:p>
    <w:p>
      <w:pPr>
        <w:spacing w:after="160" w:line="300"/>
        <w:jc w:val="both"/>
      </w:pPr>
      <w:r>
        <w:t xml:space="preserve">[10] Vercel Inc., “Vercel platform documentation,” Vercel Inc. [Online]. Available: official Vercel documentation site.</w:t>
      </w:r>
    </w:p>
    <w:p>
      <w:pPr>
        <w:spacing w:after="160" w:line="300"/>
        <w:jc w:val="both"/>
      </w:pPr>
      <w:r>
        <w:t xml:space="preserve">[11] Render Services Inc., “Render documentation,” Render. [Online]. Available: official Render documentation site.</w:t>
      </w:r>
    </w:p>
    <w:p>
      <w:pPr>
        <w:spacing w:after="160" w:line="300"/>
        <w:jc w:val="both"/>
      </w:pPr>
      <w:r>
        <w:t xml:space="preserve">[12] R. T. Fielding, “Architectural Styles and the Design of Network-based Software Architectures,” Ph.D. dissertation, Univ. of California, Irvine, CA, USA, 2000.</w:t>
      </w:r>
    </w:p>
    <w:p>
      <w:pPr>
        <w:spacing w:after="160" w:line="300"/>
        <w:jc w:val="both"/>
      </w:pPr>
      <w:r>
        <w:t xml:space="preserve">[13] IETF, “The OAuth 2.0 Authorization Framework,” RFC 6749, Internet Engineering Task Force, 2012.</w:t>
      </w:r>
    </w:p>
    <w:p>
      <w:pPr>
        <w:spacing w:after="160" w:line="300"/>
        <w:jc w:val="both"/>
      </w:pPr>
      <w:r>
        <w:t xml:space="preserve">[14] IETF, “JSON Web Token (JWT),” RFC 7519, Internet Engineering Task Force, 2015.</w:t>
      </w:r>
    </w:p>
    <w:p>
      <w:pPr>
        <w:spacing w:after="160" w:line="300"/>
        <w:jc w:val="both"/>
      </w:pPr>
      <w:r>
        <w:t xml:space="preserve">[15] OWASP Foundation, “OWASP Top Ten Web Application Security Risks,” OWASP Foundation. [Online]. Available: official OWASP documentation site.</w:t>
      </w:r>
    </w:p>
    <w:p>
      <w:pPr>
        <w:spacing w:after="160" w:line="300"/>
        <w:jc w:val="both"/>
      </w:pPr>
      <w:r>
        <w:t xml:space="preserve">[16] Postman Inc., “Postman API Platform documentation,” Postman Inc. [Online]. Available: official Postman documentation site.</w:t>
      </w:r>
    </w:p>
    <w:p>
      <w:pPr>
        <w:spacing w:after="160" w:line="300"/>
        <w:jc w:val="both"/>
      </w:pPr>
      <w:r>
        <w:t xml:space="preserve">[17] Meta Open Source, “TypeScript documentation,” Microsoft Corporation. [Online]. Available: official TypeScript documentation site.</w:t>
      </w:r>
    </w:p>
    <w:p>
      <w:pPr>
        <w:spacing w:after="160" w:line="300"/>
        <w:jc w:val="both"/>
      </w:pPr>
      <w:r>
        <w:t xml:space="preserve">[18] Slack Technologies, “Incoming Webhooks,” Slack Technologies LLC. [Online]. Available: official Slack API documentation site.</w:t>
      </w:r>
    </w:p>
    <w:p>
      <w:pPr>
        <w:spacing w:after="160" w:line="300"/>
        <w:jc w:val="both"/>
      </w:pPr>
      <w:r>
        <w:t xml:space="preserve">[19] Discord Inc., “Webhooks documentation,” Discord Inc. [Online]. Available: official Discord Developer documentation site.</w:t>
      </w:r>
    </w:p>
    <w:p>
      <w:pPr>
        <w:spacing w:after="160" w:line="300"/>
        <w:jc w:val="both"/>
      </w:pPr>
      <w:r>
        <w:t xml:space="preserve">[20] G. Booch, R. A. Maksimchuk, M. W. Engle, B. J. Young, J. Conallen, and K. A. Houston, Object-Oriented Analysis and Design with Applications, 3rd ed. Boston, MA, USA: Addison-Wesley, 2007.</w:t>
      </w:r>
    </w:p>
    <w:p>
      <w:pPr>
        <w:pStyle w:val="Heading1"/>
        <w:pageBreakBefore/>
        <w:spacing w:after="240"/>
      </w:pPr>
      <w:r>
        <w:rPr>
          <w:b/>
          <w:bCs/>
          <w:color w:val="1F3864"/>
        </w:rPr>
        <w:t xml:space="preserve">Appendix A: Full API Documentation (Reference Index)</w:t>
      </w:r>
    </w:p>
    <w:p>
      <w:pPr>
        <w:spacing w:after="160" w:line="300"/>
        <w:jc w:val="both"/>
      </w:pPr>
      <w:r>
        <w:t xml:space="preserve">Appendix A provides the complete endpoint-level index referenced throughout Chapter 6, consolidated here for quick reference. Full request/response detail, headers, validation and example payloads for each module are documented in Chapter 6, Section 6.4 onward.</w:t>
      </w:r>
    </w:p>
    <w:p>
      <w:pPr>
        <w:pStyle w:val="Heading1"/>
        <w:pageBreakBefore/>
        <w:spacing w:after="240"/>
      </w:pPr>
      <w:r>
        <w:rPr>
          <w:b/>
          <w:bCs/>
          <w:color w:val="1F3864"/>
        </w:rPr>
        <w:t xml:space="preserve">Appendix B: Source Code Explanation</w:t>
      </w:r>
    </w:p>
    <w:p>
      <w:pPr>
        <w:pStyle w:val="Heading2"/>
        <w:spacing w:after="160" w:before="280"/>
      </w:pPr>
      <w:r>
        <w:rPr>
          <w:b/>
          <w:bCs/>
          <w:color w:val="2E5FA3"/>
        </w:rPr>
        <w:t xml:space="preserve">B.1 Entry Point</w:t>
      </w:r>
    </w:p>
    <w:p>
      <w:pPr>
        <w:spacing w:after="160" w:line="300"/>
        <w:jc w:val="both"/>
      </w:pPr>
      <w:r>
        <w:t xml:space="preserve">The backend entry point (server.ts) initialises Express, applies global middleware (Helmet, CORS, JSON body parsing, request logging), mounts each of the 31 API module routers under their respective /api/* base paths, registers the centralised error-handling middleware last, connects to MongoDB Atlas via Mongoose, and starts the HTTP listener on the port supplied by the hosting platform's environment variable.</w:t>
      </w:r>
    </w:p>
    <w:p>
      <w:pPr>
        <w:pStyle w:val="Heading2"/>
        <w:spacing w:after="160" w:before="280"/>
      </w:pPr>
      <w:r>
        <w:rPr>
          <w:b/>
          <w:bCs/>
          <w:color w:val="2E5FA3"/>
        </w:rPr>
        <w:t xml:space="preserve">B.2 Representative Controller</w:t>
      </w:r>
    </w:p>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 backend/controllers/subscriptionController.ts</w:t>
      </w:r>
      <w:r>
        <w:rPr>
          <w:rFonts w:ascii="Consolas" w:cs="Consolas" w:eastAsia="Consolas" w:hAnsi="Consolas"/>
          <w:sz w:val="18"/>
          <w:szCs w:val="18"/>
        </w:rPr>
        <w:br/>
        <w:t xml:space="preserve">export const createSubscription = async (req: Request, res: Response, next: NextFunction)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dto = req.validatedBody; // populated by validation middleware</w:t>
      </w:r>
      <w:r>
        <w:rPr>
          <w:rFonts w:ascii="Consolas" w:cs="Consolas" w:eastAsia="Consolas" w:hAnsi="Consolas"/>
          <w:sz w:val="18"/>
          <w:szCs w:val="18"/>
        </w:rPr>
        <w:br/>
        <w:t xml:space="preserve">    const subscription = await subscriptionService.create(req.user.uid, dto);</w:t>
      </w:r>
      <w:r>
        <w:rPr>
          <w:rFonts w:ascii="Consolas" w:cs="Consolas" w:eastAsia="Consolas" w:hAnsi="Consolas"/>
          <w:sz w:val="18"/>
          <w:szCs w:val="18"/>
        </w:rPr>
        <w:br/>
        <w:t xml:space="preserve">    res.status(201).json({ success: true, data: subscription });</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next(err); // delegated to centralised error handler</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60" w:before="280"/>
      </w:pPr>
      <w:r>
        <w:rPr>
          <w:b/>
          <w:bCs/>
          <w:color w:val="2E5FA3"/>
        </w:rPr>
        <w:t xml:space="preserve">B.3 Representative Service</w:t>
      </w:r>
    </w:p>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 backend/services/subscriptionService.ts</w:t>
      </w:r>
      <w:r>
        <w:rPr>
          <w:rFonts w:ascii="Consolas" w:cs="Consolas" w:eastAsia="Consolas" w:hAnsi="Consolas"/>
          <w:sz w:val="18"/>
          <w:szCs w:val="18"/>
        </w:rPr>
        <w:br/>
        <w:t xml:space="preserve">export async function create(ownerId: string, dto: CreateSubscriptionDto) {</w:t>
      </w:r>
      <w:r>
        <w:rPr>
          <w:rFonts w:ascii="Consolas" w:cs="Consolas" w:eastAsia="Consolas" w:hAnsi="Consolas"/>
          <w:sz w:val="18"/>
          <w:szCs w:val="18"/>
        </w:rPr>
        <w:br/>
        <w:t xml:space="preserve">  const nextRenewal = computeNextRenewal(dto.billingCycle, dto.startDate);</w:t>
      </w:r>
      <w:r>
        <w:rPr>
          <w:rFonts w:ascii="Consolas" w:cs="Consolas" w:eastAsia="Consolas" w:hAnsi="Consolas"/>
          <w:sz w:val="18"/>
          <w:szCs w:val="18"/>
        </w:rPr>
        <w:br/>
        <w:t xml:space="preserve">  const doc = await Subscription.create({ ...dto, ownerId, nextRenewal });</w:t>
      </w:r>
      <w:r>
        <w:rPr>
          <w:rFonts w:ascii="Consolas" w:cs="Consolas" w:eastAsia="Consolas" w:hAnsi="Consolas"/>
          <w:sz w:val="18"/>
          <w:szCs w:val="18"/>
        </w:rPr>
        <w:br/>
        <w:t xml:space="preserve">  await budgetService.recomputeUtilisation(ownerId, dto.category);</w:t>
      </w:r>
      <w:r>
        <w:rPr>
          <w:rFonts w:ascii="Consolas" w:cs="Consolas" w:eastAsia="Consolas" w:hAnsi="Consolas"/>
          <w:sz w:val="18"/>
          <w:szCs w:val="18"/>
        </w:rPr>
        <w:br/>
        <w:t xml:space="preserve">  return doc;</w:t>
      </w:r>
      <w:r>
        <w:rPr>
          <w:rFonts w:ascii="Consolas" w:cs="Consolas" w:eastAsia="Consolas" w:hAnsi="Consolas"/>
          <w:sz w:val="18"/>
          <w:szCs w:val="18"/>
        </w:rPr>
        <w:br/>
        <w:t xml:space="preserve">}</w:t>
      </w:r>
    </w:p>
    <w:p>
      <w:pPr>
        <w:pStyle w:val="Heading2"/>
        <w:spacing w:after="160" w:before="280"/>
      </w:pPr>
      <w:r>
        <w:rPr>
          <w:b/>
          <w:bCs/>
          <w:color w:val="2E5FA3"/>
        </w:rPr>
        <w:t xml:space="preserve">B.4 Centralised Error Handler</w:t>
      </w:r>
    </w:p>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 backend/middleware/errorHandler.ts</w:t>
      </w:r>
      <w:r>
        <w:rPr>
          <w:rFonts w:ascii="Consolas" w:cs="Consolas" w:eastAsia="Consolas" w:hAnsi="Consolas"/>
          <w:sz w:val="18"/>
          <w:szCs w:val="18"/>
        </w:rPr>
        <w:br/>
        <w:t xml:space="preserve">export function errorHandler(err, req, res, next) {</w:t>
      </w:r>
      <w:r>
        <w:rPr>
          <w:rFonts w:ascii="Consolas" w:cs="Consolas" w:eastAsia="Consolas" w:hAnsi="Consolas"/>
          <w:sz w:val="18"/>
          <w:szCs w:val="18"/>
        </w:rPr>
        <w:br/>
        <w:t xml:space="preserve">  const status = err.statusCode || 500;</w:t>
      </w:r>
      <w:r>
        <w:rPr>
          <w:rFonts w:ascii="Consolas" w:cs="Consolas" w:eastAsia="Consolas" w:hAnsi="Consolas"/>
          <w:sz w:val="18"/>
          <w:szCs w:val="18"/>
        </w:rPr>
        <w:br/>
        <w:t xml:space="preserve">  logger.error(err);</w:t>
      </w:r>
      <w:r>
        <w:rPr>
          <w:rFonts w:ascii="Consolas" w:cs="Consolas" w:eastAsia="Consolas" w:hAnsi="Consolas"/>
          <w:sz w:val="18"/>
          <w:szCs w:val="18"/>
        </w:rPr>
        <w:br/>
        <w:t xml:space="preserve">  res.status(status).json({</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error: { code: err.code || 'INTERNAL_ERROR', message: status &lt; 500 ? err.message : 'Something went wrong'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1"/>
        <w:pageBreakBefore/>
        <w:spacing w:after="240"/>
      </w:pPr>
      <w:r>
        <w:rPr>
          <w:b/>
          <w:bCs/>
          <w:color w:val="1F3864"/>
        </w:rPr>
        <w:t xml:space="preserve">Appendix C: Folder Structure &amp; GitHub Repository</w:t>
      </w:r>
    </w:p>
    <w:p>
      <w:pPr>
        <w:pStyle w:val="Heading2"/>
        <w:spacing w:after="160" w:before="280"/>
      </w:pPr>
      <w:r>
        <w:rPr>
          <w:b/>
          <w:bCs/>
          <w:color w:val="2E5FA3"/>
        </w:rPr>
        <w:t xml:space="preserve">C.1 Repository</w:t>
      </w:r>
    </w:p>
    <w:p>
      <w:pPr>
        <w:spacing w:after="160" w:line="300"/>
        <w:jc w:val="both"/>
      </w:pPr>
      <w:r>
        <w:t xml:space="preserve">Source code is hosted on GitHub at github.com/rahulsamanta82/SubPilotAi (TypeScript 98.7%, CSS 1.2%, HTML 0.1%), with production deployments triggered automatically from the main branch as described in Chapter 10.</w:t>
      </w:r>
    </w:p>
    <w:p>
      <w:pPr>
        <w:pStyle w:val="Heading2"/>
        <w:spacing w:after="160" w:before="280"/>
      </w:pPr>
      <w:r>
        <w:rPr>
          <w:b/>
          <w:bCs/>
          <w:color w:val="2E5FA3"/>
        </w:rPr>
        <w:t xml:space="preserve">C.2 Full Folder Structure</w:t>
      </w:r>
    </w:p>
    <w:p>
      <w:pPr>
        <w:pBdr>
          <w:top w:val="single" w:color="CCCCCC" w:sz="4"/>
          <w:bottom w:val="single" w:color="CCCCCC" w:sz="4"/>
          <w:left w:val="single" w:color="CCCCCC" w:sz="4"/>
          <w:right w:val="single" w:color="CCCCCC" w:sz="4"/>
        </w:pBdr>
        <w:shd w:fill="F4F4F4" w:val="clear"/>
        <w:spacing w:after="160" w:before="80"/>
      </w:pPr>
      <w:r>
        <w:rPr>
          <w:rFonts w:ascii="Consolas" w:cs="Consolas" w:eastAsia="Consolas" w:hAnsi="Consolas"/>
          <w:sz w:val="18"/>
          <w:szCs w:val="18"/>
        </w:rPr>
        <w:t xml:space="preserve">SubPilotAI/</w:t>
      </w:r>
      <w:r>
        <w:rPr>
          <w:rFonts w:ascii="Consolas" w:cs="Consolas" w:eastAsia="Consolas" w:hAnsi="Consolas"/>
          <w:sz w:val="18"/>
          <w:szCs w:val="18"/>
        </w:rPr>
        <w:br/>
        <w:t xml:space="preserve">  src/</w:t>
      </w:r>
      <w:r>
        <w:rPr>
          <w:rFonts w:ascii="Consolas" w:cs="Consolas" w:eastAsia="Consolas" w:hAnsi="Consolas"/>
          <w:sz w:val="18"/>
          <w:szCs w:val="18"/>
        </w:rPr>
        <w:br/>
        <w:t xml:space="preserve">    components/</w:t>
      </w:r>
      <w:r>
        <w:rPr>
          <w:rFonts w:ascii="Consolas" w:cs="Consolas" w:eastAsia="Consolas" w:hAnsi="Consolas"/>
          <w:sz w:val="18"/>
          <w:szCs w:val="18"/>
        </w:rPr>
        <w:br/>
        <w:t xml:space="preserve">    pages/</w:t>
      </w:r>
      <w:r>
        <w:rPr>
          <w:rFonts w:ascii="Consolas" w:cs="Consolas" w:eastAsia="Consolas" w:hAnsi="Consolas"/>
          <w:sz w:val="18"/>
          <w:szCs w:val="18"/>
        </w:rPr>
        <w:br/>
        <w:t xml:space="preserve">    backend/</w:t>
      </w:r>
      <w:r>
        <w:rPr>
          <w:rFonts w:ascii="Consolas" w:cs="Consolas" w:eastAsia="Consolas" w:hAnsi="Consolas"/>
          <w:sz w:val="18"/>
          <w:szCs w:val="18"/>
        </w:rPr>
        <w:br/>
        <w:t xml:space="preserve">      controllers/</w:t>
      </w:r>
      <w:r>
        <w:rPr>
          <w:rFonts w:ascii="Consolas" w:cs="Consolas" w:eastAsia="Consolas" w:hAnsi="Consolas"/>
          <w:sz w:val="18"/>
          <w:szCs w:val="18"/>
        </w:rPr>
        <w:br/>
        <w:t xml:space="preserve">      middleware/</w:t>
      </w:r>
      <w:r>
        <w:rPr>
          <w:rFonts w:ascii="Consolas" w:cs="Consolas" w:eastAsia="Consolas" w:hAnsi="Consolas"/>
          <w:sz w:val="18"/>
          <w:szCs w:val="18"/>
        </w:rPr>
        <w:br/>
        <w:t xml:space="preserve">      models/</w:t>
      </w:r>
      <w:r>
        <w:rPr>
          <w:rFonts w:ascii="Consolas" w:cs="Consolas" w:eastAsia="Consolas" w:hAnsi="Consolas"/>
          <w:sz w:val="18"/>
          <w:szCs w:val="18"/>
        </w:rPr>
        <w:br/>
        <w:t xml:space="preserve">      routes/</w:t>
      </w:r>
      <w:r>
        <w:rPr>
          <w:rFonts w:ascii="Consolas" w:cs="Consolas" w:eastAsia="Consolas" w:hAnsi="Consolas"/>
          <w:sz w:val="18"/>
          <w:szCs w:val="18"/>
        </w:rPr>
        <w:br/>
        <w:t xml:space="preserve">      services/</w:t>
      </w:r>
      <w:r>
        <w:rPr>
          <w:rFonts w:ascii="Consolas" w:cs="Consolas" w:eastAsia="Consolas" w:hAnsi="Consolas"/>
          <w:sz w:val="18"/>
          <w:szCs w:val="18"/>
        </w:rPr>
        <w:br/>
        <w:t xml:space="preserve">    lib/</w:t>
      </w:r>
      <w:r>
        <w:rPr>
          <w:rFonts w:ascii="Consolas" w:cs="Consolas" w:eastAsia="Consolas" w:hAnsi="Consolas"/>
          <w:sz w:val="18"/>
          <w:szCs w:val="18"/>
        </w:rPr>
        <w:br/>
        <w:t xml:space="preserve">    hooks/</w:t>
      </w:r>
      <w:r>
        <w:rPr>
          <w:rFonts w:ascii="Consolas" w:cs="Consolas" w:eastAsia="Consolas" w:hAnsi="Consolas"/>
          <w:sz w:val="18"/>
          <w:szCs w:val="18"/>
        </w:rPr>
        <w:br/>
        <w:t xml:space="preserve">    types/</w:t>
      </w:r>
      <w:r>
        <w:rPr>
          <w:rFonts w:ascii="Consolas" w:cs="Consolas" w:eastAsia="Consolas" w:hAnsi="Consolas"/>
          <w:sz w:val="18"/>
          <w:szCs w:val="18"/>
        </w:rPr>
        <w:br/>
        <w:t xml:space="preserve">    utils/</w:t>
      </w:r>
      <w:r>
        <w:rPr>
          <w:rFonts w:ascii="Consolas" w:cs="Consolas" w:eastAsia="Consolas" w:hAnsi="Consolas"/>
          <w:sz w:val="18"/>
          <w:szCs w:val="18"/>
        </w:rPr>
        <w:br/>
        <w:t xml:space="preserve">  public/</w:t>
      </w:r>
      <w:r>
        <w:rPr>
          <w:rFonts w:ascii="Consolas" w:cs="Consolas" w:eastAsia="Consolas" w:hAnsi="Consolas"/>
          <w:sz w:val="18"/>
          <w:szCs w:val="18"/>
        </w:rPr>
        <w:br/>
        <w:t xml:space="preserve">  package.json</w:t>
      </w:r>
      <w:r>
        <w:rPr>
          <w:rFonts w:ascii="Consolas" w:cs="Consolas" w:eastAsia="Consolas" w:hAnsi="Consolas"/>
          <w:sz w:val="18"/>
          <w:szCs w:val="18"/>
        </w:rPr>
        <w:br/>
        <w:t xml:space="preserve">  tsconfig.json</w:t>
      </w:r>
      <w:r>
        <w:rPr>
          <w:rFonts w:ascii="Consolas" w:cs="Consolas" w:eastAsia="Consolas" w:hAnsi="Consolas"/>
          <w:sz w:val="18"/>
          <w:szCs w:val="18"/>
        </w:rPr>
        <w:br/>
        <w:t xml:space="preserve">  vite.config.ts</w:t>
      </w:r>
    </w:p>
    <w:p>
      <w:pPr>
        <w:pStyle w:val="Heading1"/>
        <w:pageBreakBefore/>
        <w:spacing w:after="240"/>
      </w:pPr>
      <w:r>
        <w:rPr>
          <w:b/>
          <w:bCs/>
          <w:color w:val="1F3864"/>
        </w:rPr>
        <w:t xml:space="preserve">Appendix D: Deployment URLs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Resource</w:t>
            </w:r>
          </w:p>
        </w:tc>
        <w:tc>
          <w:tcPr>
            <w:tcW w:type="dxa" w:w="5950"/>
            <w:shd w:fill="1F3864" w:val="clear"/>
            <w:tcMar>
              <w:top w:type="dxa" w:w="60"/>
              <w:left w:type="dxa" w:w="100"/>
              <w:bottom w:type="dxa" w:w="60"/>
              <w:right w:type="dxa" w:w="100"/>
            </w:tcMar>
            <w:vAlign w:val="center"/>
          </w:tcPr>
          <w:p>
            <w:pPr>
              <w:jc w:val="left"/>
            </w:pPr>
            <w:r>
              <w:rPr>
                <w:b/>
                <w:bCs/>
                <w:color w:val="FFFFFF"/>
                <w:sz w:val="19"/>
                <w:szCs w:val="19"/>
              </w:rPr>
              <w:t xml:space="preserve">URL</w:t>
            </w:r>
          </w:p>
        </w:tc>
      </w:tr>
      <w:tr>
        <w:tc>
          <w:tcPr>
            <w:tcW w:type="dxa" w:w="3400"/>
            <w:shd w:fill="F2F6FC" w:val="clear"/>
            <w:tcMar>
              <w:top w:type="dxa" w:w="60"/>
              <w:left w:type="dxa" w:w="100"/>
              <w:bottom w:type="dxa" w:w="60"/>
              <w:right w:type="dxa" w:w="100"/>
            </w:tcMar>
            <w:vAlign w:val="center"/>
          </w:tcPr>
          <w:p>
            <w:pPr>
              <w:jc w:val="left"/>
            </w:pPr>
            <w:r>
              <w:rPr>
                <w:b w:val="false"/>
                <w:bCs w:val="false"/>
                <w:sz w:val="19"/>
                <w:szCs w:val="19"/>
              </w:rPr>
              <w:t xml:space="preserve">Frontend (Production)</w:t>
            </w:r>
          </w:p>
        </w:tc>
        <w:tc>
          <w:tcPr>
            <w:tcW w:type="dxa" w:w="5950"/>
            <w:shd w:fill="F2F6FC" w:val="clear"/>
            <w:tcMar>
              <w:top w:type="dxa" w:w="60"/>
              <w:left w:type="dxa" w:w="100"/>
              <w:bottom w:type="dxa" w:w="60"/>
              <w:right w:type="dxa" w:w="100"/>
            </w:tcMar>
            <w:vAlign w:val="center"/>
          </w:tcPr>
          <w:p>
            <w:pPr>
              <w:jc w:val="left"/>
            </w:pPr>
            <w:r>
              <w:rPr>
                <w:b w:val="false"/>
                <w:bCs w:val="false"/>
                <w:sz w:val="19"/>
                <w:szCs w:val="19"/>
              </w:rPr>
              <w:t xml:space="preserve">https://sub-pilot-ai-o3yu.vercel.app/</w:t>
            </w:r>
          </w:p>
        </w:tc>
      </w:tr>
      <w:tr>
        <w:tc>
          <w:tcPr>
            <w:tcW w:type="dxa" w:w="3400"/>
            <w:shd w:fill="FFFFFF" w:val="clear"/>
            <w:tcMar>
              <w:top w:type="dxa" w:w="60"/>
              <w:left w:type="dxa" w:w="100"/>
              <w:bottom w:type="dxa" w:w="60"/>
              <w:right w:type="dxa" w:w="100"/>
            </w:tcMar>
            <w:vAlign w:val="center"/>
          </w:tcPr>
          <w:p>
            <w:pPr>
              <w:jc w:val="left"/>
            </w:pPr>
            <w:r>
              <w:rPr>
                <w:b w:val="false"/>
                <w:bCs w:val="false"/>
                <w:sz w:val="19"/>
                <w:szCs w:val="19"/>
              </w:rPr>
              <w:t xml:space="preserve">Backend API (Production)</w:t>
            </w:r>
          </w:p>
        </w:tc>
        <w:tc>
          <w:tcPr>
            <w:tcW w:type="dxa" w:w="5950"/>
            <w:shd w:fill="FFFFFF" w:val="clear"/>
            <w:tcMar>
              <w:top w:type="dxa" w:w="60"/>
              <w:left w:type="dxa" w:w="100"/>
              <w:bottom w:type="dxa" w:w="60"/>
              <w:right w:type="dxa" w:w="100"/>
            </w:tcMar>
            <w:vAlign w:val="center"/>
          </w:tcPr>
          <w:p>
            <w:pPr>
              <w:jc w:val="left"/>
            </w:pPr>
            <w:r>
              <w:rPr>
                <w:b w:val="false"/>
                <w:bCs w:val="false"/>
                <w:sz w:val="19"/>
                <w:szCs w:val="19"/>
              </w:rPr>
              <w:t xml:space="preserve">https://subpilotai.onrender.com</w:t>
            </w:r>
          </w:p>
        </w:tc>
      </w:tr>
      <w:tr>
        <w:tc>
          <w:tcPr>
            <w:tcW w:type="dxa" w:w="3400"/>
            <w:shd w:fill="F2F6FC" w:val="clear"/>
            <w:tcMar>
              <w:top w:type="dxa" w:w="60"/>
              <w:left w:type="dxa" w:w="100"/>
              <w:bottom w:type="dxa" w:w="60"/>
              <w:right w:type="dxa" w:w="100"/>
            </w:tcMar>
            <w:vAlign w:val="center"/>
          </w:tcPr>
          <w:p>
            <w:pPr>
              <w:jc w:val="left"/>
            </w:pPr>
            <w:r>
              <w:rPr>
                <w:b w:val="false"/>
                <w:bCs w:val="false"/>
                <w:sz w:val="19"/>
                <w:szCs w:val="19"/>
              </w:rPr>
              <w:t xml:space="preserve">API Base</w:t>
            </w:r>
          </w:p>
        </w:tc>
        <w:tc>
          <w:tcPr>
            <w:tcW w:type="dxa" w:w="5950"/>
            <w:shd w:fill="F2F6FC" w:val="clear"/>
            <w:tcMar>
              <w:top w:type="dxa" w:w="60"/>
              <w:left w:type="dxa" w:w="100"/>
              <w:bottom w:type="dxa" w:w="60"/>
              <w:right w:type="dxa" w:w="100"/>
            </w:tcMar>
            <w:vAlign w:val="center"/>
          </w:tcPr>
          <w:p>
            <w:pPr>
              <w:jc w:val="left"/>
            </w:pPr>
            <w:r>
              <w:rPr>
                <w:b w:val="false"/>
                <w:bCs w:val="false"/>
                <w:sz w:val="19"/>
                <w:szCs w:val="19"/>
              </w:rPr>
              <w:t xml:space="preserve">https://subpilotai.onrender.com/api</w:t>
            </w:r>
          </w:p>
        </w:tc>
      </w:tr>
      <w:tr>
        <w:tc>
          <w:tcPr>
            <w:tcW w:type="dxa" w:w="3400"/>
            <w:shd w:fill="FFFFFF" w:val="clear"/>
            <w:tcMar>
              <w:top w:type="dxa" w:w="60"/>
              <w:left w:type="dxa" w:w="100"/>
              <w:bottom w:type="dxa" w:w="60"/>
              <w:right w:type="dxa" w:w="100"/>
            </w:tcMar>
            <w:vAlign w:val="center"/>
          </w:tcPr>
          <w:p>
            <w:pPr>
              <w:jc w:val="left"/>
            </w:pPr>
            <w:r>
              <w:rPr>
                <w:b w:val="false"/>
                <w:bCs w:val="false"/>
                <w:sz w:val="19"/>
                <w:szCs w:val="19"/>
              </w:rPr>
              <w:t xml:space="preserve">Health Check</w:t>
            </w:r>
          </w:p>
        </w:tc>
        <w:tc>
          <w:tcPr>
            <w:tcW w:type="dxa" w:w="5950"/>
            <w:shd w:fill="FFFFFF" w:val="clear"/>
            <w:tcMar>
              <w:top w:type="dxa" w:w="60"/>
              <w:left w:type="dxa" w:w="100"/>
              <w:bottom w:type="dxa" w:w="60"/>
              <w:right w:type="dxa" w:w="100"/>
            </w:tcMar>
            <w:vAlign w:val="center"/>
          </w:tcPr>
          <w:p>
            <w:pPr>
              <w:jc w:val="left"/>
            </w:pPr>
            <w:r>
              <w:rPr>
                <w:b w:val="false"/>
                <w:bCs w:val="false"/>
                <w:sz w:val="19"/>
                <w:szCs w:val="19"/>
              </w:rPr>
              <w:t xml:space="preserve">https://subpilotai.onrender.com/api/health</w:t>
            </w:r>
          </w:p>
        </w:tc>
      </w:tr>
      <w:tr>
        <w:tc>
          <w:tcPr>
            <w:tcW w:type="dxa" w:w="3400"/>
            <w:shd w:fill="F2F6FC" w:val="clear"/>
            <w:tcMar>
              <w:top w:type="dxa" w:w="60"/>
              <w:left w:type="dxa" w:w="100"/>
              <w:bottom w:type="dxa" w:w="60"/>
              <w:right w:type="dxa" w:w="100"/>
            </w:tcMar>
            <w:vAlign w:val="center"/>
          </w:tcPr>
          <w:p>
            <w:pPr>
              <w:jc w:val="left"/>
            </w:pPr>
            <w:r>
              <w:rPr>
                <w:b w:val="false"/>
                <w:bCs w:val="false"/>
                <w:sz w:val="19"/>
                <w:szCs w:val="19"/>
              </w:rPr>
              <w:t xml:space="preserve">Source Repository</w:t>
            </w:r>
          </w:p>
        </w:tc>
        <w:tc>
          <w:tcPr>
            <w:tcW w:type="dxa" w:w="5950"/>
            <w:shd w:fill="F2F6FC" w:val="clear"/>
            <w:tcMar>
              <w:top w:type="dxa" w:w="60"/>
              <w:left w:type="dxa" w:w="100"/>
              <w:bottom w:type="dxa" w:w="60"/>
              <w:right w:type="dxa" w:w="100"/>
            </w:tcMar>
            <w:vAlign w:val="center"/>
          </w:tcPr>
          <w:p>
            <w:pPr>
              <w:jc w:val="left"/>
            </w:pPr>
            <w:r>
              <w:rPr>
                <w:b w:val="false"/>
                <w:bCs w:val="false"/>
                <w:sz w:val="19"/>
                <w:szCs w:val="19"/>
              </w:rPr>
              <w:t xml:space="preserve">https://github.com/rahulsamanta82/SubPilotAi</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SubPilot AI — MCA Major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SubPilot AI - MCA Major Project Report</dc:title>
  <dc:creator>SubPilot AI Project Team</dc:creator>
  <cp:lastModifiedBy>Un-named</cp:lastModifiedBy>
  <cp:revision>1</cp:revision>
  <dcterms:created xsi:type="dcterms:W3CDTF">2026-07-22T07:59:33.268Z</dcterms:created>
  <dcterms:modified xsi:type="dcterms:W3CDTF">2026-07-22T07:59:33.274Z</dcterms:modified>
</cp:coreProperties>
</file>

<file path=docProps/custom.xml><?xml version="1.0" encoding="utf-8"?>
<Properties xmlns="http://schemas.openxmlformats.org/officeDocument/2006/custom-properties" xmlns:vt="http://schemas.openxmlformats.org/officeDocument/2006/docPropsVTypes"/>
</file>