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r>
        <w:t xml:space="preserve">{%p for item in toc %}</w:t>
      </w:r>
    </w:p>
    <w:p>
      <w:pPr>
        <w:tabs>
          <w:tab w:val="right" w:pos="9360" w:leader="dot"/>
        </w:tabs>
        <w:spacing w:after="180" w:before="0"/>
      </w:pPr>
      <w:r>
        <w:rPr>
          <w:rFonts w:ascii="Calibri" w:cs="Calibri" w:eastAsia="Calibri" w:hAnsi="Calibri"/>
          <w:b/>
          <w:bCs/>
          <w:color w:val="1E8A45"/>
          <w:sz w:val="22"/>
          <w:szCs w:val="22"/>
        </w:rPr>
        <w:t xml:space="preserve">{{ item.num }}</w:t>
      </w:r>
      <w:r>
        <w:rPr>
          <w:rFonts w:ascii="Calibri" w:cs="Calibri" w:eastAsia="Calibri" w:hAnsi="Calibri"/>
          <w:color w:val="1F3A2E"/>
          <w:sz w:val="22"/>
          <w:szCs w:val="22"/>
        </w:rPr>
        <w:t xml:space="preserve">       {{ item.title }}</w:t>
      </w:r>
    </w:p>
    <w:p>
      <w:r>
        <w:t xml:space="preserve">{%p endfor %}</w:t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DURATION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duration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