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24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20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4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if sec.kind == 'quote' %}</w:t>
      </w:r>
    </w:p>
    <w:p>
      <w:r>
        <w:t xml:space="preserve">{%p for para in sec.paragraphs %}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tcBorders>
              <w:left w:val="single" w:color="1E8A45" w:sz="24"/>
            </w:tcBorders>
            <w:shd w:fill="EAF5EE" w:val="clear"/>
            <w:tcMar>
              <w:top w:type="dxa" w:w="220"/>
              <w:left w:type="dxa" w:w="300"/>
              <w:bottom w:type="dxa" w:w="220"/>
              <w:right w:type="dxa" w:w="260"/>
            </w:tcMar>
          </w:tcPr>
          <w:p>
            <w:pPr>
              <w:spacing w:after="0" w:line="288"/>
            </w:pPr>
            <w:r>
              <w:rPr>
                <w:rFonts w:ascii="Calibri" w:cs="Calibri" w:eastAsia="Calibri" w:hAnsi="Calibri"/>
                <w:i/>
                <w:iCs/>
                <w:color w:val="2B2B2B"/>
                <w:sz w:val="22"/>
                <w:szCs w:val="22"/>
              </w:rPr>
              <w:t xml:space="preserve">{{ para }}</w:t>
            </w:r>
          </w:p>
        </w:tc>
      </w:tr>
    </w:tbl>
    <w:p>
      <w:pPr>
        <w:spacing w:after="160" w:before="0"/>
      </w:pPr>
    </w:p>
    <w:p>
      <w:r>
        <w:t xml:space="preserve">{%p endfor %}</w:t>
      </w:r>
    </w:p>
    <w:p>
      <w:r>
        <w:t xml:space="preserve">{%p else %}</w:t>
      </w: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50"/>
              <w:left w:type="dxa" w:w="200"/>
              <w:bottom w:type="dxa" w:w="150"/>
              <w:right w:type="dxa" w:w="16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20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num_acceptance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ACCEPTANCE</w:t>
            </w:r>
          </w:p>
        </w:tc>
      </w:tr>
    </w:tbl>
    <w:p>
      <w:pPr>
        <w:spacing w:after="300" w:before="0"/>
      </w:pPr>
    </w:p>
    <w:p>
      <w:pPr>
        <w:spacing w:after="32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By signing below, </w:t>
      </w:r>
      <w:r>
        <w:rPr>
          <w:rFonts w:ascii="Calibri" w:cs="Calibri" w:eastAsia="Calibri" w:hAnsi="Calibri"/>
          <w:b/>
          <w:bCs/>
          <w:color w:val="1F3A2E"/>
          <w:sz w:val="21"/>
          <w:szCs w:val="21"/>
        </w:rPr>
        <w:t xml:space="preserve">{{ client_name }}</w:t>
      </w:r>
      <w:r>
        <w:rPr>
          <w:rFonts w:ascii="Calibri" w:cs="Calibri" w:eastAsia="Calibri" w:hAnsi="Calibri"/>
          <w:color w:val="2B2B2B"/>
          <w:sz w:val="21"/>
          <w:szCs w:val="21"/>
        </w:rPr>
        <w:t xml:space="preserve"> accepts this proposal and the service terms outlined above.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6760"/>
      </w:tblGrid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Accepted by (Name)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Position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8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Signature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520"/>
        </w:trPr>
        <w:tc>
          <w:tcPr>
            <w:tcW w:type="dxa" w:w="2600"/>
            <w:tcMar>
              <w:top w:type="dxa" w:w="80"/>
              <w:left w:type="dxa" w:w="0"/>
              <w:bottom w:type="dxa" w:w="40"/>
              <w:right w:type="dxa" w:w="200"/>
            </w:tcMar>
            <w:vAlign w:val="bottom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Date</w:t>
            </w:r>
          </w:p>
        </w:tc>
        <w:tc>
          <w:tcPr>
            <w:tcW w:type="dxa" w:w="6760"/>
            <w:tcBorders>
              <w:bottom w:val="single" w:color="9AA3A0" w:sz="6"/>
            </w:tcBorders>
            <w:tcMar>
              <w:top w:type="dxa" w:w="80"/>
              <w:left w:type="dxa" w:w="4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spacing w:after="0"/>
      </w:pP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