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CYMBAL AEROSPACE — WORKING REVIEW CONTRACT (DEAL BA-2026-LG-7740)</w:t>
      </w:r>
    </w:p>
    <w:p>
      <w:r>
        <w:t>Deal ID: BA-2026-LG-7740 | Supplier: Meridian Landing Gear Corp. (Tier-1 Structural &amp; Landing Gear) | Program: 787-10 Titanium Main Landing Gear Assemblies (TLG-800) | Value: $52,000,000.00</w:t>
      </w:r>
    </w:p>
    <w:p>
      <w:pPr>
        <w:pStyle w:val="Heading2"/>
      </w:pPr>
      <w:r>
        <w:t>[GP1-01] GP1 §1.1 — Definitions &amp; Order of Precedence | SME_TEAM=PROCUREMENT | OWNER=Procurement &amp; Subcontracts | RISK=NONE | REG=Cymbal Corporate GP1 Standard</w:t>
      </w:r>
    </w:p>
    <w:p>
      <w:r>
        <w:t xml:space="preserve">1.1 Buyer means Cymbal Aerospace Corporation. Seller means Meridian Landing Gear Corp. supplying 787-10 Titanium Main Landing Gear Assemblies (TLG-800). In the event of any inconsistency among Contract documents, Special Provisions (SP) shall take precedence over General Provisions (GP1), excluding Firm-Fixed-Price caps set forth in GP1 §3.1.</w:t>
      </w:r>
    </w:p>
    <w:p>
      <w:pPr>
        <w:pStyle w:val="Heading2"/>
      </w:pPr>
      <w:r>
        <w:t>[GP1-03] GP1 §3.1 — Firm-Fixed-Price SOW Cap &amp; Pricing Integrity | SME_TEAM=PROCUREMENT | OWNER=Procurement &amp; Cost Management | RISK=NONE | REG=Firm-Fixed-Price SOW Lock</w:t>
      </w:r>
    </w:p>
    <w:p>
      <w:r>
        <w:t xml:space="preserve">3.1 Unless expressly modified by a bilateral Change Order signed by Buyer's Authorized Procurement Representative referencing this GP1 §3.1, all TLG-800 Titanium Main Landing Gear unit prices in Statement of Work (SOW) Schedule A are Firm-Fixed-Price ($52,000,000 ceiling) and shall not be subject to uncapped surcharges, tariff pass-throughs, or raw material indexing.</w:t>
      </w:r>
    </w:p>
    <w:p>
      <w:pPr>
        <w:pStyle w:val="Heading2"/>
      </w:pPr>
      <w:r>
        <w:t>[GP1-05] GP1 §5.2 — Packing, Marking &amp; Aerospace Preservation | SME_TEAM=ENGINEERING | OWNER=Supplier Logistics &amp; Packaging | RISK=NONE | REG=ATA Spec 300 / D6-81628</w:t>
      </w:r>
    </w:p>
    <w:p>
      <w:r>
        <w:t xml:space="preserve">5.2 Seller shall pack, mark, and ship all TLG-800 Ti-10V-2Fe-3Al main landing gear shock struts and truck beams in accordance with Cymbal Document D6-81628 and ATA Spec 300 heavy structural cradle preservation standards.</w:t>
      </w:r>
    </w:p>
    <w:p>
      <w:pPr>
        <w:pStyle w:val="Heading2"/>
      </w:pPr>
      <w:r>
        <w:t>[GP1-07] GP1 §7.1 — Quality Management System (AS9100 Rev D) | SME_TEAM=ENGINEERING | OWNER=Supplier Quality Assurance | RISK=NONE | REG=AS9100 Rev D / D6-82479</w:t>
      </w:r>
    </w:p>
    <w:p>
      <w:r>
        <w:t xml:space="preserve">7.1 Seller shall maintain an accredited AS9100 Rev D and Nadcap Non-Destructive Testing (Ultrasonic &amp; Eddy Current) Quality Management System for all TLG-800 titanium forgings and comply with D6-82479 throughout Contract performance.</w:t>
      </w:r>
    </w:p>
    <w:p>
      <w:pPr>
        <w:pStyle w:val="Heading2"/>
      </w:pPr>
      <w:r>
        <w:t>[GP1-09] GP1 §9.1 — Changes &amp; Equitable Adjustment | SME_TEAM=PROCUREMENT | OWNER=Procurement &amp; Subcontracts | RISK=NONE | REG=Cymbal Corporate GP1 Standard</w:t>
      </w:r>
    </w:p>
    <w:p>
      <w:r>
        <w:t xml:space="preserve">9.1 Buyer's Authorized Procurement Representative may at any time, by written order, direct changes within the general scope of this Contract in TLG-800 landing gear trunnion drawings, forging specifications, or delivery schedules.</w:t>
      </w:r>
    </w:p>
    <w:p>
      <w:pPr>
        <w:pStyle w:val="Heading2"/>
      </w:pPr>
      <w:r>
        <w:t>[GP1-12] GP1 §12.2 — Warranty &amp; FAA Source Inspection | SME_TEAM=ENGINEERING | OWNER=Engineering &amp; QA (FAA DER) | RISK=HIGH | REG=FAA 14 CFR Part 21 Lockout</w:t>
      </w:r>
    </w:p>
    <w:p>
      <w:commentRangeStart w:id="1"/>
      <w:r>
        <w:t xml:space="preserve">12.2 Seller warrants all TLG-800 Titanium Main Landing Gear Assemblies against structural fatigue, forging inclusions, and defects in workmanship for </w:t>
      </w:r>
      <w:del w:id="201" w:author="Meridian Landing Gear Legal" w:date="2026-10-15T14:30:00Z">
        <w:r>
          <w:delText xml:space="preserve">thirty-six (36) months from initial aircraft delivery to Buyer's airline customer</w:delText>
        </w:r>
      </w:del>
      <w:ins w:id="202" w:author="Meridian Landing Gear Legal" w:date="2026-10-15T14:30:00Z">
        <w:r>
          <w:t xml:space="preserve">eighteen (18) months from ex-works factory shipment</w:t>
        </w:r>
      </w:ins>
      <w:r>
        <w:t xml:space="preserve">. Buyer and FAA representatives may conduct </w:t>
      </w:r>
      <w:del w:id="203" w:author="Meridian Landing Gear Legal" w:date="2026-10-15T14:30:00Z">
        <w:r>
          <w:delText xml:space="preserve">unannounced source inspections at Seller's forge and machining facilities at any time</w:delText>
        </w:r>
      </w:del>
      <w:ins w:id="204" w:author="Meridian Landing Gear Legal" w:date="2026-10-15T14:30:00Z">
        <w:r>
          <w:t xml:space="preserve">scheduled inspections upon fifteen (15) business days prior written notice</w:t>
        </w:r>
      </w:ins>
      <w:r>
        <w:t xml:space="preserve"> to verify AS9100 Rev D and FAA 14 CFR Part 21.140 primary structural airworthiness compliance.</w:t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[GP1-15] GP1 §15.1 — Termination for Convenience | SME_TEAM=LEGAL | OWNER=Corporate Legal &amp; Commercial | RISK=NONE | REG=FAR 52.249-2 Aligned</w:t>
      </w:r>
    </w:p>
    <w:p>
      <w:r>
        <w:t xml:space="preserve">15.1 Buyer may terminate all or any part of this TLG-800 Contract for convenience by written notice to Seller. Seller shall immediately stop all terminated work and mitigate termination settlement costs.</w:t>
      </w:r>
    </w:p>
    <w:p>
      <w:pPr>
        <w:pStyle w:val="Heading2"/>
      </w:pPr>
      <w:r>
        <w:t>[GP1-19] GP1 §19 &amp; §24 — Limitation of Liability &amp; IP Indemnity | SME_TEAM=LEGAL | OWNER=Corporate Legal &amp; IP | RISK=CRITICAL | REG=Corporate Legal Playbook Tier-1</w:t>
      </w:r>
    </w:p>
    <w:p>
      <w:commentRangeStart w:id="2"/>
      <w:r>
        <w:t xml:space="preserve">19.1 Seller's liability for direct damages, final assembly line-stoppage, and TLG-800 landing gear Airworthiness Directive recall costs shall </w:t>
      </w:r>
      <w:del w:id="205" w:author="Meridian Landing Gear Legal" w:date="2026-10-15T14:30:00Z">
        <w:r>
          <w:delText xml:space="preserve">be uncapped</w:delText>
        </w:r>
      </w:del>
      <w:ins w:id="206" w:author="Meridian Landing Gear Legal" w:date="2026-10-15T14:30:00Z">
        <w:r>
          <w:t xml:space="preserve">not exceed one hundred percent (100%) of the total Purchase Order value ($52,000,000)</w:t>
        </w:r>
      </w:ins>
      <w:r>
        <w:t xml:space="preserve">. 24.1 Seller shall indemnify Buyer against all third-party intellectual property infringement claims</w:t>
      </w:r>
      <w:del w:id="207" w:author="Meridian Landing Gear Legal" w:date="2026-10-15T14:30:00Z">
        <w:r>
          <w:delText xml:space="preserve"> including wheel-well kinematic retraction integration</w:delText>
        </w:r>
      </w:del>
      <w:ins w:id="208" w:author="Meridian Landing Gear Legal" w:date="2026-10-15T14:30:00Z">
        <w:r>
          <w:t xml:space="preserve"> except where such claim arises from combination of TLG-800 assemblies with Buyer airframe hydraulic systems</w:t>
        </w:r>
      </w:ins>
      <w:r>
        <w:t xml:space="preserve">.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[GP1-28] GP1 §28.1 — Governing Law &amp; Dispute Resolution | SME_TEAM=LEGAL | OWNER=Corporate Legal | RISK=NONE | REG=Delaware / Washington Law Standard</w:t>
      </w:r>
    </w:p>
    <w:p>
      <w:r>
        <w:t xml:space="preserve">28.1 This TLG-800 Subcontract and all disputes arising hereunder shall be governed by and construed in accordance with the laws of the State of Delaware, excluding its conflict of laws rules.</w:t>
      </w:r>
    </w:p>
    <w:p>
      <w:pPr>
        <w:pStyle w:val="Heading2"/>
      </w:pPr>
      <w:r>
        <w:t>[SP3-02] SP3 §2.1 — Export Compliance (ITAR &amp; EAR) | SME_TEAM=TAX | OWNER=Global Trade Controls | RISK=NONE | REG=22 CFR 120-130 (ITAR) / 15 CFR 730-774 (EAR)</w:t>
      </w:r>
    </w:p>
    <w:p>
      <w:r>
        <w:t xml:space="preserve">2.1 Seller shall comply with all applicable U.S. export control laws and regulations (ITAR and EAR) for all TLG-800 landing gear metallurgy and machining technical data.</w:t>
      </w:r>
    </w:p>
    <w:p>
      <w:pPr>
        <w:pStyle w:val="Heading2"/>
      </w:pPr>
      <w:r>
        <w:t>[SP3-04] SP3 §4.1 — Customs, Duties &amp; International Tariffs | SME_TEAM=TAX | OWNER=Global Tax &amp; Trade | RISK=MOD | REG=Cross-Clause SOW §3.1 Dependency</w:t>
      </w:r>
    </w:p>
    <w:p>
      <w:commentRangeStart w:id="3"/>
      <w:r>
        <w:t xml:space="preserve">4.1 All TLG-800 unit prices are </w:t>
      </w:r>
      <w:del w:id="209" w:author="Meridian Landing Gear Tax" w:date="2026-10-15T14:30:00Z">
        <w:r>
          <w:delText xml:space="preserve">DDP (Incoterms 2020) Cymbal Everett/Charleston facility and inclusive of all import duties, customs fees, and tariffs</w:delText>
        </w:r>
      </w:del>
      <w:ins w:id="210" w:author="Meridian Landing Gear Tax" w:date="2026-10-15T14:30:00Z">
        <w:r>
          <w:t xml:space="preserve">exclusive of any new or increased Section 232/301 tariffs on VSMPO/European titanium billet forgings exceeding five percent (5%), which shall be passed through 100% to Buyer</w:t>
        </w:r>
      </w:ins>
      <w:r>
        <w:t xml:space="preserve">.</w:t>
      </w:r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[SP5-03] SP5 §3.2 — Cybersecurity Incident Reporting (DFARS) | SME_TEAM=CYBER | OWNER=Supplier Cyber Defense | RISK=HIGH | REG=DFARS 252.204-7012 Lockout</w:t>
      </w:r>
    </w:p>
    <w:p>
      <w:commentRangeStart w:id="4"/>
      <w:r>
        <w:t xml:space="preserve">3.2 Seller shall maintain NIST SP 800-171 controls for all CNC 5-axis machining cells and report any cybersecurity incident affecting Covered Defense Information or TLG-800 technical data within </w:t>
      </w:r>
      <w:del w:id="211" w:author="Meridian Landing Gear CISO" w:date="2026-10-15T14:30:00Z">
        <w:r>
          <w:delText xml:space="preserve">seventy-two (72) hours of discovery</w:delText>
        </w:r>
      </w:del>
      <w:ins w:id="212" w:author="Meridian Landing Gear CISO" w:date="2026-10-15T14:30:00Z">
        <w:r>
          <w:t xml:space="preserve">seven (7) business days following confirmation of a material breach</w:t>
        </w:r>
      </w:ins>
      <w:r>
        <w:t xml:space="preserve">, and provide forensic log images upon request.</w:t>
      </w:r>
      <w:commentRangeEnd w:id="4"/>
      <w:r>
        <w:rPr>
          <w:rStyle w:val="CommentReference"/>
        </w:rPr>
        <w:commentReference w:id="4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Megan Bowen" w:date="2026-10-15T14:35:00Z">
    <w:p>
      <w:r>
        <w:t xml:space="preserve">Megan Bowen (Lead Airworthiness &amp; QA DER): Approved Hold Firm — 36-month warranty from aircraft delivery and unannounced FAA 14 CFR Part 21.140 source inspection are non-waivable for primary TLG-800 titanium landing gear forgings.</w:t>
      </w:r>
    </w:p>
  </w:comment>
  <w:comment w:id="2" w:author="Miriam Graham" w:date="2026-10-15T14:35:00Z">
    <w:p>
      <w:r>
        <w:t xml:space="preserve">Miriam Graham (VP Legal &amp; IP): Recommended Tier-1 Super-Cap (2.0x / $104,000,000 General Cap with 2.5x / $130,000,000 Super-Cap) with mandatory uncapped carveouts for IP indemnity and flight-safety AD recalls — ready for Contract Owner final sign-off.</w:t>
      </w:r>
    </w:p>
  </w:comment>
  <w:comment w:id="3" w:author="Pradeep Gupta" w:date="2026-10-15T14:35:00Z">
    <w:p>
      <w:r>
        <w:t xml:space="preserve">Pradeep Gupta (Director, Global Tax &amp; Trade): Approved Tier-1 50/50 tariff-sharing band above 5.0% threshold on TLG-800 titanium forgings, strictly capped at +2.0% ($1,040,000) of the $52M Firm-Fixed-Price SOW.</w:t>
      </w:r>
    </w:p>
  </w:comment>
  <w:comment w:id="4" w:author="Alex Wilber" w:date="2026-10-15T14:35:00Z">
    <w:p>
      <w:r>
        <w:t xml:space="preserve">Alex Wilber (CISO Lead, Supplier Cyber Defense): Approved Hold Firm on mandatory 72-hour DFARS 252.204-7012 cyber incident reporting and 90-day raw forensic image preservation.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