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Conveyancing Website Design Specification v1.0</w:t>
      </w:r>
    </w:p>
    <w:p>
      <w:r>
        <w:rPr>
          <w:b/>
        </w:rPr>
        <w:t xml:space="preserve">Tagline: </w:t>
      </w:r>
      <w:r>
        <w:t>Property Transactions Managed. Relationships Built.</w:t>
      </w:r>
    </w:p>
    <w:p>
      <w:pPr>
        <w:pStyle w:val="Heading2"/>
      </w:pPr>
      <w:r>
        <w:t>Brand Positioning</w:t>
      </w:r>
    </w:p>
    <w:p>
      <w:r>
        <w:t>Company: 1 Conveyancing</w:t>
        <w:br/>
        <w:t>Industry: Property Sales Progression &amp; Conveyancing Support</w:t>
        <w:br/>
        <w:t>Target Audience: Property Buyers, Sellers, Estate Agencies, Mortgage Brokers, Investors, Developers</w:t>
      </w:r>
    </w:p>
    <w:p>
      <w:pPr>
        <w:pStyle w:val="Heading2"/>
      </w:pPr>
      <w:r>
        <w:t>Design Style</w:t>
      </w:r>
    </w:p>
    <w:p>
      <w:r>
        <w:t>Minimalist, Premium, Modern, Professional, Trustworthy, Corporate Luxury</w:t>
      </w:r>
    </w:p>
    <w:p>
      <w:pPr>
        <w:pStyle w:val="Heading2"/>
      </w:pPr>
      <w:r>
        <w:t>Colour Palette</w:t>
      </w:r>
    </w:p>
    <w:p>
      <w:r>
        <w:t>Primary Navy #0D2340</w:t>
        <w:br/>
        <w:t>White #FFFFFF</w:t>
        <w:br/>
        <w:t>Gold #C7A15A</w:t>
        <w:br/>
        <w:t>Text #1B1B1B</w:t>
        <w:br/>
        <w:t>Light Background #F8F8F8</w:t>
      </w:r>
    </w:p>
    <w:p>
      <w:pPr>
        <w:pStyle w:val="Heading2"/>
      </w:pPr>
      <w:r>
        <w:t>Typography</w:t>
      </w:r>
    </w:p>
    <w:p>
      <w:r>
        <w:t>Headings: Manrope</w:t>
        <w:br/>
        <w:t>Body: Inter</w:t>
      </w:r>
    </w:p>
    <w:p>
      <w:pPr>
        <w:pStyle w:val="Heading2"/>
      </w:pPr>
      <w:r>
        <w:t>Homepage</w:t>
      </w:r>
    </w:p>
    <w:p>
      <w:r>
        <w:t>Hero, Trust Metrics, Services Preview, Team Section, Process Timeline, Testimonials, CTA Banner</w:t>
      </w:r>
    </w:p>
    <w:p>
      <w:pPr>
        <w:pStyle w:val="Heading2"/>
      </w:pPr>
      <w:r>
        <w:t>About Us</w:t>
      </w:r>
    </w:p>
    <w:p>
      <w:r>
        <w:t>Hero Banner, Our Story, Values, Why Choose Us, Statistics</w:t>
      </w:r>
    </w:p>
    <w:p>
      <w:pPr>
        <w:pStyle w:val="Heading2"/>
      </w:pPr>
      <w:r>
        <w:t>Team Page</w:t>
      </w:r>
    </w:p>
    <w:p>
      <w:r>
        <w:t>Profiles for Keone Fernandes, Beckagael Mae Batuto, and Mark Kelvin Loreto with portraits, bios, and LinkedIn links.</w:t>
      </w:r>
    </w:p>
    <w:p>
      <w:pPr>
        <w:pStyle w:val="Heading2"/>
      </w:pPr>
      <w:r>
        <w:t>Services Page</w:t>
      </w:r>
    </w:p>
    <w:p>
      <w:r>
        <w:t>Sales Progression, Chain Management, Buyer &amp; Seller Liaison, Mortgage Coordination, Documentation Support, Completion Management</w:t>
      </w:r>
    </w:p>
    <w:p>
      <w:pPr>
        <w:pStyle w:val="Heading2"/>
      </w:pPr>
      <w:r>
        <w:t>Process Page</w:t>
      </w:r>
    </w:p>
    <w:p>
      <w:r>
        <w:t>Offer Accepted, Documentation Review, Mortgage Approval, Sales Progression, Exchange, Completion</w:t>
      </w:r>
    </w:p>
    <w:p>
      <w:pPr>
        <w:pStyle w:val="Heading2"/>
      </w:pPr>
      <w:r>
        <w:t>Insights Page</w:t>
      </w:r>
    </w:p>
    <w:p>
      <w:r>
        <w:t>Featured article, article grid, categories</w:t>
      </w:r>
    </w:p>
    <w:p>
      <w:pPr>
        <w:pStyle w:val="Heading2"/>
      </w:pPr>
      <w:r>
        <w:t>Contact Page</w:t>
      </w:r>
    </w:p>
    <w:p>
      <w:r>
        <w:t>Contact form, office details, business hours, map</w:t>
      </w:r>
    </w:p>
    <w:p>
      <w:pPr>
        <w:pStyle w:val="Heading2"/>
      </w:pPr>
      <w:r>
        <w:t>Navigation &amp; Footer</w:t>
      </w:r>
    </w:p>
    <w:p>
      <w:r>
        <w:t>Global navigation, CTA button, multi-column footer</w:t>
      </w:r>
    </w:p>
    <w:p>
      <w:pPr>
        <w:pStyle w:val="Heading2"/>
      </w:pPr>
      <w:r>
        <w:t>Animations</w:t>
      </w:r>
    </w:p>
    <w:p>
      <w:r>
        <w:t>Fade-in, hover effects, count-up metrics, scroll reveals</w:t>
      </w:r>
    </w:p>
    <w:p>
      <w:pPr>
        <w:pStyle w:val="Heading2"/>
      </w:pPr>
      <w:r>
        <w:t>Responsive Breakpoints</w:t>
      </w:r>
    </w:p>
    <w:p>
      <w:r>
        <w:t>Desktop 1440, Laptop 1280, Tablet 768, Mobile 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