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D32" w:rsidRDefault="0078246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Q=what is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indexes?</w:t>
      </w:r>
    </w:p>
    <w:p w:rsidR="0078246F" w:rsidRDefault="0078246F">
      <w:bookmarkStart w:id="0" w:name="_GoBack"/>
      <w:bookmarkEnd w:id="0"/>
    </w:p>
    <w:sectPr w:rsidR="0078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6F"/>
    <w:rsid w:val="0078246F"/>
    <w:rsid w:val="007D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03A1"/>
  <w15:chartTrackingRefBased/>
  <w15:docId w15:val="{C46BCD76-B385-4F82-98BB-8C41707E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4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Rahul (C2P)</dc:creator>
  <cp:keywords/>
  <dc:description/>
  <cp:lastModifiedBy>Srivastava, Rahul (C2P)</cp:lastModifiedBy>
  <cp:revision>1</cp:revision>
  <dcterms:created xsi:type="dcterms:W3CDTF">2017-10-13T00:15:00Z</dcterms:created>
  <dcterms:modified xsi:type="dcterms:W3CDTF">2017-10-13T00:16:00Z</dcterms:modified>
</cp:coreProperties>
</file>