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32"/>
          <w:szCs w:val="32"/>
          <w:lang w:val="en-US"/>
        </w:rPr>
      </w:pPr>
      <w:r>
        <w:rPr>
          <w:rFonts w:ascii="Times New Roman" w:hAnsi="Times New Roman" w:cs="Times New Roman"/>
          <w:sz w:val="32"/>
          <w:szCs w:val="32"/>
          <w:lang w:val="en-US"/>
        </w:rPr>
        <w:t>Desain dan Analisis</w:t>
      </w:r>
    </w:p>
    <w:p>
      <w:pPr>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Perancangan Tampilan</w:t>
      </w:r>
    </w:p>
    <w:p>
      <w:pPr>
        <w:numPr>
          <w:ilvl w:val="0"/>
          <w:numId w:val="1"/>
        </w:numPr>
        <w:ind w:left="425" w:leftChars="0" w:hanging="425" w:firstLineChars="0"/>
        <w:rPr>
          <w:rFonts w:hint="default"/>
          <w:sz w:val="24"/>
          <w:szCs w:val="24"/>
          <w:lang w:val="en"/>
        </w:rPr>
      </w:pPr>
      <w:r>
        <w:rPr>
          <w:rFonts w:ascii="Times New Roman" w:hAnsi="Times New Roman" w:cs="Times New Roman"/>
          <w:sz w:val="24"/>
          <w:lang w:val="zh-CN"/>
        </w:rPr>
        <w:t>Ilusi pada obyek yang mudah dimanipulasi</w:t>
      </w:r>
    </w:p>
    <w:p>
      <w:pPr>
        <w:numPr>
          <w:ilvl w:val="0"/>
          <w:numId w:val="2"/>
        </w:numPr>
        <w:tabs>
          <w:tab w:val="clear" w:pos="425"/>
        </w:tabs>
        <w:ind w:left="880" w:leftChars="0" w:hanging="425" w:firstLineChars="0"/>
        <w:jc w:val="both"/>
        <w:rPr>
          <w:rFonts w:hint="default"/>
          <w:sz w:val="24"/>
          <w:szCs w:val="24"/>
          <w:lang w:val="en"/>
        </w:rPr>
      </w:pPr>
      <w:r>
        <w:rPr>
          <w:rFonts w:hint="default" w:ascii="Times New Roman" w:hAnsi="Times New Roman" w:cs="Times New Roman"/>
          <w:sz w:val="24"/>
          <w:lang w:val="en"/>
        </w:rPr>
        <w:t xml:space="preserve">Pada bagian pengisian spesifikasi terdapat beberapa ikon yang berfungsi sebagai alat bantu dalam pengetikan. Dan ikon tersebut </w:t>
      </w:r>
      <w:r>
        <w:rPr>
          <w:rFonts w:ascii="Times New Roman" w:hAnsi="Times New Roman" w:cs="Times New Roman"/>
          <w:sz w:val="24"/>
          <w:lang w:val="en-US"/>
        </w:rPr>
        <w:t>sudah sesuai dengan tujuan dan fungsi dari program tersebut</w:t>
      </w:r>
      <w:r>
        <w:rPr>
          <w:rFonts w:hint="default" w:ascii="Times New Roman" w:hAnsi="Times New Roman" w:cs="Times New Roman"/>
          <w:sz w:val="24"/>
          <w:lang w:val="en"/>
        </w:rPr>
        <w:t>.</w:t>
      </w:r>
    </w:p>
    <w:p>
      <w:pPr>
        <w:numPr>
          <w:ilvl w:val="0"/>
          <w:numId w:val="2"/>
        </w:numPr>
        <w:tabs>
          <w:tab w:val="clear" w:pos="425"/>
        </w:tabs>
        <w:ind w:left="880" w:leftChars="0" w:hanging="425" w:firstLineChars="0"/>
        <w:jc w:val="both"/>
        <w:rPr>
          <w:rFonts w:hint="default"/>
          <w:sz w:val="24"/>
          <w:szCs w:val="24"/>
          <w:lang w:val="en"/>
        </w:rPr>
      </w:pPr>
      <w:r>
        <w:rPr>
          <w:rFonts w:ascii="Times New Roman" w:hAnsi="Times New Roman" w:cs="Times New Roman"/>
          <w:sz w:val="24"/>
          <w:lang w:val="en-US"/>
        </w:rPr>
        <w:t>Objek tersebut juga sudah dibuat sedemikian rupa sehingga kita sebagai pengguna memahami apa fungsi dari fitur2 tersebut</w:t>
      </w:r>
      <w:r>
        <w:rPr>
          <w:rFonts w:hint="default" w:ascii="Times New Roman" w:hAnsi="Times New Roman" w:cs="Times New Roman"/>
          <w:sz w:val="24"/>
          <w:lang w:val="en"/>
        </w:rPr>
        <w:t>.</w:t>
      </w:r>
    </w:p>
    <w:p>
      <w:pPr>
        <w:numPr>
          <w:numId w:val="0"/>
        </w:numPr>
        <w:ind w:left="0" w:leftChars="0" w:firstLine="0" w:firstLineChars="0"/>
        <w:rPr>
          <w:rFonts w:hint="default"/>
          <w:sz w:val="24"/>
          <w:szCs w:val="24"/>
          <w:lang w:val="en"/>
        </w:rPr>
      </w:pPr>
      <w:r>
        <w:rPr>
          <w:sz w:val="24"/>
        </w:rPr>
        <mc:AlternateContent>
          <mc:Choice Requires="wps">
            <w:drawing>
              <wp:anchor distT="0" distB="0" distL="114300" distR="114300" simplePos="0" relativeHeight="251658240" behindDoc="0" locked="0" layoutInCell="1" allowOverlap="1">
                <wp:simplePos x="0" y="0"/>
                <wp:positionH relativeFrom="column">
                  <wp:posOffset>1368425</wp:posOffset>
                </wp:positionH>
                <wp:positionV relativeFrom="paragraph">
                  <wp:posOffset>290195</wp:posOffset>
                </wp:positionV>
                <wp:extent cx="1486535" cy="208915"/>
                <wp:effectExtent l="9525" t="9525" r="27940" b="10160"/>
                <wp:wrapNone/>
                <wp:docPr id="2" name="Rounded Rectangle 2"/>
                <wp:cNvGraphicFramePr/>
                <a:graphic xmlns:a="http://schemas.openxmlformats.org/drawingml/2006/main">
                  <a:graphicData uri="http://schemas.microsoft.com/office/word/2010/wordprocessingShape">
                    <wps:wsp>
                      <wps:cNvSpPr/>
                      <wps:spPr>
                        <a:xfrm>
                          <a:off x="2653665" y="2181225"/>
                          <a:ext cx="1486535" cy="208915"/>
                        </a:xfrm>
                        <a:prstGeom prst="roundRect">
                          <a:avLst/>
                        </a:prstGeom>
                        <a:noFill/>
                        <a:ln>
                          <a:solidFill>
                            <a:srgbClr val="FF0000"/>
                          </a:solidFill>
                        </a:ln>
                        <a:extLst>
                          <a:ext uri="{909E8E84-426E-40DD-AFC4-6F175D3DCCD1}">
                            <a14:hiddenFill xmlns:a14="http://schemas.microsoft.com/office/drawing/2010/main">
                              <a:solidFill>
                                <a:schemeClr val="accent3"/>
                              </a:solidFill>
                            </a14:hiddenFill>
                          </a:ext>
                        </a:extLst>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7.75pt;margin-top:22.85pt;height:16.45pt;width:117.05pt;z-index:251658240;v-text-anchor:middle;mso-width-relative:page;mso-height-relative:page;" filled="f" stroked="t" coordsize="21600,21600" arcsize="0.166666666666667" o:gfxdata="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WAAAAZHJzL1BLAQIUABQAAAAIAIdO4kCyIr2U&#10;1wAAAAkBAAAPAAAAAAAAAAEAIAAAADgAAABkcnMvZG93bnJldi54bWxQSwECFAAUAAAACACHTuJA&#10;3yZYxbcCAACBBQAADgAAAAAAAAABACAAAAA8AQAAZHJzL2Uyb0RvYy54bWxQSwUGAAAAAAYABgBZ&#10;AQAAZQYAAAAA&#10;">
                <v:fill on="f" focussize="0,0"/>
                <v:stroke weight="1.5pt" color="#FF0000 [3201]" miterlimit="8" joinstyle="miter"/>
                <v:imagedata o:title=""/>
                <o:lock v:ext="edit" aspectratio="f"/>
              </v:roundrect>
            </w:pict>
          </mc:Fallback>
        </mc:AlternateContent>
      </w:r>
      <w:r>
        <w:rPr>
          <w:rFonts w:hint="default"/>
          <w:sz w:val="24"/>
          <w:szCs w:val="24"/>
          <w:lang w:val="en"/>
        </w:rPr>
        <w:drawing>
          <wp:inline distT="0" distB="0" distL="114300" distR="114300">
            <wp:extent cx="5212080" cy="836930"/>
            <wp:effectExtent l="12700" t="12700" r="13970" b="2667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4"/>
                    <a:srcRect l="7557" t="37342" r="14420" b="39366"/>
                    <a:stretch>
                      <a:fillRect/>
                    </a:stretch>
                  </pic:blipFill>
                  <pic:spPr>
                    <a:xfrm>
                      <a:off x="0" y="0"/>
                      <a:ext cx="5212080" cy="836930"/>
                    </a:xfrm>
                    <a:prstGeom prst="rect">
                      <a:avLst/>
                    </a:prstGeom>
                    <a:ln w="12700" cmpd="sng">
                      <a:solidFill>
                        <a:schemeClr val="accent1">
                          <a:shade val="50000"/>
                        </a:schemeClr>
                      </a:solidFill>
                      <a:prstDash val="solid"/>
                    </a:ln>
                  </pic:spPr>
                </pic:pic>
              </a:graphicData>
            </a:graphic>
          </wp:inline>
        </w:drawing>
      </w:r>
    </w:p>
    <w:p>
      <w:pPr>
        <w:numPr>
          <w:ilvl w:val="0"/>
          <w:numId w:val="1"/>
        </w:numPr>
        <w:ind w:left="425" w:leftChars="0" w:hanging="425" w:firstLineChars="0"/>
        <w:rPr>
          <w:rFonts w:hint="default"/>
          <w:sz w:val="24"/>
          <w:szCs w:val="24"/>
          <w:lang w:val="en"/>
        </w:rPr>
      </w:pPr>
      <w:r>
        <w:rPr>
          <w:rFonts w:hint="default" w:ascii="Times New Roman" w:hAnsi="Times New Roman" w:cs="Times New Roman"/>
          <w:sz w:val="24"/>
          <w:lang w:val="en"/>
        </w:rPr>
        <w:t>Urutan</w:t>
      </w:r>
      <w:r>
        <w:rPr>
          <w:rFonts w:ascii="Times New Roman" w:hAnsi="Times New Roman" w:cs="Times New Roman"/>
          <w:sz w:val="24"/>
          <w:lang w:val="zh-CN"/>
        </w:rPr>
        <w:t xml:space="preserve"> </w:t>
      </w:r>
      <w:r>
        <w:rPr>
          <w:rFonts w:ascii="Times New Roman" w:hAnsi="Times New Roman" w:cs="Times New Roman"/>
          <w:sz w:val="24"/>
          <w:lang w:val="en-US"/>
        </w:rPr>
        <w:t>visual dan fokus pengguna</w:t>
      </w:r>
    </w:p>
    <w:p>
      <w:pPr>
        <w:numPr>
          <w:numId w:val="0"/>
        </w:numPr>
        <w:ind w:left="440" w:leftChars="200" w:firstLine="420" w:firstLineChars="0"/>
        <w:jc w:val="both"/>
        <w:rPr>
          <w:rFonts w:hint="default"/>
          <w:sz w:val="24"/>
          <w:szCs w:val="24"/>
          <w:lang w:val="en"/>
        </w:rPr>
      </w:pPr>
      <w:r>
        <w:rPr>
          <w:rFonts w:hint="default" w:ascii="Times New Roman" w:hAnsi="Times New Roman" w:cs="Times New Roman"/>
          <w:sz w:val="24"/>
          <w:lang w:val="en"/>
        </w:rPr>
        <w:t>Weshop telah menggunakan visual hover active yang dimana membantu pengguna mengetahui ia berada di tab atau halaman yang mana dan ketika pointer menunjuk pilihan menu-menunya akan berubah warna atau terhover.</w:t>
      </w:r>
    </w:p>
    <w:p>
      <w:pPr>
        <w:numPr>
          <w:numId w:val="0"/>
        </w:numPr>
        <w:ind w:leftChars="0"/>
        <w:rPr>
          <w:rFonts w:hint="default"/>
          <w:sz w:val="24"/>
          <w:szCs w:val="24"/>
          <w:lang w:val="en"/>
        </w:rPr>
      </w:pPr>
      <w:r>
        <w:rPr>
          <w:rFonts w:hint="default"/>
          <w:sz w:val="24"/>
          <w:szCs w:val="24"/>
          <w:lang w:val="en"/>
        </w:rPr>
        <w:drawing>
          <wp:inline distT="0" distB="0" distL="114300" distR="114300">
            <wp:extent cx="5230495" cy="1385570"/>
            <wp:effectExtent l="12700" t="12700" r="14605" b="3048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
                    <pic:cNvPicPr>
                      <a:picLocks noChangeAspect="1"/>
                    </pic:cNvPicPr>
                  </pic:nvPicPr>
                  <pic:blipFill>
                    <a:blip r:embed="rId5"/>
                    <a:srcRect l="7834" t="19716" r="7814" b="42044"/>
                    <a:stretch>
                      <a:fillRect/>
                    </a:stretch>
                  </pic:blipFill>
                  <pic:spPr>
                    <a:xfrm>
                      <a:off x="0" y="0"/>
                      <a:ext cx="5230495" cy="1385570"/>
                    </a:xfrm>
                    <a:prstGeom prst="rect">
                      <a:avLst/>
                    </a:prstGeom>
                    <a:ln w="12700" cmpd="sng">
                      <a:solidFill>
                        <a:schemeClr val="accent1">
                          <a:shade val="50000"/>
                        </a:schemeClr>
                      </a:solidFill>
                      <a:prstDash val="solid"/>
                    </a:ln>
                  </pic:spPr>
                </pic:pic>
              </a:graphicData>
            </a:graphic>
          </wp:inline>
        </w:drawing>
      </w:r>
    </w:p>
    <w:p>
      <w:pPr>
        <w:numPr>
          <w:ilvl w:val="0"/>
          <w:numId w:val="1"/>
        </w:numPr>
        <w:ind w:left="425" w:leftChars="0" w:hanging="425" w:firstLineChars="0"/>
        <w:rPr>
          <w:rFonts w:hint="default"/>
          <w:sz w:val="24"/>
          <w:szCs w:val="24"/>
          <w:lang w:val="en"/>
        </w:rPr>
      </w:pPr>
      <w:r>
        <w:rPr>
          <w:rFonts w:hint="default" w:ascii="Times New Roman" w:hAnsi="Times New Roman" w:cs="Times New Roman"/>
          <w:sz w:val="24"/>
          <w:lang w:val="en"/>
        </w:rPr>
        <w:t>Struktur internal</w:t>
      </w:r>
    </w:p>
    <w:p>
      <w:pPr>
        <w:numPr>
          <w:numId w:val="0"/>
        </w:numPr>
        <w:ind w:left="440" w:leftChars="200" w:firstLine="420" w:firstLineChars="0"/>
        <w:jc w:val="both"/>
        <w:rPr>
          <w:rFonts w:hint="default" w:ascii="Times New Roman" w:hAnsi="Times New Roman" w:cs="Times New Roman"/>
          <w:sz w:val="24"/>
          <w:lang w:val="en"/>
        </w:rPr>
      </w:pPr>
      <w:r>
        <w:rPr>
          <w:rFonts w:hint="default" w:ascii="Times New Roman" w:hAnsi="Times New Roman" w:cs="Times New Roman"/>
          <w:sz w:val="24"/>
          <w:lang w:val="en"/>
        </w:rPr>
        <w:t xml:space="preserve">Weshop </w:t>
      </w:r>
      <w:r>
        <w:rPr>
          <w:rFonts w:ascii="Times New Roman" w:hAnsi="Times New Roman" w:cs="Times New Roman"/>
          <w:sz w:val="24"/>
          <w:lang w:val="en-US"/>
        </w:rPr>
        <w:t xml:space="preserve">mempunyai fitur </w:t>
      </w:r>
      <w:r>
        <w:rPr>
          <w:rFonts w:ascii="Times New Roman" w:hAnsi="Times New Roman" w:cs="Times New Roman"/>
          <w:i/>
          <w:sz w:val="24"/>
          <w:lang w:val="en-US"/>
        </w:rPr>
        <w:t>Reveal Formatting</w:t>
      </w:r>
      <w:r>
        <w:rPr>
          <w:rFonts w:hint="default" w:ascii="Times New Roman" w:hAnsi="Times New Roman" w:cs="Times New Roman"/>
          <w:i/>
          <w:sz w:val="24"/>
          <w:lang w:val="en"/>
        </w:rPr>
        <w:t xml:space="preserve">. </w:t>
      </w:r>
      <w:r>
        <w:rPr>
          <w:rFonts w:ascii="Times New Roman" w:hAnsi="Times New Roman" w:cs="Times New Roman"/>
          <w:i/>
          <w:sz w:val="24"/>
          <w:lang w:val="en-US"/>
        </w:rPr>
        <w:t>Reveal formatting</w:t>
      </w:r>
      <w:r>
        <w:rPr>
          <w:rFonts w:ascii="Times New Roman" w:hAnsi="Times New Roman" w:cs="Times New Roman"/>
          <w:sz w:val="24"/>
          <w:lang w:val="en-US"/>
        </w:rPr>
        <w:t xml:space="preserve"> di </w:t>
      </w:r>
      <w:r>
        <w:rPr>
          <w:rFonts w:hint="default" w:ascii="Times New Roman" w:hAnsi="Times New Roman" w:cs="Times New Roman"/>
          <w:sz w:val="24"/>
          <w:lang w:val="en"/>
        </w:rPr>
        <w:t>weshop</w:t>
      </w:r>
      <w:r>
        <w:rPr>
          <w:rFonts w:ascii="Times New Roman" w:hAnsi="Times New Roman" w:cs="Times New Roman"/>
          <w:sz w:val="24"/>
          <w:lang w:val="en-US"/>
        </w:rPr>
        <w:t xml:space="preserve"> dapat diakses dengan memilih tulisan yang sudah diketik,</w:t>
      </w:r>
      <w:r>
        <w:rPr>
          <w:rFonts w:hint="default" w:ascii="Times New Roman" w:hAnsi="Times New Roman" w:cs="Times New Roman"/>
          <w:sz w:val="24"/>
          <w:lang w:val="en"/>
        </w:rPr>
        <w:t xml:space="preserve"> lalu mengklik ikon yang tersedia dan yang sesuai fungsinya dengan keinginan user. D</w:t>
      </w:r>
      <w:r>
        <w:rPr>
          <w:rFonts w:ascii="Times New Roman" w:hAnsi="Times New Roman" w:cs="Times New Roman"/>
          <w:sz w:val="24"/>
          <w:lang w:val="en-US"/>
        </w:rPr>
        <w:t xml:space="preserve">engan ini, </w:t>
      </w:r>
      <w:r>
        <w:rPr>
          <w:rFonts w:hint="default" w:ascii="Times New Roman" w:hAnsi="Times New Roman" w:cs="Times New Roman"/>
          <w:sz w:val="24"/>
          <w:lang w:val="en"/>
        </w:rPr>
        <w:t xml:space="preserve">user </w:t>
      </w:r>
      <w:r>
        <w:rPr>
          <w:rFonts w:ascii="Times New Roman" w:hAnsi="Times New Roman" w:cs="Times New Roman"/>
          <w:sz w:val="24"/>
          <w:lang w:val="en-US"/>
        </w:rPr>
        <w:t xml:space="preserve">bisa </w:t>
      </w:r>
      <w:r>
        <w:rPr>
          <w:rFonts w:hint="default" w:ascii="Times New Roman" w:hAnsi="Times New Roman" w:cs="Times New Roman"/>
          <w:sz w:val="24"/>
          <w:lang w:val="en"/>
        </w:rPr>
        <w:t>membuat</w:t>
      </w:r>
      <w:r>
        <w:rPr>
          <w:rFonts w:ascii="Times New Roman" w:hAnsi="Times New Roman" w:cs="Times New Roman"/>
          <w:sz w:val="24"/>
          <w:lang w:val="en-US"/>
        </w:rPr>
        <w:t xml:space="preserve"> </w:t>
      </w:r>
      <w:r>
        <w:rPr>
          <w:rFonts w:hint="default" w:ascii="Times New Roman" w:hAnsi="Times New Roman" w:cs="Times New Roman"/>
          <w:sz w:val="24"/>
          <w:lang w:val="en"/>
        </w:rPr>
        <w:t xml:space="preserve">format seperti </w:t>
      </w:r>
      <w:r>
        <w:rPr>
          <w:rFonts w:ascii="Times New Roman" w:hAnsi="Times New Roman" w:cs="Times New Roman"/>
          <w:sz w:val="24"/>
          <w:lang w:val="en-US"/>
        </w:rPr>
        <w:t>(</w:t>
      </w:r>
      <w:r>
        <w:rPr>
          <w:rFonts w:hint="default" w:ascii="Times New Roman" w:hAnsi="Times New Roman" w:cs="Times New Roman"/>
          <w:sz w:val="24"/>
          <w:lang w:val="en"/>
        </w:rPr>
        <w:t>bold font</w:t>
      </w:r>
      <w:r>
        <w:rPr>
          <w:rFonts w:ascii="Times New Roman" w:hAnsi="Times New Roman" w:cs="Times New Roman"/>
          <w:sz w:val="24"/>
          <w:lang w:val="en-US"/>
        </w:rPr>
        <w:t>,</w:t>
      </w:r>
      <w:r>
        <w:rPr>
          <w:rFonts w:hint="default" w:ascii="Times New Roman" w:hAnsi="Times New Roman" w:cs="Times New Roman"/>
          <w:sz w:val="24"/>
          <w:lang w:val="en"/>
        </w:rPr>
        <w:t xml:space="preserve"> italic </w:t>
      </w:r>
      <w:r>
        <w:rPr>
          <w:rFonts w:ascii="Times New Roman" w:hAnsi="Times New Roman" w:cs="Times New Roman"/>
          <w:sz w:val="24"/>
          <w:lang w:val="en-US"/>
        </w:rPr>
        <w:t>font, paragraph,</w:t>
      </w:r>
      <w:r>
        <w:rPr>
          <w:rFonts w:hint="default" w:ascii="Times New Roman" w:hAnsi="Times New Roman" w:cs="Times New Roman"/>
          <w:sz w:val="24"/>
          <w:lang w:val="en"/>
        </w:rPr>
        <w:t xml:space="preserve"> dan numbering</w:t>
      </w:r>
      <w:r>
        <w:rPr>
          <w:rFonts w:ascii="Times New Roman" w:hAnsi="Times New Roman" w:cs="Times New Roman"/>
          <w:sz w:val="24"/>
          <w:lang w:val="en-US"/>
        </w:rPr>
        <w:t>)</w:t>
      </w:r>
      <w:r>
        <w:rPr>
          <w:rFonts w:hint="default" w:ascii="Times New Roman" w:hAnsi="Times New Roman" w:cs="Times New Roman"/>
          <w:sz w:val="24"/>
          <w:lang w:val="en"/>
        </w:rPr>
        <w:t>.</w:t>
      </w:r>
    </w:p>
    <w:p>
      <w:pPr>
        <w:numPr>
          <w:numId w:val="0"/>
        </w:numPr>
        <w:ind w:leftChars="0"/>
        <w:jc w:val="both"/>
        <w:rPr>
          <w:rFonts w:hint="default" w:ascii="Times New Roman" w:hAnsi="Times New Roman" w:cs="Times New Roman"/>
          <w:sz w:val="24"/>
          <w:lang w:val="en"/>
        </w:rPr>
      </w:pPr>
      <w:r>
        <w:rPr>
          <w:sz w:val="24"/>
        </w:rPr>
        <mc:AlternateContent>
          <mc:Choice Requires="wps">
            <w:drawing>
              <wp:anchor distT="0" distB="0" distL="114300" distR="114300" simplePos="0" relativeHeight="251659264" behindDoc="0" locked="0" layoutInCell="1" allowOverlap="1">
                <wp:simplePos x="0" y="0"/>
                <wp:positionH relativeFrom="column">
                  <wp:posOffset>1134110</wp:posOffset>
                </wp:positionH>
                <wp:positionV relativeFrom="paragraph">
                  <wp:posOffset>135890</wp:posOffset>
                </wp:positionV>
                <wp:extent cx="2849880" cy="1216025"/>
                <wp:effectExtent l="9525" t="9525" r="17145" b="12700"/>
                <wp:wrapNone/>
                <wp:docPr id="6" name="Rounded Rectangle 6"/>
                <wp:cNvGraphicFramePr/>
                <a:graphic xmlns:a="http://schemas.openxmlformats.org/drawingml/2006/main">
                  <a:graphicData uri="http://schemas.microsoft.com/office/word/2010/wordprocessingShape">
                    <wps:wsp>
                      <wps:cNvSpPr/>
                      <wps:spPr>
                        <a:xfrm>
                          <a:off x="0" y="0"/>
                          <a:ext cx="2849880" cy="1216025"/>
                        </a:xfrm>
                        <a:prstGeom prst="roundRect">
                          <a:avLst/>
                        </a:prstGeom>
                        <a:noFill/>
                        <a:ln>
                          <a:solidFill>
                            <a:srgbClr val="FF0000"/>
                          </a:solid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9.3pt;margin-top:10.7pt;height:95.75pt;width:224.4pt;z-index:251659264;v-text-anchor:middle;mso-width-relative:page;mso-height-relative:page;" filled="f" stroked="t" coordsize="21600,21600" arcsize="0.166666666666667" o:gfxdata="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Bv2QlY1gAAAAoBAAAPAAAAAAAAAAEAIAAAADgAAABkcnMvZG93bnJldi54bWxQSwECFAAUAAAA&#10;CACHTuJAjipRLkwCAACOBAAADgAAAAAAAAABACAAAAA7AQAAZHJzL2Uyb0RvYy54bWxQSwUGAAAA&#10;AAYABgBZAQAA+QUAAAAA&#10;">
                <v:fill on="f" focussize="0,0"/>
                <v:stroke weight="1.5pt" color="#FF0000 [3201]" miterlimit="8" joinstyle="miter"/>
                <v:imagedata o:title=""/>
                <o:lock v:ext="edit" aspectratio="f"/>
              </v:roundrect>
            </w:pict>
          </mc:Fallback>
        </mc:AlternateContent>
      </w:r>
      <w:r>
        <w:rPr>
          <w:rFonts w:hint="default" w:ascii="Times New Roman" w:hAnsi="Times New Roman" w:cs="Times New Roman"/>
          <w:sz w:val="24"/>
          <w:lang w:val="en"/>
        </w:rPr>
        <w:drawing>
          <wp:inline distT="0" distB="0" distL="114300" distR="114300">
            <wp:extent cx="5230495" cy="1616075"/>
            <wp:effectExtent l="12700" t="12700" r="14605" b="28575"/>
            <wp:docPr id="5" name="Picture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3"/>
                    <pic:cNvPicPr>
                      <a:picLocks noChangeAspect="1"/>
                    </pic:cNvPicPr>
                  </pic:nvPicPr>
                  <pic:blipFill>
                    <a:blip r:embed="rId6"/>
                    <a:srcRect l="9720" t="42218" r="5910" b="15464"/>
                    <a:stretch>
                      <a:fillRect/>
                    </a:stretch>
                  </pic:blipFill>
                  <pic:spPr>
                    <a:xfrm>
                      <a:off x="0" y="0"/>
                      <a:ext cx="5230495" cy="1616075"/>
                    </a:xfrm>
                    <a:prstGeom prst="rect">
                      <a:avLst/>
                    </a:prstGeom>
                    <a:ln w="12700" cmpd="sng">
                      <a:solidFill>
                        <a:schemeClr val="accent1">
                          <a:shade val="50000"/>
                        </a:schemeClr>
                      </a:solidFill>
                      <a:prstDash val="solid"/>
                    </a:ln>
                  </pic:spPr>
                </pic:pic>
              </a:graphicData>
            </a:graphic>
          </wp:inline>
        </w:drawing>
      </w:r>
    </w:p>
    <w:p>
      <w:pPr>
        <w:numPr>
          <w:numId w:val="0"/>
        </w:numPr>
        <w:ind w:leftChars="0"/>
        <w:jc w:val="both"/>
        <w:rPr>
          <w:rFonts w:hint="default" w:ascii="Times New Roman" w:hAnsi="Times New Roman" w:cs="Times New Roman"/>
          <w:sz w:val="24"/>
          <w:lang w:val="en"/>
        </w:rPr>
      </w:pPr>
    </w:p>
    <w:p>
      <w:pPr>
        <w:numPr>
          <w:ilvl w:val="0"/>
          <w:numId w:val="1"/>
        </w:numPr>
        <w:ind w:left="425" w:leftChars="0" w:hanging="425" w:firstLineChars="0"/>
        <w:rPr>
          <w:rFonts w:hint="default"/>
          <w:sz w:val="24"/>
          <w:szCs w:val="24"/>
          <w:lang w:val="en"/>
        </w:rPr>
      </w:pPr>
      <w:r>
        <w:rPr>
          <w:rFonts w:ascii="Times New Roman" w:hAnsi="Times New Roman" w:cs="Times New Roman"/>
          <w:bCs/>
          <w:sz w:val="24"/>
          <w:szCs w:val="24"/>
          <w:lang w:val="en-US"/>
        </w:rPr>
        <w:t>Kosakata Grafis yang sesuai dan konsisten</w:t>
      </w:r>
    </w:p>
    <w:p>
      <w:pPr>
        <w:numPr>
          <w:numId w:val="0"/>
        </w:numPr>
        <w:ind w:left="440" w:leftChars="200" w:firstLine="420" w:firstLineChars="0"/>
        <w:jc w:val="both"/>
        <w:rPr>
          <w:rFonts w:hint="default"/>
          <w:sz w:val="24"/>
          <w:szCs w:val="24"/>
          <w:lang w:val="en"/>
        </w:rPr>
      </w:pPr>
      <w:bookmarkStart w:id="0" w:name="_GoBack"/>
      <w:bookmarkEnd w:id="0"/>
      <w:r>
        <w:rPr>
          <w:rFonts w:hint="default" w:ascii="Times New Roman" w:hAnsi="Times New Roman" w:cs="Times New Roman"/>
          <w:bCs/>
          <w:sz w:val="24"/>
          <w:szCs w:val="24"/>
          <w:lang w:val="en"/>
        </w:rPr>
        <w:t>Tampilan desain dan warna yang digunakan di weshop cukup konsisten karena di halaman costumer maupun di halaman superadmin juga memiliki tampilan dan warna desain yang sama dan konsisten menggunakan perpaduan warna biru tua da kuning pekat.</w:t>
      </w:r>
    </w:p>
    <w:p>
      <w:pPr>
        <w:numPr>
          <w:numId w:val="0"/>
        </w:numPr>
        <w:ind w:leftChars="0"/>
        <w:jc w:val="both"/>
        <w:rPr>
          <w:rFonts w:hint="default" w:ascii="Times New Roman" w:hAnsi="Times New Roman" w:cs="Times New Roman"/>
          <w:sz w:val="24"/>
          <w:lang w:val="en"/>
        </w:rPr>
      </w:pPr>
      <w:r>
        <w:rPr>
          <w:rFonts w:hint="default" w:ascii="Times New Roman" w:hAnsi="Times New Roman" w:cs="Times New Roman"/>
          <w:sz w:val="24"/>
          <w:lang w:val="en"/>
        </w:rPr>
        <w:drawing>
          <wp:inline distT="0" distB="0" distL="114300" distR="114300">
            <wp:extent cx="5230495" cy="2040255"/>
            <wp:effectExtent l="12700" t="12700" r="14605" b="23495"/>
            <wp:docPr id="7" name="Picture 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4"/>
                    <pic:cNvPicPr>
                      <a:picLocks noChangeAspect="1"/>
                    </pic:cNvPicPr>
                  </pic:nvPicPr>
                  <pic:blipFill>
                    <a:blip r:embed="rId7"/>
                    <a:srcRect t="12371" b="15621"/>
                    <a:stretch>
                      <a:fillRect/>
                    </a:stretch>
                  </pic:blipFill>
                  <pic:spPr>
                    <a:xfrm>
                      <a:off x="0" y="0"/>
                      <a:ext cx="5230495" cy="2040255"/>
                    </a:xfrm>
                    <a:prstGeom prst="rect">
                      <a:avLst/>
                    </a:prstGeom>
                    <a:ln w="12700" cmpd="sng">
                      <a:solidFill>
                        <a:schemeClr val="accent1">
                          <a:shade val="50000"/>
                        </a:schemeClr>
                      </a:solidFill>
                      <a:prstDash val="solid"/>
                    </a:ln>
                  </pic:spPr>
                </pic:pic>
              </a:graphicData>
            </a:graphic>
          </wp:inline>
        </w:drawing>
      </w:r>
    </w:p>
    <w:p>
      <w:pPr>
        <w:numPr>
          <w:numId w:val="0"/>
        </w:numPr>
        <w:ind w:leftChars="0"/>
        <w:jc w:val="center"/>
        <w:rPr>
          <w:rFonts w:hint="default" w:ascii="Times New Roman" w:hAnsi="Times New Roman" w:cs="Times New Roman"/>
          <w:sz w:val="24"/>
          <w:lang w:val="en"/>
        </w:rPr>
      </w:pPr>
      <w:r>
        <w:rPr>
          <w:rFonts w:hint="default" w:ascii="Times New Roman" w:hAnsi="Times New Roman" w:cs="Times New Roman"/>
          <w:sz w:val="24"/>
          <w:lang w:val="en"/>
        </w:rPr>
        <w:t>Gambar keranjang costumer</w:t>
      </w:r>
    </w:p>
    <w:p>
      <w:pPr>
        <w:numPr>
          <w:numId w:val="0"/>
        </w:numPr>
        <w:ind w:leftChars="0"/>
        <w:jc w:val="both"/>
        <w:rPr>
          <w:rFonts w:hint="default" w:ascii="Times New Roman" w:hAnsi="Times New Roman" w:cs="Times New Roman"/>
          <w:sz w:val="24"/>
          <w:lang w:val="en"/>
        </w:rPr>
      </w:pPr>
      <w:r>
        <w:rPr>
          <w:rFonts w:hint="default" w:ascii="Times New Roman" w:hAnsi="Times New Roman" w:cs="Times New Roman"/>
          <w:sz w:val="24"/>
          <w:lang w:val="en"/>
        </w:rPr>
        <w:drawing>
          <wp:inline distT="0" distB="0" distL="114300" distR="114300">
            <wp:extent cx="5230495" cy="1721485"/>
            <wp:effectExtent l="12700" t="12700" r="14605" b="18415"/>
            <wp:docPr id="9" name="Picture 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5"/>
                    <pic:cNvPicPr>
                      <a:picLocks noChangeAspect="1"/>
                    </pic:cNvPicPr>
                  </pic:nvPicPr>
                  <pic:blipFill>
                    <a:blip r:embed="rId8"/>
                    <a:srcRect t="13223" b="26020"/>
                    <a:stretch>
                      <a:fillRect/>
                    </a:stretch>
                  </pic:blipFill>
                  <pic:spPr>
                    <a:xfrm>
                      <a:off x="0" y="0"/>
                      <a:ext cx="5230495" cy="1721485"/>
                    </a:xfrm>
                    <a:prstGeom prst="rect">
                      <a:avLst/>
                    </a:prstGeom>
                    <a:ln w="12700" cmpd="sng">
                      <a:solidFill>
                        <a:schemeClr val="accent1">
                          <a:shade val="50000"/>
                        </a:schemeClr>
                      </a:solidFill>
                      <a:prstDash val="solid"/>
                    </a:ln>
                  </pic:spPr>
                </pic:pic>
              </a:graphicData>
            </a:graphic>
          </wp:inline>
        </w:drawing>
      </w:r>
    </w:p>
    <w:p>
      <w:pPr>
        <w:numPr>
          <w:numId w:val="0"/>
        </w:numPr>
        <w:ind w:leftChars="0"/>
        <w:jc w:val="center"/>
        <w:rPr>
          <w:rFonts w:hint="default" w:ascii="Times New Roman" w:hAnsi="Times New Roman" w:cs="Times New Roman"/>
          <w:sz w:val="24"/>
          <w:lang w:val="en"/>
        </w:rPr>
      </w:pPr>
      <w:r>
        <w:rPr>
          <w:rFonts w:hint="default" w:ascii="Times New Roman" w:hAnsi="Times New Roman" w:cs="Times New Roman"/>
          <w:sz w:val="24"/>
          <w:lang w:val="en"/>
        </w:rPr>
        <w:t>Gambar halaman barang superadmin</w:t>
      </w:r>
    </w:p>
    <w:sectPr>
      <w:pgSz w:w="11850" w:h="16783"/>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86"/>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Arial"/>
    <w:panose1 w:val="00000000000000000000"/>
    <w:charset w:val="86"/>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FE0EF8"/>
    <w:multiLevelType w:val="singleLevel"/>
    <w:tmpl w:val="CBFE0EF8"/>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7FFF052E"/>
    <w:multiLevelType w:val="singleLevel"/>
    <w:tmpl w:val="7FFF052E"/>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FFF186"/>
    <w:rsid w:val="3FCB9B36"/>
    <w:rsid w:val="A7AF808D"/>
    <w:rsid w:val="F3FFD481"/>
    <w:rsid w:val="FBFFF186"/>
    <w:rsid w:val="FFFD2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3B4342"/>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2019-11-23T13:45:00Z</dcterms:created>
  <dc:creator>rahul-subagio</dc:creator>
  <cp:lastModifiedBy>rahul-subagio</cp:lastModifiedBy>
  <dcterms:modified xsi:type="dcterms:W3CDTF">2019-11-23T16:41:21Z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