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907A" w14:textId="77777777" w:rsidR="00CB1C92" w:rsidRDefault="00306EF9">
      <w:pPr>
        <w:pStyle w:val="Heading2"/>
        <w:rPr>
          <w:b/>
        </w:rPr>
      </w:pPr>
      <w:bookmarkStart w:id="0" w:name="_sip2cmbkr0r4" w:colFirst="0" w:colLast="0"/>
      <w:bookmarkEnd w:id="0"/>
      <w:r>
        <w:rPr>
          <w:b/>
        </w:rPr>
        <w:t>Solution:</w:t>
      </w:r>
    </w:p>
    <w:p w14:paraId="3B185DEE" w14:textId="77777777" w:rsidR="00CB1C92" w:rsidRDefault="00306EF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1: </w:t>
      </w:r>
    </w:p>
    <w:p w14:paraId="30D8437C" w14:textId="77777777" w:rsidR="00CB1C92" w:rsidRDefault="00306EF9">
      <w:pPr>
        <w:spacing w:before="240" w:after="240"/>
        <w:rPr>
          <w:b/>
        </w:rPr>
      </w:pPr>
      <w:r>
        <w:t xml:space="preserve">[1]:  </w:t>
      </w:r>
      <w:r>
        <w:rPr>
          <w:b/>
        </w:rPr>
        <w:t>which aims at jointly extracting edges as well as their category information, has far-reaching applications in domains such as semantic segmentation, object proposal generation, and object recognition.</w:t>
      </w:r>
    </w:p>
    <w:p w14:paraId="73A1C595" w14:textId="77777777" w:rsidR="00CB1C92" w:rsidRDefault="00306EF9">
      <w:pPr>
        <w:spacing w:before="240" w:after="240"/>
        <w:rPr>
          <w:b/>
        </w:rPr>
      </w:pPr>
      <w:r>
        <w:t xml:space="preserve">[2]:  </w:t>
      </w:r>
      <w:r>
        <w:rPr>
          <w:b/>
        </w:rPr>
        <w:t xml:space="preserve">Generates thin edge-maps that are plausible for </w:t>
      </w:r>
      <w:r>
        <w:rPr>
          <w:b/>
        </w:rPr>
        <w:t xml:space="preserve">human eyes; it can be used in any edge detection task without previous training or </w:t>
      </w:r>
      <w:proofErr w:type="gramStart"/>
      <w:r>
        <w:rPr>
          <w:b/>
        </w:rPr>
        <w:t>fine tuning</w:t>
      </w:r>
      <w:proofErr w:type="gramEnd"/>
      <w:r>
        <w:rPr>
          <w:b/>
        </w:rPr>
        <w:t xml:space="preserve"> process. This is used </w:t>
      </w:r>
      <w:proofErr w:type="gramStart"/>
      <w:r>
        <w:rPr>
          <w:b/>
        </w:rPr>
        <w:t>in  segmentation</w:t>
      </w:r>
      <w:proofErr w:type="gramEnd"/>
      <w:r>
        <w:rPr>
          <w:b/>
        </w:rPr>
        <w:t>, image recognition , or even in the modern tasks such as image-to-image translation , photo sketching and so on.</w:t>
      </w:r>
    </w:p>
    <w:p w14:paraId="2025E7A8" w14:textId="77777777" w:rsidR="00CB1C92" w:rsidRDefault="00CB1C92">
      <w:pPr>
        <w:spacing w:before="240" w:after="240"/>
      </w:pPr>
    </w:p>
    <w:p w14:paraId="6934DBB0" w14:textId="77777777" w:rsidR="00CB1C92" w:rsidRDefault="00306EF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Problem </w:t>
      </w:r>
      <w:r>
        <w:rPr>
          <w:b/>
          <w:sz w:val="26"/>
          <w:szCs w:val="26"/>
        </w:rPr>
        <w:t xml:space="preserve">2: </w:t>
      </w:r>
    </w:p>
    <w:p w14:paraId="55EEA854" w14:textId="77777777" w:rsidR="00CB1C92" w:rsidRDefault="00306EF9">
      <w:pPr>
        <w:spacing w:before="240" w:after="240"/>
      </w:pPr>
      <w:r>
        <w:t>1) Summarization:</w:t>
      </w:r>
    </w:p>
    <w:p w14:paraId="3FBC70F0" w14:textId="77777777" w:rsidR="00CB1C92" w:rsidRDefault="00306EF9">
      <w:pPr>
        <w:spacing w:before="240" w:after="240"/>
        <w:rPr>
          <w:b/>
        </w:rPr>
      </w:pPr>
      <w:r>
        <w:t xml:space="preserve">[1]:  SED is aimed at both detecting visually salient edges and recognizing their categories. The proposed DFF model consists of two main components: </w:t>
      </w:r>
      <w:r>
        <w:rPr>
          <w:b/>
        </w:rPr>
        <w:t>a feature extractor wit</w:t>
      </w:r>
      <w:r>
        <w:rPr>
          <w:b/>
        </w:rPr>
        <w:t xml:space="preserve">h a normalizer </w:t>
      </w:r>
      <w:r>
        <w:t xml:space="preserve">and </w:t>
      </w:r>
      <w:r>
        <w:rPr>
          <w:b/>
        </w:rPr>
        <w:t>an adaptive weight fusion module.</w:t>
      </w:r>
    </w:p>
    <w:p w14:paraId="3B457989" w14:textId="77777777" w:rsidR="00CB1C92" w:rsidRDefault="00306EF9">
      <w:pPr>
        <w:spacing w:before="240" w:after="24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 wp14:anchorId="0273B1B6" wp14:editId="2B753284">
            <wp:extent cx="5731200" cy="2019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44825" w14:textId="77777777" w:rsidR="00CB1C92" w:rsidRDefault="00306EF9">
      <w:pPr>
        <w:spacing w:before="240" w:after="240"/>
      </w:pPr>
      <w:r>
        <w:t>Figure 1. The Location-adaptive weight learner (in figure 1b) makes all the differences compared to previous architectures.</w:t>
      </w:r>
    </w:p>
    <w:p w14:paraId="0360A94F" w14:textId="77777777" w:rsidR="00CB1C92" w:rsidRDefault="00306EF9">
      <w:pPr>
        <w:spacing w:before="240" w:after="240"/>
      </w:pPr>
      <w:r>
        <w:lastRenderedPageBreak/>
        <w:t xml:space="preserve">[2]: </w:t>
      </w:r>
      <w:r>
        <w:rPr>
          <w:noProof/>
        </w:rPr>
        <w:drawing>
          <wp:inline distT="114300" distB="114300" distL="114300" distR="114300" wp14:anchorId="4A1FA98D" wp14:editId="3BB86E86">
            <wp:extent cx="5731200" cy="1536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BE489" w14:textId="77777777" w:rsidR="00CB1C92" w:rsidRDefault="00306EF9">
      <w:pPr>
        <w:spacing w:before="240" w:after="240"/>
      </w:pPr>
      <w:r>
        <w:t>Figure 2</w:t>
      </w:r>
      <w:proofErr w:type="gramStart"/>
      <w:r>
        <w:t>. .</w:t>
      </w:r>
      <w:proofErr w:type="gramEnd"/>
      <w:r>
        <w:t xml:space="preserve"> Proposed architecture: Dense Extreme Inception Network, c</w:t>
      </w:r>
      <w:r>
        <w:t xml:space="preserve">onsists of an encoder composed by six main blocks (showed in light </w:t>
      </w:r>
      <w:proofErr w:type="spellStart"/>
      <w:r>
        <w:t>gray</w:t>
      </w:r>
      <w:proofErr w:type="spellEnd"/>
      <w:r>
        <w:t>). The main blocks are connected between them through 1x1 convolutional blocks. Each of the main blocks is composed by sub-blocks that are densely interconnected by the output of the pr</w:t>
      </w:r>
      <w:r>
        <w:t xml:space="preserve">evious main block. The output from each of the main blocks is fed to an </w:t>
      </w:r>
      <w:proofErr w:type="spellStart"/>
      <w:r>
        <w:t>upsampling</w:t>
      </w:r>
      <w:proofErr w:type="spellEnd"/>
      <w:r>
        <w:t xml:space="preserve"> block that produces an intermediate edge-map in order to build a Scale Space Volume, which is used to compose a final fused edge-map.</w:t>
      </w:r>
    </w:p>
    <w:p w14:paraId="308B3563" w14:textId="77777777" w:rsidR="00CB1C92" w:rsidRDefault="00306EF9">
      <w:pPr>
        <w:spacing w:before="240" w:after="240"/>
      </w:pPr>
      <w:r>
        <w:t xml:space="preserve"> </w:t>
      </w:r>
    </w:p>
    <w:p w14:paraId="678BD3BB" w14:textId="77777777" w:rsidR="00CB1C92" w:rsidRDefault="00306EF9">
      <w:pPr>
        <w:spacing w:before="240" w:after="240"/>
      </w:pPr>
      <w:r>
        <w:t>2) The main differences:</w:t>
      </w:r>
    </w:p>
    <w:p w14:paraId="7A4692AF" w14:textId="77777777" w:rsidR="00CB1C92" w:rsidRDefault="00306EF9">
      <w:pPr>
        <w:spacing w:before="240" w:after="240"/>
      </w:pPr>
      <w:r>
        <w:t>- [1] Have s</w:t>
      </w:r>
      <w:r>
        <w:t>emantic classification with many object categories in output.</w:t>
      </w:r>
    </w:p>
    <w:p w14:paraId="0076370B" w14:textId="77777777" w:rsidR="00CB1C92" w:rsidRDefault="00306EF9">
      <w:pPr>
        <w:spacing w:before="240" w:after="240"/>
      </w:pPr>
      <w:r>
        <w:t xml:space="preserve">- [2] Just aims at detecting the edges of objects </w:t>
      </w:r>
      <w:proofErr w:type="spellStart"/>
      <w:r>
        <w:t>regarless</w:t>
      </w:r>
      <w:proofErr w:type="spellEnd"/>
      <w:r>
        <w:t xml:space="preserve"> any category.</w:t>
      </w:r>
    </w:p>
    <w:p w14:paraId="522A5106" w14:textId="77777777" w:rsidR="00CB1C92" w:rsidRDefault="00CB1C92"/>
    <w:p w14:paraId="3C733D94" w14:textId="77777777" w:rsidR="00CB1C92" w:rsidRDefault="00306EF9">
      <w:pPr>
        <w:pStyle w:val="Heading2"/>
      </w:pPr>
      <w:bookmarkStart w:id="1" w:name="_g4c7ttex5b1u" w:colFirst="0" w:colLast="0"/>
      <w:bookmarkEnd w:id="1"/>
      <w:r>
        <w:t>Problem 3</w:t>
      </w:r>
    </w:p>
    <w:p w14:paraId="2C0E395F" w14:textId="77777777" w:rsidR="00CB1C92" w:rsidRDefault="00306EF9">
      <w:r>
        <w:t xml:space="preserve">The final classification accuracy of </w:t>
      </w:r>
      <w:proofErr w:type="spellStart"/>
      <w:r>
        <w:t>ResNet</w:t>
      </w:r>
      <w:proofErr w:type="spellEnd"/>
      <w:r>
        <w:t xml:space="preserve"> 18 on the various datasets is tabulated below.</w:t>
      </w:r>
    </w:p>
    <w:p w14:paraId="38BBCCDA" w14:textId="77777777" w:rsidR="00CB1C92" w:rsidRDefault="00CB1C92"/>
    <w:p w14:paraId="17AE8AC9" w14:textId="77777777" w:rsidR="00CB1C92" w:rsidRDefault="00CB1C9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CB1C92" w14:paraId="6952244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EE5B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C86A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CIFAR-10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5C8F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CIFAR-100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8975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SVHN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0720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Tiny ImageNet</w:t>
            </w:r>
          </w:p>
        </w:tc>
      </w:tr>
      <w:tr w:rsidR="00CB1C92" w14:paraId="4E1D849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8BFC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Train Accuracy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0920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0.9851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14E1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0.9655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9FC7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0.9764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7D4B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0.9389</w:t>
            </w:r>
          </w:p>
        </w:tc>
      </w:tr>
      <w:tr w:rsidR="00CB1C92" w14:paraId="311173D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15E7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Accuracy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2D96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0.7347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B832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0.4083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34CC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0.9267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FC1" w14:textId="77777777" w:rsidR="00CB1C92" w:rsidRDefault="0030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0.2674</w:t>
            </w:r>
          </w:p>
        </w:tc>
      </w:tr>
    </w:tbl>
    <w:p w14:paraId="0594C06B" w14:textId="77777777" w:rsidR="00CB1C92" w:rsidRDefault="00CB1C92"/>
    <w:p w14:paraId="36A671C8" w14:textId="77777777" w:rsidR="00CB1C92" w:rsidRDefault="00CB1C92">
      <w:pPr>
        <w:pStyle w:val="Heading2"/>
      </w:pPr>
      <w:bookmarkStart w:id="2" w:name="_6h5lckix8q1g" w:colFirst="0" w:colLast="0"/>
      <w:bookmarkEnd w:id="2"/>
    </w:p>
    <w:p w14:paraId="2A67E63E" w14:textId="77777777" w:rsidR="00CB1C92" w:rsidRDefault="00CB1C92">
      <w:pPr>
        <w:pStyle w:val="Heading2"/>
      </w:pPr>
      <w:bookmarkStart w:id="3" w:name="_4utvu72a34gk" w:colFirst="0" w:colLast="0"/>
      <w:bookmarkEnd w:id="3"/>
    </w:p>
    <w:p w14:paraId="6EF8912B" w14:textId="77777777" w:rsidR="00CB1C92" w:rsidRDefault="00306EF9">
      <w:pPr>
        <w:pStyle w:val="Heading2"/>
      </w:pPr>
      <w:bookmarkStart w:id="4" w:name="_2frrg8okaqnc" w:colFirst="0" w:colLast="0"/>
      <w:bookmarkEnd w:id="4"/>
      <w:r>
        <w:t>Problem 4</w:t>
      </w:r>
    </w:p>
    <w:p w14:paraId="50E604BF" w14:textId="77777777" w:rsidR="00CB1C92" w:rsidRDefault="00306EF9">
      <w:r>
        <w:t>A sample of edges detected is shown below. The first, second and third row correspond to the original image, the edges and the enhanced images respectively.</w:t>
      </w:r>
    </w:p>
    <w:p w14:paraId="23510368" w14:textId="77777777" w:rsidR="00CB1C92" w:rsidRDefault="00CB1C92"/>
    <w:p w14:paraId="75FC7575" w14:textId="77777777" w:rsidR="00CB1C92" w:rsidRDefault="00CB1C92"/>
    <w:p w14:paraId="7133110C" w14:textId="77777777" w:rsidR="00CB1C92" w:rsidRDefault="00306EF9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74DE87" wp14:editId="77899E55">
            <wp:simplePos x="0" y="0"/>
            <wp:positionH relativeFrom="column">
              <wp:posOffset>1</wp:posOffset>
            </wp:positionH>
            <wp:positionV relativeFrom="paragraph">
              <wp:posOffset>163925</wp:posOffset>
            </wp:positionV>
            <wp:extent cx="5448300" cy="1085850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1E9D3" w14:textId="77777777" w:rsidR="00CB1C92" w:rsidRDefault="00CB1C92">
      <w:pPr>
        <w:pStyle w:val="Heading2"/>
      </w:pPr>
      <w:bookmarkStart w:id="5" w:name="_y7f1kmjjcpu1" w:colFirst="0" w:colLast="0"/>
      <w:bookmarkEnd w:id="5"/>
    </w:p>
    <w:p w14:paraId="63143637" w14:textId="77777777" w:rsidR="00CB1C92" w:rsidRDefault="00CB1C92">
      <w:pPr>
        <w:pStyle w:val="Heading2"/>
      </w:pPr>
      <w:bookmarkStart w:id="6" w:name="_eivtneh4evc4" w:colFirst="0" w:colLast="0"/>
      <w:bookmarkEnd w:id="6"/>
    </w:p>
    <w:p w14:paraId="1970D1C5" w14:textId="77777777" w:rsidR="00CB1C92" w:rsidRDefault="00CB1C92">
      <w:pPr>
        <w:pStyle w:val="Heading2"/>
      </w:pPr>
      <w:bookmarkStart w:id="7" w:name="_9rtmiuqa5drh" w:colFirst="0" w:colLast="0"/>
      <w:bookmarkEnd w:id="7"/>
    </w:p>
    <w:p w14:paraId="182C3ABA" w14:textId="77777777" w:rsidR="00CB1C92" w:rsidRDefault="00CB1C92">
      <w:pPr>
        <w:pStyle w:val="Heading2"/>
      </w:pPr>
      <w:bookmarkStart w:id="8" w:name="_ue7prjbkggqs" w:colFirst="0" w:colLast="0"/>
      <w:bookmarkEnd w:id="8"/>
    </w:p>
    <w:p w14:paraId="73D5A1F9" w14:textId="77777777" w:rsidR="00CB1C92" w:rsidRDefault="00CB1C92"/>
    <w:p w14:paraId="65B3B455" w14:textId="77777777" w:rsidR="00CB1C92" w:rsidRDefault="00CB1C92"/>
    <w:p w14:paraId="3A1A09DB" w14:textId="77777777" w:rsidR="00CB1C92" w:rsidRDefault="00CB1C92"/>
    <w:p w14:paraId="13F8DC65" w14:textId="77777777" w:rsidR="00CB1C92" w:rsidRDefault="00CB1C92"/>
    <w:p w14:paraId="4D2BCD42" w14:textId="77777777" w:rsidR="00CB1C92" w:rsidRDefault="00CB1C92"/>
    <w:p w14:paraId="246E2A28" w14:textId="77777777" w:rsidR="00CB1C92" w:rsidRDefault="00CB1C92"/>
    <w:p w14:paraId="3153F774" w14:textId="77777777" w:rsidR="00CB1C92" w:rsidRDefault="00CB1C92"/>
    <w:p w14:paraId="7D48FC72" w14:textId="77777777" w:rsidR="00CB1C92" w:rsidRDefault="00306EF9">
      <w:pPr>
        <w:pStyle w:val="Heading2"/>
      </w:pPr>
      <w:bookmarkStart w:id="9" w:name="_72lhbxfm7t4z" w:colFirst="0" w:colLast="0"/>
      <w:bookmarkEnd w:id="9"/>
      <w:r>
        <w:t>Problem 5</w:t>
      </w:r>
    </w:p>
    <w:p w14:paraId="7409A369" w14:textId="77777777" w:rsidR="00CB1C92" w:rsidRDefault="00306EF9">
      <w:r>
        <w:t xml:space="preserve">A sample of edges detected using </w:t>
      </w:r>
      <w:proofErr w:type="spellStart"/>
      <w:r>
        <w:t>DexiNed</w:t>
      </w:r>
      <w:proofErr w:type="spellEnd"/>
      <w:r>
        <w:t xml:space="preserve"> is shown below. The first, second and third row correspond to the original image, the edges and the enhanced images respectively.</w:t>
      </w:r>
    </w:p>
    <w:p w14:paraId="30CEF90B" w14:textId="77777777" w:rsidR="00CB1C92" w:rsidRDefault="00CB1C92"/>
    <w:p w14:paraId="0F34E541" w14:textId="77777777" w:rsidR="00CB1C92" w:rsidRDefault="00306EF9">
      <w:pPr>
        <w:pStyle w:val="Heading2"/>
        <w:rPr>
          <w:color w:val="666666"/>
          <w:sz w:val="30"/>
          <w:szCs w:val="30"/>
        </w:rPr>
      </w:pPr>
      <w:bookmarkStart w:id="10" w:name="_1b3hbdyesafh" w:colFirst="0" w:colLast="0"/>
      <w:bookmarkEnd w:id="10"/>
      <w:r>
        <w:rPr>
          <w:noProof/>
          <w:color w:val="666666"/>
          <w:sz w:val="30"/>
          <w:szCs w:val="30"/>
        </w:rPr>
        <w:drawing>
          <wp:inline distT="114300" distB="114300" distL="114300" distR="114300" wp14:anchorId="758C130B" wp14:editId="19C38A0E">
            <wp:extent cx="5448300" cy="1085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BA24F" w14:textId="77777777" w:rsidR="00CB1C92" w:rsidRDefault="00CB1C92"/>
    <w:p w14:paraId="1F9EBDA4" w14:textId="77777777" w:rsidR="00CB1C92" w:rsidRDefault="00306EF9">
      <w:r>
        <w:t>Focusing on a particular example:</w:t>
      </w:r>
    </w:p>
    <w:p w14:paraId="27DE09AE" w14:textId="77777777" w:rsidR="00CB1C92" w:rsidRDefault="00CB1C92"/>
    <w:p w14:paraId="0C262E88" w14:textId="77777777" w:rsidR="00CB1C92" w:rsidRDefault="00306EF9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D93F4B4" wp14:editId="301F9162">
            <wp:simplePos x="0" y="0"/>
            <wp:positionH relativeFrom="column">
              <wp:posOffset>-180974</wp:posOffset>
            </wp:positionH>
            <wp:positionV relativeFrom="paragraph">
              <wp:posOffset>146638</wp:posOffset>
            </wp:positionV>
            <wp:extent cx="1843088" cy="1828402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828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61916F8" wp14:editId="4B93150A">
            <wp:simplePos x="0" y="0"/>
            <wp:positionH relativeFrom="column">
              <wp:posOffset>4191000</wp:posOffset>
            </wp:positionH>
            <wp:positionV relativeFrom="paragraph">
              <wp:posOffset>171450</wp:posOffset>
            </wp:positionV>
            <wp:extent cx="1785938" cy="1771707"/>
            <wp:effectExtent l="0" t="0" r="0" b="0"/>
            <wp:wrapTopAndBottom distT="114300" distB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77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49AFE84" wp14:editId="2922FEA6">
            <wp:simplePos x="0" y="0"/>
            <wp:positionH relativeFrom="column">
              <wp:posOffset>1941675</wp:posOffset>
            </wp:positionH>
            <wp:positionV relativeFrom="paragraph">
              <wp:posOffset>142875</wp:posOffset>
            </wp:positionV>
            <wp:extent cx="1847850" cy="1833126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33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3D479" w14:textId="77777777" w:rsidR="00CB1C92" w:rsidRDefault="00306EF9">
      <w:pPr>
        <w:pStyle w:val="Heading2"/>
      </w:pPr>
      <w:bookmarkStart w:id="11" w:name="_x3t6gmwd53y5" w:colFirst="0" w:colLast="0"/>
      <w:bookmarkEnd w:id="11"/>
      <w:r>
        <w:t>Problem 6</w:t>
      </w:r>
    </w:p>
    <w:p w14:paraId="6C8B0138" w14:textId="77777777" w:rsidR="00CB1C92" w:rsidRDefault="00306EF9">
      <w:r>
        <w:t>The final validation accuracy of</w:t>
      </w:r>
      <w:r>
        <w:t xml:space="preserve"> ResNet-18 on the edges generated from various datasets are tabulated below.</w:t>
      </w:r>
    </w:p>
    <w:p w14:paraId="2BBAA453" w14:textId="77777777" w:rsidR="00CB1C92" w:rsidRDefault="00CB1C92"/>
    <w:p w14:paraId="323EDC0B" w14:textId="77777777" w:rsidR="00CB1C92" w:rsidRDefault="00CB1C92"/>
    <w:tbl>
      <w:tblPr>
        <w:tblStyle w:val="a0"/>
        <w:tblW w:w="93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725"/>
        <w:gridCol w:w="1770"/>
        <w:gridCol w:w="1920"/>
        <w:gridCol w:w="1740"/>
      </w:tblGrid>
      <w:tr w:rsidR="00CB1C92" w14:paraId="653271E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6E4F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9E26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CIFAR-10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DC49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CIFAR-100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D78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Tiny ImageNet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35AA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SVHN</w:t>
            </w:r>
          </w:p>
        </w:tc>
      </w:tr>
      <w:tr w:rsidR="00CB1C92" w14:paraId="2B7553AD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9F21" w14:textId="77777777" w:rsidR="00CB1C92" w:rsidRDefault="00306EF9">
            <w:pPr>
              <w:widowControl w:val="0"/>
              <w:spacing w:line="240" w:lineRule="auto"/>
            </w:pPr>
            <w:r>
              <w:t>Edges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AAA1" w14:textId="77777777" w:rsidR="00CB1C92" w:rsidRDefault="00306EF9">
            <w:pPr>
              <w:widowControl w:val="0"/>
              <w:spacing w:line="240" w:lineRule="auto"/>
            </w:pPr>
            <w:r>
              <w:t>0.7850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9CB6" w14:textId="77777777" w:rsidR="00CB1C92" w:rsidRDefault="00306EF9">
            <w:pPr>
              <w:widowControl w:val="0"/>
              <w:spacing w:line="240" w:lineRule="auto"/>
            </w:pPr>
            <w:r>
              <w:t>0.6175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AAC3" w14:textId="77777777" w:rsidR="00CB1C92" w:rsidRDefault="00306EF9">
            <w:pPr>
              <w:widowControl w:val="0"/>
              <w:spacing w:line="240" w:lineRule="auto"/>
            </w:pPr>
            <w:r>
              <w:t>0.4244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0F8" w14:textId="77777777" w:rsidR="00CB1C92" w:rsidRDefault="00306EF9">
            <w:pPr>
              <w:widowControl w:val="0"/>
              <w:spacing w:line="240" w:lineRule="auto"/>
            </w:pPr>
            <w:r>
              <w:t>0.6786</w:t>
            </w:r>
          </w:p>
        </w:tc>
      </w:tr>
    </w:tbl>
    <w:p w14:paraId="4F17D58F" w14:textId="77777777" w:rsidR="00CB1C92" w:rsidRDefault="00CB1C92"/>
    <w:p w14:paraId="6068B440" w14:textId="77777777" w:rsidR="00CB1C92" w:rsidRDefault="00CB1C92">
      <w:pPr>
        <w:pStyle w:val="Heading2"/>
      </w:pPr>
      <w:bookmarkStart w:id="12" w:name="_u8tkvua4eirk" w:colFirst="0" w:colLast="0"/>
      <w:bookmarkEnd w:id="12"/>
    </w:p>
    <w:p w14:paraId="2BD7EB45" w14:textId="77777777" w:rsidR="00CB1C92" w:rsidRDefault="00CB1C92"/>
    <w:p w14:paraId="15697EC0" w14:textId="77777777" w:rsidR="00CB1C92" w:rsidRDefault="00306EF9">
      <w:pPr>
        <w:pStyle w:val="Heading2"/>
      </w:pPr>
      <w:bookmarkStart w:id="13" w:name="_m4d3txg8hvvn" w:colFirst="0" w:colLast="0"/>
      <w:bookmarkEnd w:id="13"/>
      <w:r>
        <w:t>Problem 7</w:t>
      </w:r>
    </w:p>
    <w:p w14:paraId="0B304692" w14:textId="77777777" w:rsidR="00CB1C92" w:rsidRDefault="00306EF9">
      <w:r>
        <w:t>The final validation accuracy of ResNet-18 on the edge enhanced images generated from various datasets are tabulated below.</w:t>
      </w:r>
    </w:p>
    <w:p w14:paraId="56101911" w14:textId="77777777" w:rsidR="00CB1C92" w:rsidRDefault="00CB1C92"/>
    <w:tbl>
      <w:tblPr>
        <w:tblStyle w:val="a1"/>
        <w:tblW w:w="93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725"/>
        <w:gridCol w:w="1770"/>
        <w:gridCol w:w="1920"/>
        <w:gridCol w:w="1740"/>
      </w:tblGrid>
      <w:tr w:rsidR="00CB1C92" w14:paraId="4B6875A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8CB3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7B9A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CIFAR-10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B536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CIFAR-100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B289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Tiny ImageNet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E40C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SVHN</w:t>
            </w:r>
          </w:p>
        </w:tc>
      </w:tr>
      <w:tr w:rsidR="00CB1C92" w14:paraId="5814AC16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7018" w14:textId="77777777" w:rsidR="00CB1C92" w:rsidRDefault="00306EF9">
            <w:pPr>
              <w:widowControl w:val="0"/>
              <w:spacing w:line="240" w:lineRule="auto"/>
            </w:pPr>
            <w:r>
              <w:t>Edge Enhanced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EA97" w14:textId="77777777" w:rsidR="00CB1C92" w:rsidRDefault="00306EF9">
            <w:pPr>
              <w:widowControl w:val="0"/>
              <w:spacing w:line="240" w:lineRule="auto"/>
            </w:pPr>
            <w:r>
              <w:t>0.7938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5A3B" w14:textId="77777777" w:rsidR="00CB1C92" w:rsidRDefault="00306EF9">
            <w:pPr>
              <w:widowControl w:val="0"/>
              <w:spacing w:line="240" w:lineRule="auto"/>
            </w:pPr>
            <w:r>
              <w:t>0.4844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54" w14:textId="77777777" w:rsidR="00CB1C92" w:rsidRDefault="00306EF9">
            <w:pPr>
              <w:widowControl w:val="0"/>
              <w:spacing w:line="240" w:lineRule="auto"/>
            </w:pPr>
            <w:r>
              <w:t>0.5450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D50A" w14:textId="77777777" w:rsidR="00CB1C92" w:rsidRDefault="00306EF9">
            <w:pPr>
              <w:widowControl w:val="0"/>
              <w:spacing w:line="240" w:lineRule="auto"/>
            </w:pPr>
            <w:r>
              <w:t>0.8488</w:t>
            </w:r>
          </w:p>
        </w:tc>
      </w:tr>
    </w:tbl>
    <w:p w14:paraId="2C1A9E76" w14:textId="77777777" w:rsidR="00CB1C92" w:rsidRDefault="00CB1C92"/>
    <w:p w14:paraId="143DDFE0" w14:textId="77777777" w:rsidR="00CB1C92" w:rsidRDefault="00CB1C92"/>
    <w:p w14:paraId="24C24109" w14:textId="77777777" w:rsidR="00CB1C92" w:rsidRDefault="00306EF9">
      <w:pPr>
        <w:pStyle w:val="Heading2"/>
      </w:pPr>
      <w:bookmarkStart w:id="14" w:name="_wc6dj34nf2my" w:colFirst="0" w:colLast="0"/>
      <w:bookmarkEnd w:id="14"/>
      <w:r>
        <w:t>Problem 8</w:t>
      </w:r>
    </w:p>
    <w:p w14:paraId="4B45B3A3" w14:textId="77777777" w:rsidR="00CB1C92" w:rsidRDefault="00306EF9">
      <w:r>
        <w:t xml:space="preserve">The final </w:t>
      </w:r>
      <w:r>
        <w:rPr>
          <w:b/>
        </w:rPr>
        <w:t xml:space="preserve">validation set accuracy </w:t>
      </w:r>
      <w:r>
        <w:t>from the previous problems are tabulated below:</w:t>
      </w:r>
    </w:p>
    <w:p w14:paraId="4C0944FD" w14:textId="77777777" w:rsidR="00CB1C92" w:rsidRDefault="00CB1C92"/>
    <w:tbl>
      <w:tblPr>
        <w:tblStyle w:val="a2"/>
        <w:tblW w:w="93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725"/>
        <w:gridCol w:w="1770"/>
        <w:gridCol w:w="1920"/>
        <w:gridCol w:w="1740"/>
      </w:tblGrid>
      <w:tr w:rsidR="00CB1C92" w14:paraId="309E34ED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7069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1F18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CIFAR-10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C958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CIFAR-100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DE7A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Tiny ImageNet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E048" w14:textId="77777777" w:rsidR="00CB1C92" w:rsidRDefault="00306E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SVHN</w:t>
            </w:r>
          </w:p>
        </w:tc>
      </w:tr>
      <w:tr w:rsidR="00CB1C92" w14:paraId="09E9C10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2ADC" w14:textId="77777777" w:rsidR="00CB1C92" w:rsidRDefault="00306EF9">
            <w:pPr>
              <w:widowControl w:val="0"/>
              <w:spacing w:line="240" w:lineRule="auto"/>
            </w:pPr>
            <w:r>
              <w:t>Original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0DB0" w14:textId="77777777" w:rsidR="00CB1C92" w:rsidRDefault="00306EF9">
            <w:pPr>
              <w:widowControl w:val="0"/>
              <w:spacing w:line="240" w:lineRule="auto"/>
            </w:pPr>
            <w:r>
              <w:t>0.7347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1BFC" w14:textId="77777777" w:rsidR="00CB1C92" w:rsidRDefault="00306EF9">
            <w:pPr>
              <w:widowControl w:val="0"/>
              <w:spacing w:line="240" w:lineRule="auto"/>
            </w:pPr>
            <w:r>
              <w:t>0.4148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86D6" w14:textId="77777777" w:rsidR="00CB1C92" w:rsidRDefault="00306EF9">
            <w:pPr>
              <w:widowControl w:val="0"/>
              <w:spacing w:line="240" w:lineRule="auto"/>
            </w:pPr>
            <w:r>
              <w:t>0.3181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95FD" w14:textId="77777777" w:rsidR="00CB1C92" w:rsidRDefault="00306EF9">
            <w:pPr>
              <w:widowControl w:val="0"/>
              <w:spacing w:line="240" w:lineRule="auto"/>
            </w:pPr>
            <w:r>
              <w:t>0.9267</w:t>
            </w:r>
          </w:p>
        </w:tc>
      </w:tr>
      <w:tr w:rsidR="00CB1C92" w14:paraId="2F9C556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91C" w14:textId="77777777" w:rsidR="00CB1C92" w:rsidRDefault="00306EF9">
            <w:pPr>
              <w:widowControl w:val="0"/>
              <w:spacing w:line="240" w:lineRule="auto"/>
            </w:pPr>
            <w:r>
              <w:lastRenderedPageBreak/>
              <w:t>Edges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9C7" w14:textId="77777777" w:rsidR="00CB1C92" w:rsidRDefault="00306EF9">
            <w:pPr>
              <w:widowControl w:val="0"/>
              <w:spacing w:line="240" w:lineRule="auto"/>
            </w:pPr>
            <w:r>
              <w:t>0.7850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42A2" w14:textId="77777777" w:rsidR="00CB1C92" w:rsidRDefault="00306EF9">
            <w:pPr>
              <w:widowControl w:val="0"/>
              <w:spacing w:line="240" w:lineRule="auto"/>
            </w:pPr>
            <w:r>
              <w:t>0.6175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046F" w14:textId="77777777" w:rsidR="00CB1C92" w:rsidRDefault="00306EF9">
            <w:pPr>
              <w:widowControl w:val="0"/>
              <w:spacing w:line="240" w:lineRule="auto"/>
            </w:pPr>
            <w:r>
              <w:t>0.4244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1062" w14:textId="77777777" w:rsidR="00CB1C92" w:rsidRDefault="00306EF9">
            <w:pPr>
              <w:widowControl w:val="0"/>
              <w:spacing w:line="240" w:lineRule="auto"/>
            </w:pPr>
            <w:r>
              <w:t>0.6786</w:t>
            </w:r>
          </w:p>
        </w:tc>
      </w:tr>
      <w:tr w:rsidR="00CB1C92" w14:paraId="68180BF0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DCB5" w14:textId="77777777" w:rsidR="00CB1C92" w:rsidRDefault="00306EF9">
            <w:pPr>
              <w:widowControl w:val="0"/>
              <w:spacing w:line="240" w:lineRule="auto"/>
            </w:pPr>
            <w:r>
              <w:t>Edge Enhanced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DD80" w14:textId="77777777" w:rsidR="00CB1C92" w:rsidRDefault="00306EF9">
            <w:pPr>
              <w:widowControl w:val="0"/>
              <w:spacing w:line="240" w:lineRule="auto"/>
            </w:pPr>
            <w:r>
              <w:t>0.7938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57DC" w14:textId="77777777" w:rsidR="00CB1C92" w:rsidRDefault="00306EF9">
            <w:pPr>
              <w:widowControl w:val="0"/>
              <w:spacing w:line="240" w:lineRule="auto"/>
            </w:pPr>
            <w:r>
              <w:t>0.4844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5D06" w14:textId="77777777" w:rsidR="00CB1C92" w:rsidRDefault="00306EF9">
            <w:pPr>
              <w:widowControl w:val="0"/>
              <w:spacing w:line="240" w:lineRule="auto"/>
            </w:pPr>
            <w:r>
              <w:t>0.5450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A1AB" w14:textId="77777777" w:rsidR="00CB1C92" w:rsidRDefault="00306EF9">
            <w:pPr>
              <w:widowControl w:val="0"/>
              <w:spacing w:line="240" w:lineRule="auto"/>
            </w:pPr>
            <w:r>
              <w:t>0.8488</w:t>
            </w:r>
          </w:p>
        </w:tc>
      </w:tr>
    </w:tbl>
    <w:p w14:paraId="7D8EE8E6" w14:textId="77777777" w:rsidR="00CB1C92" w:rsidRDefault="00CB1C92"/>
    <w:p w14:paraId="6E89C347" w14:textId="77777777" w:rsidR="00CB1C92" w:rsidRDefault="00306EF9">
      <w:pPr>
        <w:rPr>
          <w:color w:val="292929"/>
          <w:highlight w:val="white"/>
        </w:rPr>
      </w:pPr>
      <w:proofErr w:type="gramStart"/>
      <w:r>
        <w:rPr>
          <w:color w:val="292929"/>
          <w:highlight w:val="white"/>
        </w:rPr>
        <w:t>Hence</w:t>
      </w:r>
      <w:proofErr w:type="gramEnd"/>
      <w:r>
        <w:rPr>
          <w:color w:val="292929"/>
          <w:highlight w:val="white"/>
        </w:rPr>
        <w:t xml:space="preserve"> we can observe that there is some improvement in classification accuracy after “edge enhancement’. </w:t>
      </w:r>
    </w:p>
    <w:p w14:paraId="36156139" w14:textId="77777777" w:rsidR="00CB1C92" w:rsidRDefault="00CB1C92">
      <w:pPr>
        <w:rPr>
          <w:color w:val="292929"/>
          <w:highlight w:val="white"/>
        </w:rPr>
      </w:pPr>
    </w:p>
    <w:p w14:paraId="6D3F86DF" w14:textId="77777777" w:rsidR="00CB1C92" w:rsidRDefault="00306EF9">
      <w:pPr>
        <w:rPr>
          <w:color w:val="292929"/>
          <w:highlight w:val="white"/>
        </w:rPr>
      </w:pPr>
      <w:r>
        <w:rPr>
          <w:color w:val="292929"/>
          <w:highlight w:val="white"/>
        </w:rPr>
        <w:t xml:space="preserve">Although compared to other image classification algorithms, CNNs actually use very little </w:t>
      </w:r>
      <w:proofErr w:type="spellStart"/>
      <w:r>
        <w:rPr>
          <w:color w:val="292929"/>
          <w:highlight w:val="white"/>
        </w:rPr>
        <w:t>preprocessing</w:t>
      </w:r>
      <w:proofErr w:type="spellEnd"/>
      <w:r>
        <w:rPr>
          <w:color w:val="292929"/>
          <w:highlight w:val="white"/>
        </w:rPr>
        <w:t xml:space="preserve">. This means that they can </w:t>
      </w:r>
      <w:r>
        <w:rPr>
          <w:b/>
          <w:color w:val="292929"/>
          <w:highlight w:val="white"/>
        </w:rPr>
        <w:t xml:space="preserve">learn </w:t>
      </w:r>
      <w:r>
        <w:rPr>
          <w:color w:val="292929"/>
          <w:highlight w:val="white"/>
        </w:rPr>
        <w:t>the filters that have to be hand-made in other algorithms. However, enhancing edges seems to be beneficial for classific</w:t>
      </w:r>
      <w:r>
        <w:rPr>
          <w:color w:val="292929"/>
          <w:highlight w:val="white"/>
        </w:rPr>
        <w:t xml:space="preserve">ation. CNNs work by extracting features from images </w:t>
      </w:r>
      <w:proofErr w:type="gramStart"/>
      <w:r>
        <w:rPr>
          <w:color w:val="292929"/>
          <w:highlight w:val="white"/>
        </w:rPr>
        <w:t>i.e.</w:t>
      </w:r>
      <w:proofErr w:type="gramEnd"/>
      <w:r>
        <w:rPr>
          <w:color w:val="292929"/>
          <w:highlight w:val="white"/>
        </w:rPr>
        <w:t xml:space="preserve"> they are learned while the network trains over the images. </w:t>
      </w:r>
    </w:p>
    <w:p w14:paraId="3925F792" w14:textId="77777777" w:rsidR="00CB1C92" w:rsidRDefault="00CB1C92">
      <w:pPr>
        <w:rPr>
          <w:color w:val="292929"/>
          <w:highlight w:val="white"/>
        </w:rPr>
      </w:pPr>
    </w:p>
    <w:p w14:paraId="00977EE0" w14:textId="77777777" w:rsidR="00CB1C92" w:rsidRDefault="00306EF9">
      <w:pPr>
        <w:rPr>
          <w:color w:val="292929"/>
          <w:highlight w:val="white"/>
        </w:rPr>
      </w:pPr>
      <w:r>
        <w:rPr>
          <w:color w:val="292929"/>
          <w:highlight w:val="white"/>
        </w:rPr>
        <w:t>Now enhancing the edges in the dataset can make it easier for the neural network to extract high level features from the images, thus we o</w:t>
      </w:r>
      <w:r>
        <w:rPr>
          <w:color w:val="292929"/>
          <w:highlight w:val="white"/>
        </w:rPr>
        <w:t>bserve higher accuracy.</w:t>
      </w:r>
    </w:p>
    <w:p w14:paraId="4EEAFAE4" w14:textId="77777777" w:rsidR="00CB1C92" w:rsidRDefault="00CB1C92">
      <w:pPr>
        <w:rPr>
          <w:color w:val="292929"/>
          <w:highlight w:val="white"/>
        </w:rPr>
      </w:pPr>
    </w:p>
    <w:p w14:paraId="27A7DA6B" w14:textId="77777777" w:rsidR="00CB1C92" w:rsidRDefault="00CB1C92">
      <w:pPr>
        <w:rPr>
          <w:color w:val="292929"/>
          <w:highlight w:val="white"/>
        </w:rPr>
      </w:pPr>
    </w:p>
    <w:p w14:paraId="6D72F4CA" w14:textId="77777777" w:rsidR="00CB1C92" w:rsidRDefault="00CB1C92">
      <w:pPr>
        <w:pStyle w:val="Subtitle"/>
      </w:pPr>
      <w:bookmarkStart w:id="15" w:name="_e4lsdbl4ix2j" w:colFirst="0" w:colLast="0"/>
      <w:bookmarkEnd w:id="15"/>
    </w:p>
    <w:p w14:paraId="6E25D2E1" w14:textId="77777777" w:rsidR="00CB1C92" w:rsidRDefault="00CB1C92"/>
    <w:p w14:paraId="3C17F85A" w14:textId="77777777" w:rsidR="00CB1C92" w:rsidRDefault="00CB1C92"/>
    <w:p w14:paraId="7E9F5CD9" w14:textId="77777777" w:rsidR="00CB1C92" w:rsidRDefault="00CB1C92"/>
    <w:p w14:paraId="42B9EDF6" w14:textId="77777777" w:rsidR="00CB1C92" w:rsidRDefault="00CB1C92"/>
    <w:p w14:paraId="71EADD64" w14:textId="77777777" w:rsidR="00CB1C92" w:rsidRDefault="00CB1C92"/>
    <w:p w14:paraId="5A3C3C2A" w14:textId="77777777" w:rsidR="00CB1C92" w:rsidRDefault="00306EF9">
      <w:pPr>
        <w:pStyle w:val="Heading2"/>
      </w:pPr>
      <w:bookmarkStart w:id="16" w:name="_6aapamsj80k" w:colFirst="0" w:colLast="0"/>
      <w:bookmarkEnd w:id="16"/>
      <w:r>
        <w:t>Problem 9</w:t>
      </w:r>
    </w:p>
    <w:p w14:paraId="53DCF465" w14:textId="77777777" w:rsidR="00CB1C92" w:rsidRDefault="00306EF9">
      <w:r>
        <w:t xml:space="preserve">Edge detection is one of the most commonly used operations in image analysis. An edge is defined by a discontinuity in </w:t>
      </w:r>
      <w:proofErr w:type="spellStart"/>
      <w:r>
        <w:t>gray</w:t>
      </w:r>
      <w:proofErr w:type="spellEnd"/>
      <w:r>
        <w:t xml:space="preserve"> level values. In other words, an edge is the boundary between an object and the background</w:t>
      </w:r>
      <w:r>
        <w:t>. The shape of edges in images depends on many parameters: The geometrical and optical properties of the object, the illumination conditions, and the noise level in the images. The most commonly used edge detection algorithms are ISEF, Canny, Marr-Hildreth</w:t>
      </w:r>
      <w:r>
        <w:t xml:space="preserve">, Sobel, Kirsch, Lapla1 and Lapla2. </w:t>
      </w:r>
    </w:p>
    <w:p w14:paraId="5E989810" w14:textId="77777777" w:rsidR="00CB1C92" w:rsidRDefault="00CB1C92"/>
    <w:p w14:paraId="1F0E81B2" w14:textId="77777777" w:rsidR="00CB1C92" w:rsidRDefault="00306EF9">
      <w:r>
        <w:t>The existing edge detectors may be classified in the following categories:</w:t>
      </w:r>
    </w:p>
    <w:p w14:paraId="0A924204" w14:textId="77777777" w:rsidR="00CB1C92" w:rsidRDefault="00CB1C92"/>
    <w:p w14:paraId="27FB3758" w14:textId="77777777" w:rsidR="00CB1C92" w:rsidRDefault="00306EF9">
      <w:pPr>
        <w:numPr>
          <w:ilvl w:val="0"/>
          <w:numId w:val="1"/>
        </w:numPr>
      </w:pPr>
      <w:r>
        <w:t>Gradient edge detectors: Which contains classical operators and uses first directional derivative operation. Their pitfall is that they are se</w:t>
      </w:r>
      <w:r>
        <w:t>nsitive to noise and thus inaccurate.</w:t>
      </w:r>
    </w:p>
    <w:p w14:paraId="6B870508" w14:textId="77777777" w:rsidR="00CB1C92" w:rsidRDefault="00306EF9">
      <w:pPr>
        <w:numPr>
          <w:ilvl w:val="0"/>
          <w:numId w:val="1"/>
        </w:numPr>
      </w:pPr>
      <w:r>
        <w:t>Zero Crossing: They use second derivative and include Laplacian operator and second directional derivative. Their pitfalls are re-detecting to some of the existing edges and sensitivity to noise.</w:t>
      </w:r>
    </w:p>
    <w:p w14:paraId="35D8EA7C" w14:textId="77777777" w:rsidR="00CB1C92" w:rsidRDefault="00306EF9">
      <w:pPr>
        <w:numPr>
          <w:ilvl w:val="0"/>
          <w:numId w:val="1"/>
        </w:numPr>
      </w:pPr>
      <w:r>
        <w:t>Gaussian Edge Detector</w:t>
      </w:r>
      <w:r>
        <w:t>s: Which is symmetric along the edge and reduces the noise by smoothing the image. The significant operators here are Canny and ISEF (Shen-</w:t>
      </w:r>
      <w:proofErr w:type="spellStart"/>
      <w:r>
        <w:t>Castan</w:t>
      </w:r>
      <w:proofErr w:type="spellEnd"/>
      <w:r>
        <w:t>) which convolve the image with the derivative of Gaussian for Canny and ISEF for Shen-</w:t>
      </w:r>
      <w:proofErr w:type="spellStart"/>
      <w:r>
        <w:t>Castan</w:t>
      </w:r>
      <w:proofErr w:type="spellEnd"/>
      <w:r>
        <w:t>. The pitfalls are</w:t>
      </w:r>
      <w:r>
        <w:t xml:space="preserve"> that </w:t>
      </w:r>
      <w:proofErr w:type="spellStart"/>
      <w:r>
        <w:t>reque</w:t>
      </w:r>
      <w:proofErr w:type="spellEnd"/>
      <w:r>
        <w:t xml:space="preserve"> Complex Computations, False zero Crossing and are Time consuming.</w:t>
      </w:r>
    </w:p>
    <w:p w14:paraId="5DA86426" w14:textId="77777777" w:rsidR="00CB1C92" w:rsidRDefault="00CB1C92"/>
    <w:p w14:paraId="2016DC20" w14:textId="77777777" w:rsidR="00CB1C92" w:rsidRDefault="00CB1C92"/>
    <w:p w14:paraId="280774B1" w14:textId="77777777" w:rsidR="00CB1C92" w:rsidRDefault="00306EF9">
      <w:r>
        <w:t xml:space="preserve">In general, edge detectors suffer from the classical drawback of disjointed contours which is a critical problem in the case of document binarization. </w:t>
      </w:r>
    </w:p>
    <w:p w14:paraId="41148590" w14:textId="77777777" w:rsidR="00CB1C92" w:rsidRDefault="00CB1C92"/>
    <w:p w14:paraId="4B54C84B" w14:textId="77777777" w:rsidR="00CB1C92" w:rsidRDefault="00306EF9">
      <w:r>
        <w:t xml:space="preserve">One way to address the </w:t>
      </w:r>
      <w:r>
        <w:t xml:space="preserve">pitfalls is to use Deep Learning models by applying CNNs at different scales to a large set of images together with the training regularization techniques. </w:t>
      </w:r>
    </w:p>
    <w:p w14:paraId="0E94BD11" w14:textId="77777777" w:rsidR="00CB1C92" w:rsidRDefault="00CB1C92"/>
    <w:p w14:paraId="7B25E427" w14:textId="77777777" w:rsidR="00CB1C92" w:rsidRDefault="00306EF9">
      <w:r>
        <w:t>The network generates edges from each convolutional block constructing a multi-scale learning arch</w:t>
      </w:r>
      <w:r>
        <w:t xml:space="preserve">itecture. The training process uses a modified cross entropy loss function for each predicted edge-maps. We can feed every </w:t>
      </w:r>
      <w:proofErr w:type="gramStart"/>
      <w:r>
        <w:t>output  from</w:t>
      </w:r>
      <w:proofErr w:type="gramEnd"/>
      <w:r>
        <w:t xml:space="preserve"> each convolution from every block, or perform a set of fusion backward processes, with the data of each output.</w:t>
      </w:r>
    </w:p>
    <w:p w14:paraId="77AEA819" w14:textId="77777777" w:rsidR="00CB1C92" w:rsidRDefault="00CB1C92"/>
    <w:sectPr w:rsidR="00CB1C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AD5"/>
    <w:multiLevelType w:val="multilevel"/>
    <w:tmpl w:val="689235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92"/>
    <w:rsid w:val="00306EF9"/>
    <w:rsid w:val="00C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92EA"/>
  <w15:docId w15:val="{D41C9BCE-D824-4390-85ED-07CE607A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Dhoot</dc:creator>
  <cp:lastModifiedBy>suyash dhoot</cp:lastModifiedBy>
  <cp:revision>2</cp:revision>
  <dcterms:created xsi:type="dcterms:W3CDTF">2021-12-10T18:01:00Z</dcterms:created>
  <dcterms:modified xsi:type="dcterms:W3CDTF">2021-12-10T18:01:00Z</dcterms:modified>
</cp:coreProperties>
</file>