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-450" w:right="-54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</w:t>
        <w:tab/>
        <w:t xml:space="preserve">     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402 - INTERNET OF THINGS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-450" w:right="-5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 xml:space="preserve">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- I &amp; II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ind w:left="-450" w:right="-540" w:firstLine="0"/>
        <w:rPr>
          <w:b w:val="1"/>
          <w:color w:val="0b5394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6"/>
          <w:szCs w:val="26"/>
          <w:highlight w:val="white"/>
          <w:u w:val="single"/>
          <w:rtl w:val="0"/>
        </w:rPr>
        <w:t xml:space="preserve">SUBMISSION DT:- 09/01/2023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-450" w:right="-54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ANSWER THE FOLLOWING QUESTION:-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[2 MARKS]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IOT?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OUT THE CHARACTERISTICS OF IOT.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FUNCTIONAL BLOCK? LIST ALL THE FUNCTIONAL BLOCK.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EXPLAIN TRANSPORT LAYER PROTOCOL?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DIFFERENCE BETWEEN IOT &amp; M2M.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WSN?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70" w:right="-540" w:firstLine="18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EMBEDDED SYSTEM?</w:t>
      </w:r>
    </w:p>
    <w:p w:rsidR="00000000" w:rsidDel="00000000" w:rsidP="00000000" w:rsidRDefault="00000000" w:rsidRPr="00000000" w14:paraId="0000000C">
      <w:pPr>
        <w:ind w:left="-45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5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5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450" w:right="-54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ANSWER THE FOLLOWING QUESTION IN DETAIL:-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[7 MARKS]</w:t>
      </w:r>
    </w:p>
    <w:p w:rsidR="00000000" w:rsidDel="00000000" w:rsidP="00000000" w:rsidRDefault="00000000" w:rsidRPr="00000000" w14:paraId="00000010">
      <w:pPr>
        <w:ind w:left="-45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80" w:right="-540" w:firstLine="27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WRITE A NOTE ON COMMUNICATIONAL MODELS.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" w:right="-540" w:firstLine="27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EXPLAIN ARCHITECTURE OF IOT.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 WHICH METHODS ARE USED IN IOT SECURITY? EXPLAIN CIA TRIAD AND AAA      FACTOR.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b w:val="1"/>
        <w:color w:val="666666"/>
        <w:sz w:val="23"/>
        <w:szCs w:val="23"/>
        <w:highlight w:val="white"/>
      </w:rPr>
    </w:pPr>
    <w:r w:rsidDel="00000000" w:rsidR="00000000" w:rsidRPr="00000000">
      <w:rPr>
        <w:b w:val="1"/>
        <w:color w:val="5f6368"/>
        <w:sz w:val="23"/>
        <w:szCs w:val="23"/>
        <w:highlight w:val="white"/>
        <w:rtl w:val="0"/>
      </w:rPr>
      <w:t xml:space="preserve">              </w:t>
    </w:r>
    <w:r w:rsidDel="00000000" w:rsidR="00000000" w:rsidRPr="00000000">
      <w:rPr>
        <w:b w:val="1"/>
        <w:color w:val="666666"/>
        <w:sz w:val="23"/>
        <w:szCs w:val="23"/>
        <w:highlight w:val="white"/>
        <w:rtl w:val="0"/>
      </w:rPr>
      <w:t xml:space="preserve">   Sutex Bank College of Computer Applications and Science</w:t>
    </w:r>
  </w:p>
  <w:p w:rsidR="00000000" w:rsidDel="00000000" w:rsidP="00000000" w:rsidRDefault="00000000" w:rsidRPr="00000000" w14:paraId="00000015">
    <w:pPr>
      <w:rPr>
        <w:b w:val="1"/>
        <w:color w:val="666666"/>
        <w:sz w:val="23"/>
        <w:szCs w:val="23"/>
        <w:highlight w:val="white"/>
      </w:rPr>
    </w:pPr>
    <w:r w:rsidDel="00000000" w:rsidR="00000000" w:rsidRPr="00000000">
      <w:rPr>
        <w:b w:val="1"/>
        <w:color w:val="666666"/>
        <w:sz w:val="23"/>
        <w:szCs w:val="23"/>
        <w:highlight w:val="white"/>
        <w:rtl w:val="0"/>
      </w:rPr>
      <w:tab/>
      <w:tab/>
      <w:tab/>
      <w:t xml:space="preserve">              SYBCA SEM - IV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sz w:val="44"/>
        <w:szCs w:val="4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0" w:firstLine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70" w:hanging="360"/>
      </w:pPr>
      <w:rPr>
        <w:sz w:val="38"/>
        <w:szCs w:val="38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