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A226D" w14:textId="2BE9FAE4" w:rsidR="00322E3C" w:rsidRDefault="00EE403A" w:rsidP="00EE403A">
      <w:pPr>
        <w:pStyle w:val="Title"/>
        <w:jc w:val="center"/>
      </w:pPr>
      <w:r w:rsidRPr="00EE403A">
        <w:t xml:space="preserve">AWS </w:t>
      </w:r>
      <w:proofErr w:type="spellStart"/>
      <w:r w:rsidRPr="00EE403A">
        <w:t>QuickSight</w:t>
      </w:r>
      <w:proofErr w:type="spellEnd"/>
      <w:r w:rsidRPr="00EE403A">
        <w:t xml:space="preserve"> Sales Data Visualization</w:t>
      </w:r>
    </w:p>
    <w:p w14:paraId="6CFE4A72" w14:textId="77777777" w:rsidR="00EE403A" w:rsidRDefault="00EE403A" w:rsidP="00EE403A"/>
    <w:p w14:paraId="014812E2" w14:textId="77777777" w:rsidR="00EE403A" w:rsidRDefault="00EE403A" w:rsidP="00EE403A">
      <w:r w:rsidRPr="00EE403A">
        <w:rPr>
          <w:rStyle w:val="Heading1Char"/>
        </w:rPr>
        <w:t>Objective:</w:t>
      </w:r>
      <w:r w:rsidRPr="00EE403A">
        <w:t xml:space="preserve"> Utilize AWS </w:t>
      </w:r>
      <w:proofErr w:type="spellStart"/>
      <w:r w:rsidRPr="00EE403A">
        <w:t>QuickSight</w:t>
      </w:r>
      <w:proofErr w:type="spellEnd"/>
      <w:r w:rsidRPr="00EE403A">
        <w:t xml:space="preserve"> to perform detailed visualizations on sales data to gain insights into sales performance across different industries and regions.</w:t>
      </w:r>
    </w:p>
    <w:p w14:paraId="42E978FA" w14:textId="77777777" w:rsidR="00EE403A" w:rsidRDefault="00EE403A" w:rsidP="00EE403A"/>
    <w:p w14:paraId="4942790A" w14:textId="673901DA" w:rsidR="00EE403A" w:rsidRDefault="00EE403A" w:rsidP="00EE403A">
      <w:pPr>
        <w:pStyle w:val="Heading1"/>
      </w:pPr>
      <w:r>
        <w:t>Outcome:</w:t>
      </w:r>
    </w:p>
    <w:p w14:paraId="63C42699" w14:textId="77777777" w:rsidR="00EE403A" w:rsidRDefault="00EE403A" w:rsidP="00EE403A"/>
    <w:p w14:paraId="53F3E261" w14:textId="3F37F596" w:rsidR="00EE403A" w:rsidRDefault="00EE403A" w:rsidP="00EE403A">
      <w:r w:rsidRPr="00EE403A">
        <w:drawing>
          <wp:inline distT="0" distB="0" distL="0" distR="0" wp14:anchorId="60D54140" wp14:editId="10E7D7F9">
            <wp:extent cx="5943600" cy="3926205"/>
            <wp:effectExtent l="0" t="0" r="0" b="0"/>
            <wp:docPr id="33762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26687" name=""/>
                    <pic:cNvPicPr/>
                  </pic:nvPicPr>
                  <pic:blipFill rotWithShape="1">
                    <a:blip r:embed="rId5"/>
                    <a:srcRect t="802"/>
                    <a:stretch/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11C3A" w14:textId="1E76FEE9" w:rsidR="00EE403A" w:rsidRDefault="00EE403A" w:rsidP="00EE403A">
      <w:pPr>
        <w:pStyle w:val="Heading1"/>
      </w:pPr>
      <w:r>
        <w:t>Project Steps:</w:t>
      </w:r>
    </w:p>
    <w:p w14:paraId="54550477" w14:textId="77777777" w:rsidR="00EE403A" w:rsidRPr="00EE403A" w:rsidRDefault="00EE403A" w:rsidP="00EE403A"/>
    <w:p w14:paraId="2D0D2604" w14:textId="194DE0DA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Prepare the Data:</w:t>
      </w:r>
    </w:p>
    <w:p w14:paraId="6C781FA6" w14:textId="77777777" w:rsidR="00EE403A" w:rsidRDefault="00EE403A" w:rsidP="00EE403A">
      <w:pPr>
        <w:pStyle w:val="ListParagraph"/>
        <w:numPr>
          <w:ilvl w:val="0"/>
          <w:numId w:val="2"/>
        </w:numPr>
      </w:pPr>
      <w:r>
        <w:t>Gather sales data from various sources and consolidate it into a CSV file.</w:t>
      </w:r>
    </w:p>
    <w:p w14:paraId="576305FC" w14:textId="77777777" w:rsidR="00EE403A" w:rsidRDefault="00EE403A" w:rsidP="00EE403A">
      <w:pPr>
        <w:pStyle w:val="ListParagraph"/>
        <w:numPr>
          <w:ilvl w:val="0"/>
          <w:numId w:val="2"/>
        </w:numPr>
      </w:pPr>
      <w:r>
        <w:t>Ensure the data is clean and formatted correctly for visualization.</w:t>
      </w:r>
    </w:p>
    <w:p w14:paraId="73844EE4" w14:textId="5BB7DBE4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Upload Data to AWS S3:</w:t>
      </w:r>
    </w:p>
    <w:p w14:paraId="35D37724" w14:textId="77777777" w:rsidR="00EE403A" w:rsidRDefault="00EE403A" w:rsidP="00EE403A">
      <w:pPr>
        <w:pStyle w:val="ListParagraph"/>
        <w:numPr>
          <w:ilvl w:val="0"/>
          <w:numId w:val="3"/>
        </w:numPr>
      </w:pPr>
      <w:r>
        <w:t xml:space="preserve">Upload the consolidated sales data CSV file to an Amazon S3 bucket for easy access by </w:t>
      </w:r>
      <w:proofErr w:type="spellStart"/>
      <w:r>
        <w:t>QuickSight</w:t>
      </w:r>
      <w:proofErr w:type="spellEnd"/>
      <w:r>
        <w:t>.</w:t>
      </w:r>
    </w:p>
    <w:p w14:paraId="4FD40A75" w14:textId="4C67DDCD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lastRenderedPageBreak/>
        <w:t xml:space="preserve">Create a Dataset in AWS </w:t>
      </w:r>
      <w:proofErr w:type="spellStart"/>
      <w:r w:rsidRPr="00EE403A">
        <w:rPr>
          <w:b/>
          <w:bCs/>
        </w:rPr>
        <w:t>QuickSight</w:t>
      </w:r>
      <w:proofErr w:type="spellEnd"/>
      <w:r w:rsidRPr="00EE403A">
        <w:rPr>
          <w:b/>
          <w:bCs/>
        </w:rPr>
        <w:t>:</w:t>
      </w:r>
    </w:p>
    <w:p w14:paraId="14A20FE3" w14:textId="77777777" w:rsidR="00EE403A" w:rsidRDefault="00EE403A" w:rsidP="00EE403A">
      <w:pPr>
        <w:pStyle w:val="ListParagraph"/>
        <w:numPr>
          <w:ilvl w:val="0"/>
          <w:numId w:val="3"/>
        </w:numPr>
      </w:pPr>
      <w:r>
        <w:t xml:space="preserve">Connect AWS </w:t>
      </w:r>
      <w:proofErr w:type="spellStart"/>
      <w:r>
        <w:t>QuickSight</w:t>
      </w:r>
      <w:proofErr w:type="spellEnd"/>
      <w:r>
        <w:t xml:space="preserve"> to the S3 bucket containing the sales data.</w:t>
      </w:r>
    </w:p>
    <w:p w14:paraId="284821BA" w14:textId="77777777" w:rsidR="00EE403A" w:rsidRDefault="00EE403A" w:rsidP="00EE403A">
      <w:pPr>
        <w:pStyle w:val="ListParagraph"/>
        <w:numPr>
          <w:ilvl w:val="0"/>
          <w:numId w:val="3"/>
        </w:numPr>
      </w:pPr>
      <w:r>
        <w:t>Create a new dataset and configure data ingestion settings.</w:t>
      </w:r>
    </w:p>
    <w:p w14:paraId="012C508D" w14:textId="47B4DB29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Perform Data Analysis and Visualizations:</w:t>
      </w:r>
    </w:p>
    <w:p w14:paraId="1C1AD185" w14:textId="77777777" w:rsidR="00EE403A" w:rsidRDefault="00EE403A" w:rsidP="00EE403A">
      <w:pPr>
        <w:pStyle w:val="ListParagraph"/>
        <w:numPr>
          <w:ilvl w:val="0"/>
          <w:numId w:val="4"/>
        </w:numPr>
      </w:pPr>
      <w:r>
        <w:t xml:space="preserve">Use AWS </w:t>
      </w:r>
      <w:proofErr w:type="spellStart"/>
      <w:r>
        <w:t>QuickSight</w:t>
      </w:r>
      <w:proofErr w:type="spellEnd"/>
      <w:r>
        <w:t xml:space="preserve"> to create various visualizations and dashboards to analyze sales data.</w:t>
      </w:r>
    </w:p>
    <w:p w14:paraId="4BE499CF" w14:textId="77777777" w:rsidR="00EE403A" w:rsidRDefault="00EE403A" w:rsidP="00EE403A">
      <w:pPr>
        <w:pStyle w:val="ListParagraph"/>
        <w:numPr>
          <w:ilvl w:val="0"/>
          <w:numId w:val="4"/>
        </w:numPr>
      </w:pPr>
      <w:r>
        <w:t>Create visualizations such as bar charts, line charts, and pie charts to represent different metrics.</w:t>
      </w:r>
    </w:p>
    <w:p w14:paraId="54763B0A" w14:textId="77777777" w:rsidR="00EE403A" w:rsidRDefault="00EE403A" w:rsidP="00EE403A"/>
    <w:p w14:paraId="7E51935F" w14:textId="56C3BF1B" w:rsidR="00EE403A" w:rsidRDefault="00EE403A" w:rsidP="00EE403A">
      <w:pPr>
        <w:pStyle w:val="Heading1"/>
      </w:pPr>
      <w:r>
        <w:t>Visualizations:</w:t>
      </w:r>
    </w:p>
    <w:p w14:paraId="073C9D18" w14:textId="77777777" w:rsidR="00EE403A" w:rsidRPr="00EE403A" w:rsidRDefault="00EE403A" w:rsidP="00EE403A"/>
    <w:p w14:paraId="120186D2" w14:textId="287A9684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Sum of Sales by Order Date:</w:t>
      </w:r>
    </w:p>
    <w:p w14:paraId="5F9DD14C" w14:textId="77777777" w:rsidR="00EE403A" w:rsidRDefault="00EE403A" w:rsidP="00EE403A">
      <w:pPr>
        <w:pStyle w:val="ListParagraph"/>
        <w:numPr>
          <w:ilvl w:val="0"/>
          <w:numId w:val="5"/>
        </w:numPr>
      </w:pPr>
      <w:r>
        <w:t>Analyzed the total sales over time to identify trends and seasonal patterns.</w:t>
      </w:r>
    </w:p>
    <w:p w14:paraId="12B17E1F" w14:textId="01ECFF81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Count of Customer by Industry:</w:t>
      </w:r>
    </w:p>
    <w:p w14:paraId="3E403584" w14:textId="77777777" w:rsidR="00EE403A" w:rsidRDefault="00EE403A" w:rsidP="00EE403A">
      <w:pPr>
        <w:pStyle w:val="ListParagraph"/>
        <w:numPr>
          <w:ilvl w:val="0"/>
          <w:numId w:val="5"/>
        </w:numPr>
      </w:pPr>
      <w:r>
        <w:t>Grouped sales data by industry to understand which industries contribute most to sales.</w:t>
      </w:r>
    </w:p>
    <w:p w14:paraId="207EF708" w14:textId="7C129827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Sum of Sales by Region, Subregion, and Order Date:</w:t>
      </w:r>
    </w:p>
    <w:p w14:paraId="41D7BAEF" w14:textId="77777777" w:rsidR="00EE403A" w:rsidRDefault="00EE403A" w:rsidP="00EE403A">
      <w:pPr>
        <w:pStyle w:val="ListParagraph"/>
        <w:numPr>
          <w:ilvl w:val="0"/>
          <w:numId w:val="5"/>
        </w:numPr>
      </w:pPr>
      <w:r>
        <w:t>Analyzed sales performance across different regions and subregions.</w:t>
      </w:r>
    </w:p>
    <w:p w14:paraId="0C2B322D" w14:textId="77777777" w:rsidR="00EE403A" w:rsidRDefault="00EE403A" w:rsidP="00EE403A">
      <w:pPr>
        <w:pStyle w:val="ListParagraph"/>
        <w:numPr>
          <w:ilvl w:val="0"/>
          <w:numId w:val="5"/>
        </w:numPr>
      </w:pPr>
      <w:r>
        <w:t>Visualized data to identify regional sales trends and compare performance year over year.</w:t>
      </w:r>
    </w:p>
    <w:p w14:paraId="7030A988" w14:textId="77777777" w:rsidR="00EE403A" w:rsidRPr="00EE403A" w:rsidRDefault="00EE403A" w:rsidP="00EE403A">
      <w:pPr>
        <w:pStyle w:val="Heading1"/>
      </w:pPr>
      <w:r w:rsidRPr="00EE403A">
        <w:t>Key Findings:</w:t>
      </w:r>
    </w:p>
    <w:p w14:paraId="15E4C7A9" w14:textId="77777777" w:rsidR="00EE403A" w:rsidRDefault="00EE403A" w:rsidP="00EE403A"/>
    <w:p w14:paraId="2F5653B3" w14:textId="70641B62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Industry Analysis:</w:t>
      </w:r>
    </w:p>
    <w:p w14:paraId="1DD5C961" w14:textId="77777777" w:rsidR="00EE403A" w:rsidRDefault="00EE403A" w:rsidP="00EE403A">
      <w:pPr>
        <w:pStyle w:val="ListParagraph"/>
        <w:numPr>
          <w:ilvl w:val="0"/>
          <w:numId w:val="6"/>
        </w:numPr>
      </w:pPr>
      <w:r>
        <w:t>Industries such as Technology and Retail showed the highest sales, indicating strong performance in these sectors.</w:t>
      </w:r>
    </w:p>
    <w:p w14:paraId="2D9B4F6D" w14:textId="77777777" w:rsidR="00EE403A" w:rsidRDefault="00EE403A" w:rsidP="00EE403A">
      <w:pPr>
        <w:pStyle w:val="ListParagraph"/>
        <w:numPr>
          <w:ilvl w:val="0"/>
          <w:numId w:val="6"/>
        </w:numPr>
      </w:pPr>
      <w:r>
        <w:t>Communication and Energy sectors had lower sales, highlighting potential areas for improvement or further investigation.</w:t>
      </w:r>
    </w:p>
    <w:p w14:paraId="331DF28D" w14:textId="6A6F8D76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Regional Analysis:</w:t>
      </w:r>
    </w:p>
    <w:p w14:paraId="1EEED148" w14:textId="77777777" w:rsidR="00EE403A" w:rsidRDefault="00EE403A" w:rsidP="00EE403A">
      <w:pPr>
        <w:pStyle w:val="ListParagraph"/>
        <w:numPr>
          <w:ilvl w:val="0"/>
          <w:numId w:val="7"/>
        </w:numPr>
      </w:pPr>
      <w:r>
        <w:t>Sales were highest in regions like North America (NAMER) and Europe (EU), with significant contributions from LATAM and APAC regions as well.</w:t>
      </w:r>
    </w:p>
    <w:p w14:paraId="4ADF8AA0" w14:textId="77777777" w:rsidR="00EE403A" w:rsidRDefault="00EE403A" w:rsidP="00EE403A">
      <w:pPr>
        <w:pStyle w:val="ListParagraph"/>
        <w:numPr>
          <w:ilvl w:val="0"/>
          <w:numId w:val="7"/>
        </w:numPr>
      </w:pPr>
      <w:r>
        <w:t>Year-over-year comparison showed a 20.62% increase in sales from 2022 to 2023.</w:t>
      </w:r>
    </w:p>
    <w:p w14:paraId="39497F62" w14:textId="5492CAB2" w:rsidR="00EE403A" w:rsidRPr="00EE403A" w:rsidRDefault="00EE403A" w:rsidP="00EE403A">
      <w:pPr>
        <w:rPr>
          <w:b/>
          <w:bCs/>
        </w:rPr>
      </w:pPr>
      <w:r w:rsidRPr="00EE403A">
        <w:rPr>
          <w:b/>
          <w:bCs/>
        </w:rPr>
        <w:t>Seasonal Trends:</w:t>
      </w:r>
    </w:p>
    <w:p w14:paraId="1E4FB44E" w14:textId="53A8A758" w:rsidR="00EE403A" w:rsidRPr="00EE403A" w:rsidRDefault="00EE403A" w:rsidP="00EE403A">
      <w:pPr>
        <w:pStyle w:val="ListParagraph"/>
        <w:numPr>
          <w:ilvl w:val="0"/>
          <w:numId w:val="8"/>
        </w:numPr>
      </w:pPr>
      <w:r>
        <w:t>Observed a decrease in total sales for December 2023 by 19.45% compared to December 2022, indicating possible seasonal fluctuations.</w:t>
      </w:r>
    </w:p>
    <w:p w14:paraId="72159E98" w14:textId="77777777" w:rsidR="00EE403A" w:rsidRPr="00EE403A" w:rsidRDefault="00EE403A" w:rsidP="00EE403A"/>
    <w:sectPr w:rsidR="00EE403A" w:rsidRPr="00EE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17192"/>
    <w:multiLevelType w:val="hybridMultilevel"/>
    <w:tmpl w:val="A432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7E71"/>
    <w:multiLevelType w:val="multilevel"/>
    <w:tmpl w:val="01C2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A3C60"/>
    <w:multiLevelType w:val="hybridMultilevel"/>
    <w:tmpl w:val="E266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16418"/>
    <w:multiLevelType w:val="hybridMultilevel"/>
    <w:tmpl w:val="9030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2F78"/>
    <w:multiLevelType w:val="hybridMultilevel"/>
    <w:tmpl w:val="82BA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E5AA6"/>
    <w:multiLevelType w:val="hybridMultilevel"/>
    <w:tmpl w:val="D5A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84BB0"/>
    <w:multiLevelType w:val="hybridMultilevel"/>
    <w:tmpl w:val="5C2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F3ACD"/>
    <w:multiLevelType w:val="hybridMultilevel"/>
    <w:tmpl w:val="17F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93692">
    <w:abstractNumId w:val="1"/>
  </w:num>
  <w:num w:numId="2" w16cid:durableId="683243217">
    <w:abstractNumId w:val="0"/>
  </w:num>
  <w:num w:numId="3" w16cid:durableId="1194265771">
    <w:abstractNumId w:val="3"/>
  </w:num>
  <w:num w:numId="4" w16cid:durableId="1720669835">
    <w:abstractNumId w:val="5"/>
  </w:num>
  <w:num w:numId="5" w16cid:durableId="1342246104">
    <w:abstractNumId w:val="6"/>
  </w:num>
  <w:num w:numId="6" w16cid:durableId="1584559226">
    <w:abstractNumId w:val="2"/>
  </w:num>
  <w:num w:numId="7" w16cid:durableId="22169967">
    <w:abstractNumId w:val="7"/>
  </w:num>
  <w:num w:numId="8" w16cid:durableId="1891379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3A"/>
    <w:rsid w:val="00322E3C"/>
    <w:rsid w:val="00D74A91"/>
    <w:rsid w:val="00E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F622"/>
  <w15:chartTrackingRefBased/>
  <w15:docId w15:val="{070E7CEA-58BE-4073-9ACD-6FA63C3F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Gurrampally</dc:creator>
  <cp:keywords/>
  <dc:description/>
  <cp:lastModifiedBy>Surya Gurrampally</cp:lastModifiedBy>
  <cp:revision>1</cp:revision>
  <dcterms:created xsi:type="dcterms:W3CDTF">2024-09-27T23:27:00Z</dcterms:created>
  <dcterms:modified xsi:type="dcterms:W3CDTF">2024-09-27T23:35:00Z</dcterms:modified>
</cp:coreProperties>
</file>