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720"/>
        <w:tblW w:w="15607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50"/>
        <w:gridCol w:w="3128"/>
        <w:gridCol w:w="3119"/>
        <w:gridCol w:w="4110"/>
        <w:gridCol w:w="3700"/>
      </w:tblGrid>
      <w:tr w:rsidR="005D73C8" w:rsidTr="005D73C8">
        <w:trPr>
          <w:trHeight w:val="69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Insufficient</w:t>
            </w:r>
          </w:p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(S, F3-F1)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Threshold</w:t>
            </w:r>
          </w:p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(D3-D1)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Good</w:t>
            </w:r>
          </w:p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(C3-C1)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Very Good</w:t>
            </w:r>
          </w:p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(B3-B1)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Excellent</w:t>
            </w:r>
          </w:p>
          <w:p w:rsidR="005D73C8" w:rsidRDefault="005D73C8" w:rsidP="005D73C8">
            <w:pPr>
              <w:spacing w:line="257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(A4-A1)</w:t>
            </w:r>
          </w:p>
        </w:tc>
      </w:tr>
      <w:tr w:rsidR="005D73C8" w:rsidTr="005D73C8">
        <w:tc>
          <w:tcPr>
            <w:tcW w:w="15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3C8" w:rsidRDefault="005D73C8" w:rsidP="005D73C8">
            <w:pPr>
              <w:tabs>
                <w:tab w:val="left" w:pos="-1440"/>
              </w:tabs>
              <w:spacing w:before="120" w:line="257" w:lineRule="auto"/>
              <w:ind w:left="13681" w:hanging="13619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 xml:space="preserve">Application of Requirements Engineering Techniques </w:t>
            </w:r>
            <w:r>
              <w:rPr>
                <w:rFonts w:ascii="Trebuchet MS" w:hAnsi="Trebuchet MS"/>
                <w:sz w:val="22"/>
              </w:rPr>
              <w:t>(for elicitation, analysis and specification specification)</w:t>
            </w:r>
            <w:r>
              <w:rPr>
                <w:rFonts w:ascii="Trebuchet MS" w:hAnsi="Trebuchet MS"/>
                <w:b/>
                <w:sz w:val="22"/>
              </w:rPr>
              <w:t xml:space="preserve">  (K1 / P1)</w:t>
            </w:r>
            <w:r>
              <w:rPr>
                <w:rFonts w:ascii="Trebuchet MS" w:hAnsi="Trebuchet MS"/>
                <w:b/>
                <w:sz w:val="22"/>
              </w:rPr>
              <w:tab/>
            </w:r>
            <w:r>
              <w:rPr>
                <w:rFonts w:ascii="Trebuchet MS" w:hAnsi="Trebuchet MS"/>
                <w:b/>
                <w:sz w:val="22"/>
              </w:rPr>
              <w:tab/>
            </w:r>
          </w:p>
        </w:tc>
      </w:tr>
      <w:tr w:rsidR="005D73C8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3C8" w:rsidRPr="0001585A" w:rsidRDefault="005D73C8" w:rsidP="005D73C8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  <w:p w:rsidR="005D73C8" w:rsidRPr="0001585A" w:rsidRDefault="005D73C8" w:rsidP="005D73C8">
            <w:pPr>
              <w:spacing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Does not reach required threshold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Pr="0001585A" w:rsidRDefault="005D73C8" w:rsidP="005D73C8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Evidence presented showing application of an appropriate range of techniq</w:t>
            </w:r>
            <w:r>
              <w:rPr>
                <w:rFonts w:ascii="Trebuchet MS" w:hAnsi="Trebuchet MS"/>
                <w:sz w:val="20"/>
                <w:szCs w:val="20"/>
              </w:rPr>
              <w:t xml:space="preserve">ues </w:t>
            </w:r>
            <w:r w:rsidRPr="0001585A">
              <w:rPr>
                <w:rFonts w:ascii="Trebuchet MS" w:hAnsi="Trebuchet MS"/>
                <w:sz w:val="20"/>
                <w:szCs w:val="20"/>
              </w:rPr>
              <w:t>considering multiple stakeholder groups.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Pr="0001585A" w:rsidRDefault="005D73C8" w:rsidP="005D73C8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Evidence presented showing application of an appropriate range of techniques addressi</w:t>
            </w:r>
            <w:r>
              <w:rPr>
                <w:rFonts w:ascii="Trebuchet MS" w:hAnsi="Trebuchet MS"/>
                <w:sz w:val="20"/>
                <w:szCs w:val="20"/>
              </w:rPr>
              <w:t xml:space="preserve">ng </w:t>
            </w:r>
            <w:r w:rsidRPr="0001585A">
              <w:rPr>
                <w:rFonts w:ascii="Trebuchet MS" w:hAnsi="Trebuchet MS"/>
                <w:sz w:val="20"/>
                <w:szCs w:val="20"/>
              </w:rPr>
              <w:t xml:space="preserve">the needs of a range of different stakeholder groups.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Pr="0001585A" w:rsidRDefault="005D73C8" w:rsidP="005D73C8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Evidence presented showing effective application of a range of techniques that together result in a balanced response to the needs of a range of different stakeholder groups.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D73C8" w:rsidRPr="0001585A" w:rsidRDefault="005D73C8" w:rsidP="005D73C8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Evidence presented showing insightful application of a range of well-chosen techniques that together result in an effective requirements engineering process.</w:t>
            </w:r>
          </w:p>
        </w:tc>
      </w:tr>
      <w:tr w:rsidR="003538FD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490" w:rsidRDefault="006179E3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A3</w:t>
            </w:r>
            <w:r w:rsidR="005F5ED7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3538FD" w:rsidRPr="001B0490" w:rsidRDefault="005F5ED7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 xml:space="preserve">This </w:t>
            </w:r>
            <w:r w:rsidR="001B0490" w:rsidRPr="001B0490">
              <w:rPr>
                <w:rFonts w:ascii="Trebuchet MS" w:hAnsi="Trebuchet MS"/>
                <w:color w:val="00B050"/>
                <w:sz w:val="20"/>
                <w:szCs w:val="20"/>
              </w:rPr>
              <w:t xml:space="preserve">is </w:t>
            </w: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 xml:space="preserve">professional, and up to the standards, and well manage, all the criteria met, nice work </w:t>
            </w:r>
            <w:r w:rsidR="003538FD" w:rsidRPr="001B0490">
              <w:rPr>
                <w:rFonts w:ascii="Trebuchet MS" w:hAnsi="Trebuchet MS"/>
                <w:color w:val="00B050"/>
                <w:sz w:val="20"/>
                <w:szCs w:val="20"/>
              </w:rPr>
              <w:t xml:space="preserve"> </w:t>
            </w:r>
          </w:p>
          <w:p w:rsidR="001B0490" w:rsidRPr="00CE110F" w:rsidRDefault="001B0490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CE110F">
              <w:rPr>
                <w:rFonts w:ascii="Trebuchet MS" w:hAnsi="Trebuchet MS"/>
                <w:color w:val="00B050"/>
                <w:sz w:val="20"/>
                <w:szCs w:val="20"/>
              </w:rPr>
              <w:t xml:space="preserve">Adequate evidence available, and given was so insightful </w:t>
            </w:r>
          </w:p>
          <w:p w:rsidR="001B0490" w:rsidRPr="00CE110F" w:rsidRDefault="001B0490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CE110F">
              <w:rPr>
                <w:rFonts w:ascii="Trebuchet MS" w:hAnsi="Trebuchet MS"/>
                <w:color w:val="00B050"/>
                <w:sz w:val="20"/>
                <w:szCs w:val="20"/>
              </w:rPr>
              <w:t>Leveraging by range of techniques</w:t>
            </w:r>
          </w:p>
          <w:p w:rsidR="001B0490" w:rsidRPr="00794CDE" w:rsidRDefault="001B0490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>Well, can see requirement engineering process being followed</w:t>
            </w:r>
          </w:p>
          <w:p w:rsidR="00794CDE" w:rsidRPr="001B0490" w:rsidRDefault="00794CDE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color w:val="00B050"/>
                <w:sz w:val="20"/>
                <w:szCs w:val="20"/>
              </w:rPr>
              <w:t xml:space="preserve">Application of tools and technicians are absolutely exceptional  </w:t>
            </w:r>
          </w:p>
        </w:tc>
      </w:tr>
      <w:tr w:rsidR="003538FD" w:rsidTr="005D73C8">
        <w:tc>
          <w:tcPr>
            <w:tcW w:w="15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Project Management   (T1)</w:t>
            </w:r>
          </w:p>
        </w:tc>
      </w:tr>
      <w:tr w:rsidR="003538FD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  <w:p w:rsidR="003538FD" w:rsidRPr="0001585A" w:rsidRDefault="003538FD" w:rsidP="003538FD">
            <w:pPr>
              <w:spacing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 xml:space="preserve">Does not reach </w:t>
            </w:r>
            <w:r w:rsidRPr="00990FED">
              <w:rPr>
                <w:rFonts w:ascii="Trebuchet MS" w:hAnsi="Trebuchet MS"/>
                <w:b/>
                <w:sz w:val="20"/>
                <w:szCs w:val="20"/>
              </w:rPr>
              <w:t>required</w:t>
            </w:r>
            <w:r w:rsidRPr="0001585A">
              <w:rPr>
                <w:rFonts w:ascii="Trebuchet MS" w:hAnsi="Trebuchet MS"/>
                <w:sz w:val="20"/>
                <w:szCs w:val="20"/>
              </w:rPr>
              <w:t xml:space="preserve"> threshold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Project planning, monitoring and control techniques have been applied and an effort matrix has been produced.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Project planning, monitoring and control techniques have been systematically applied and an effort matrix produced.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 xml:space="preserve">Systematic application of project management techniques has enabled risk areas to be avoided. 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Evidenced presented of a well-planned and effectively managed and documented team project.</w:t>
            </w:r>
          </w:p>
        </w:tc>
      </w:tr>
      <w:tr w:rsidR="003538FD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490" w:rsidRDefault="006179E3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A3</w:t>
            </w:r>
            <w:r w:rsidR="005F5ED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  <w:p w:rsidR="003538FD" w:rsidRPr="001B0490" w:rsidRDefault="005F5ED7" w:rsidP="001B0490">
            <w:pPr>
              <w:pStyle w:val="ListParagraph"/>
              <w:numPr>
                <w:ilvl w:val="0"/>
                <w:numId w:val="2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 xml:space="preserve">wonderful team synergy can reflect via this collaborative achievement  </w:t>
            </w:r>
          </w:p>
          <w:p w:rsidR="001B0490" w:rsidRPr="00CE110F" w:rsidRDefault="001B0490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CE110F">
              <w:rPr>
                <w:rFonts w:ascii="Trebuchet MS" w:hAnsi="Trebuchet MS"/>
                <w:color w:val="00B050"/>
                <w:sz w:val="20"/>
                <w:szCs w:val="20"/>
              </w:rPr>
              <w:t xml:space="preserve">Well documented, </w:t>
            </w:r>
            <w:proofErr w:type="spellStart"/>
            <w:r w:rsidRPr="00CE110F">
              <w:rPr>
                <w:rFonts w:ascii="Trebuchet MS" w:hAnsi="Trebuchet MS"/>
                <w:color w:val="00B050"/>
                <w:sz w:val="20"/>
                <w:szCs w:val="20"/>
              </w:rPr>
              <w:t>inc</w:t>
            </w:r>
            <w:proofErr w:type="spellEnd"/>
            <w:r w:rsidRPr="00CE110F">
              <w:rPr>
                <w:rFonts w:ascii="Trebuchet MS" w:hAnsi="Trebuchet MS"/>
                <w:color w:val="00B050"/>
                <w:sz w:val="20"/>
                <w:szCs w:val="20"/>
              </w:rPr>
              <w:t xml:space="preserve"> SRS that would be very effective in this context</w:t>
            </w:r>
          </w:p>
          <w:p w:rsidR="001B0490" w:rsidRPr="00580E53" w:rsidRDefault="001B0490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>Planning is absolutely well , clearly reflecting by WBS</w:t>
            </w:r>
          </w:p>
          <w:p w:rsidR="00580E53" w:rsidRPr="001B0490" w:rsidRDefault="00580E53" w:rsidP="00580E53">
            <w:pPr>
              <w:pStyle w:val="ListParagraph"/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3538FD" w:rsidTr="005D73C8">
        <w:trPr>
          <w:trHeight w:val="372"/>
        </w:trPr>
        <w:tc>
          <w:tcPr>
            <w:tcW w:w="15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spacing w:line="120" w:lineRule="exact"/>
              <w:jc w:val="left"/>
              <w:rPr>
                <w:rFonts w:ascii="Trebuchet MS" w:hAnsi="Trebuchet MS"/>
              </w:rPr>
            </w:pPr>
          </w:p>
          <w:p w:rsidR="003538FD" w:rsidRDefault="003538FD" w:rsidP="003538FD">
            <w:pPr>
              <w:tabs>
                <w:tab w:val="left" w:pos="-1440"/>
              </w:tabs>
              <w:spacing w:line="257" w:lineRule="auto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 xml:space="preserve">Achievement of project goals   (C1)                                                                                                                                                     </w:t>
            </w:r>
          </w:p>
        </w:tc>
      </w:tr>
      <w:tr w:rsidR="003538FD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  <w:p w:rsidR="003538FD" w:rsidRPr="0001585A" w:rsidRDefault="003538FD" w:rsidP="003538FD">
            <w:pPr>
              <w:spacing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Does not reach required threshold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538FD" w:rsidRPr="0001585A" w:rsidRDefault="003538FD" w:rsidP="003538FD">
            <w:pPr>
              <w:spacing w:before="120" w:after="120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Validated proto-type or model presented that addresses identified project goals in their organisational context.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 xml:space="preserve">Validated proto-type or model presented that provides a feasible solution to identified project goals in their organisational context.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Validated proto-type or model presented effectively addresses the issues identified through the requirements engineering process with due consideration for the organisational context.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01585A">
              <w:rPr>
                <w:rFonts w:ascii="Trebuchet MS" w:hAnsi="Trebuchet MS"/>
                <w:sz w:val="20"/>
                <w:szCs w:val="20"/>
              </w:rPr>
              <w:t>Validated proto-type or model represents a feasible and appropriate solution to project goals taking account of the organisational context and the needs of different stakeholders.</w:t>
            </w:r>
          </w:p>
        </w:tc>
      </w:tr>
      <w:tr w:rsidR="003538FD" w:rsidTr="005D73C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line="120" w:lineRule="exact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120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01585A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490" w:rsidRDefault="00794CDE" w:rsidP="001B0490">
            <w:p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A3</w:t>
            </w:r>
            <w:r w:rsidR="001B0490" w:rsidRPr="001B0490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C138E2" w:rsidRPr="00C138E2" w:rsidRDefault="00C138E2" w:rsidP="00C138E2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C138E2">
              <w:rPr>
                <w:rFonts w:ascii="Trebuchet MS" w:hAnsi="Trebuchet MS"/>
                <w:color w:val="00B050"/>
                <w:sz w:val="20"/>
                <w:szCs w:val="20"/>
              </w:rPr>
              <w:t xml:space="preserve">Awesome, great deal of real software feeling </w:t>
            </w:r>
          </w:p>
          <w:p w:rsidR="003538FD" w:rsidRPr="00794CDE" w:rsidRDefault="003538FD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C138E2">
              <w:rPr>
                <w:rFonts w:ascii="Trebuchet MS" w:hAnsi="Trebuchet MS"/>
                <w:color w:val="00B050"/>
                <w:sz w:val="20"/>
                <w:szCs w:val="20"/>
              </w:rPr>
              <w:t>True, some good stuff available in slides and thinking they would be able to implement it in real aspect too.</w:t>
            </w:r>
          </w:p>
          <w:p w:rsidR="00794CDE" w:rsidRPr="001B0490" w:rsidRDefault="00580E53" w:rsidP="001B0490">
            <w:pPr>
              <w:pStyle w:val="ListParagraph"/>
              <w:numPr>
                <w:ilvl w:val="0"/>
                <w:numId w:val="1"/>
              </w:numPr>
              <w:spacing w:before="120" w:after="58" w:line="256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 w:rsidRPr="00580E53">
              <w:rPr>
                <w:rFonts w:ascii="Trebuchet MS" w:hAnsi="Trebuchet MS"/>
                <w:color w:val="00B050"/>
                <w:sz w:val="20"/>
                <w:szCs w:val="20"/>
              </w:rPr>
              <w:t>Sync with scope doc and team has interactive way of collecting feedbacks , its anyway a value addition to the customer</w:t>
            </w:r>
          </w:p>
        </w:tc>
      </w:tr>
      <w:tr w:rsidR="003538FD" w:rsidTr="005D73C8">
        <w:tc>
          <w:tcPr>
            <w:tcW w:w="15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5E5C80" w:rsidRDefault="003538FD" w:rsidP="003538FD">
            <w:pPr>
              <w:spacing w:before="120" w:after="58" w:line="256" w:lineRule="auto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Evaluation of Suitability of Software Solutions in an Organisational Context  (C1)</w:t>
            </w:r>
          </w:p>
        </w:tc>
      </w:tr>
      <w:tr w:rsidR="003538FD" w:rsidTr="005D73C8">
        <w:trPr>
          <w:trHeight w:val="96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CB7A17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Does not reach</w:t>
            </w:r>
            <w:r w:rsidRPr="00CB7A17">
              <w:rPr>
                <w:rFonts w:ascii="Trebuchet MS" w:hAnsi="Trebuchet MS"/>
                <w:sz w:val="20"/>
                <w:szCs w:val="20"/>
              </w:rPr>
              <w:t xml:space="preserve"> required threshold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CB7A17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Proposed </w:t>
            </w:r>
            <w:r w:rsidRPr="00CB7A17">
              <w:rPr>
                <w:rFonts w:ascii="Trebuchet MS" w:hAnsi="Trebuchet MS"/>
                <w:sz w:val="20"/>
                <w:szCs w:val="20"/>
              </w:rPr>
              <w:t>solution is evaluated in relation to organisational objectives with some consideration of organisational context.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CB7A17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Proposed </w:t>
            </w:r>
            <w:r w:rsidRPr="00CB7A17">
              <w:rPr>
                <w:rFonts w:ascii="Trebuchet MS" w:hAnsi="Trebuchet MS"/>
                <w:sz w:val="20"/>
                <w:szCs w:val="20"/>
              </w:rPr>
              <w:t>solution is evaluated in relation to organisational objectives and key aspects of the organisational context.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CB7A17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Proposed</w:t>
            </w:r>
            <w:r w:rsidRPr="00CB7A17">
              <w:rPr>
                <w:rFonts w:ascii="Trebuchet MS" w:hAnsi="Trebuchet MS"/>
                <w:sz w:val="20"/>
                <w:szCs w:val="20"/>
              </w:rPr>
              <w:t xml:space="preserve"> solution is evaluated in relation to clearly articulated organisational objectives and takes into account all key aspects of the organisational context.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Pr="00CB7A17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 w:rsidRPr="00CB7A17">
              <w:rPr>
                <w:rFonts w:ascii="Trebuchet MS" w:hAnsi="Trebuchet MS"/>
                <w:sz w:val="20"/>
                <w:szCs w:val="20"/>
              </w:rPr>
              <w:t>Insightful</w:t>
            </w:r>
            <w:r>
              <w:rPr>
                <w:rFonts w:ascii="Trebuchet MS" w:hAnsi="Trebuchet MS"/>
                <w:sz w:val="20"/>
                <w:szCs w:val="20"/>
              </w:rPr>
              <w:t xml:space="preserve"> evaluation of proposed </w:t>
            </w:r>
            <w:r w:rsidRPr="00CB7A17">
              <w:rPr>
                <w:rFonts w:ascii="Trebuchet MS" w:hAnsi="Trebuchet MS"/>
                <w:sz w:val="20"/>
                <w:szCs w:val="20"/>
              </w:rPr>
              <w:t>solution considers organisational objectives</w:t>
            </w:r>
            <w:r>
              <w:rPr>
                <w:rFonts w:ascii="Trebuchet MS" w:hAnsi="Trebuchet MS"/>
                <w:sz w:val="20"/>
                <w:szCs w:val="20"/>
              </w:rPr>
              <w:t xml:space="preserve"> in full and reflects on</w:t>
            </w:r>
            <w:r w:rsidRPr="00CB7A17">
              <w:rPr>
                <w:rFonts w:ascii="Trebuchet MS" w:hAnsi="Trebuchet MS"/>
                <w:sz w:val="20"/>
                <w:szCs w:val="20"/>
              </w:rPr>
              <w:t xml:space="preserve"> all pertinent aspects of the organisational context. </w:t>
            </w:r>
          </w:p>
        </w:tc>
      </w:tr>
      <w:tr w:rsidR="003538FD" w:rsidTr="005D73C8">
        <w:trPr>
          <w:trHeight w:val="96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38FD" w:rsidRDefault="003538FD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490" w:rsidRDefault="00A00043" w:rsidP="003538FD">
            <w:pPr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A3</w:t>
            </w:r>
            <w:bookmarkStart w:id="0" w:name="_GoBack"/>
            <w:bookmarkEnd w:id="0"/>
            <w:r w:rsidR="005F5ED7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3538FD" w:rsidRPr="00C138E2" w:rsidRDefault="005F5ED7" w:rsidP="001B049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C138E2">
              <w:rPr>
                <w:rFonts w:ascii="Trebuchet MS" w:hAnsi="Trebuchet MS"/>
                <w:color w:val="00B050"/>
                <w:sz w:val="20"/>
                <w:szCs w:val="20"/>
              </w:rPr>
              <w:t xml:space="preserve">Awesome stuff, meeting client requirements with great value addition </w:t>
            </w:r>
          </w:p>
          <w:p w:rsidR="001B0490" w:rsidRPr="00BF57A1" w:rsidRDefault="001B0490" w:rsidP="001B049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rebuchet MS" w:hAnsi="Trebuchet MS"/>
                <w:color w:val="00B050"/>
                <w:sz w:val="20"/>
                <w:szCs w:val="20"/>
              </w:rPr>
            </w:pPr>
            <w:r w:rsidRPr="00BF57A1">
              <w:rPr>
                <w:rFonts w:ascii="Trebuchet MS" w:hAnsi="Trebuchet MS"/>
                <w:color w:val="00B050"/>
                <w:sz w:val="20"/>
                <w:szCs w:val="20"/>
              </w:rPr>
              <w:t xml:space="preserve">This greatly handle by this team </w:t>
            </w:r>
          </w:p>
          <w:p w:rsidR="001B0490" w:rsidRPr="001B0490" w:rsidRDefault="001B0490" w:rsidP="001B049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rebuchet MS" w:hAnsi="Trebuchet MS"/>
                <w:sz w:val="20"/>
                <w:szCs w:val="20"/>
              </w:rPr>
            </w:pPr>
            <w:r w:rsidRPr="001B0490">
              <w:rPr>
                <w:rFonts w:ascii="Trebuchet MS" w:hAnsi="Trebuchet MS"/>
                <w:color w:val="00B050"/>
                <w:sz w:val="20"/>
                <w:szCs w:val="20"/>
              </w:rPr>
              <w:t>They are being more interactive with the client</w:t>
            </w:r>
          </w:p>
        </w:tc>
      </w:tr>
    </w:tbl>
    <w:p w:rsidR="005D73C8" w:rsidRPr="00625B86" w:rsidRDefault="005D73C8" w:rsidP="005D73C8">
      <w:pPr>
        <w:spacing w:line="276" w:lineRule="auto"/>
        <w:rPr>
          <w:rFonts w:ascii="Trebuchet MS" w:hAnsi="Trebuchet MS" w:cs="Arial"/>
          <w:b/>
          <w:bCs/>
        </w:rPr>
      </w:pPr>
      <w:r>
        <w:rPr>
          <w:rFonts w:ascii="Trebuchet MS" w:hAnsi="Trebuchet MS"/>
          <w:b/>
        </w:rPr>
        <w:t xml:space="preserve">Table 2:  </w:t>
      </w:r>
      <w:r w:rsidRPr="00625B86">
        <w:rPr>
          <w:rFonts w:ascii="Trebuchet MS" w:hAnsi="Trebuchet MS"/>
          <w:b/>
        </w:rPr>
        <w:t>Assessment Criteria</w:t>
      </w:r>
    </w:p>
    <w:p w:rsidR="00D145BD" w:rsidRDefault="00D145BD"/>
    <w:sectPr w:rsidR="00D145BD" w:rsidSect="005D73C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D05" w:rsidRDefault="00DD2D05" w:rsidP="00CF4152">
      <w:r>
        <w:separator/>
      </w:r>
    </w:p>
  </w:endnote>
  <w:endnote w:type="continuationSeparator" w:id="0">
    <w:p w:rsidR="00DD2D05" w:rsidRDefault="00DD2D05" w:rsidP="00CF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D05" w:rsidRDefault="00DD2D05" w:rsidP="00CF4152">
      <w:r>
        <w:separator/>
      </w:r>
    </w:p>
  </w:footnote>
  <w:footnote w:type="continuationSeparator" w:id="0">
    <w:p w:rsidR="00DD2D05" w:rsidRDefault="00DD2D05" w:rsidP="00CF4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52" w:rsidRDefault="00771417">
    <w:pPr>
      <w:pStyle w:val="Header"/>
    </w:pPr>
    <w:r>
      <w:t>AE2- Group work – A</w:t>
    </w:r>
    <w:r w:rsidR="006179E3">
      <w:t>3</w:t>
    </w:r>
  </w:p>
  <w:p w:rsidR="00CF4152" w:rsidRDefault="00CF4152">
    <w:pPr>
      <w:pStyle w:val="Header"/>
    </w:pPr>
  </w:p>
  <w:p w:rsidR="00CF4152" w:rsidRDefault="00CF4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787B"/>
    <w:multiLevelType w:val="hybridMultilevel"/>
    <w:tmpl w:val="30F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D3D16"/>
    <w:multiLevelType w:val="hybridMultilevel"/>
    <w:tmpl w:val="5198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C8"/>
    <w:rsid w:val="00176955"/>
    <w:rsid w:val="001B0490"/>
    <w:rsid w:val="00272D71"/>
    <w:rsid w:val="00276DCC"/>
    <w:rsid w:val="002B480A"/>
    <w:rsid w:val="002E7C8D"/>
    <w:rsid w:val="003538FD"/>
    <w:rsid w:val="00580E53"/>
    <w:rsid w:val="005C58FA"/>
    <w:rsid w:val="005D73C8"/>
    <w:rsid w:val="005F5ED7"/>
    <w:rsid w:val="006179E3"/>
    <w:rsid w:val="00663956"/>
    <w:rsid w:val="00701F7A"/>
    <w:rsid w:val="00771417"/>
    <w:rsid w:val="00794CDE"/>
    <w:rsid w:val="008506E2"/>
    <w:rsid w:val="008B4FEA"/>
    <w:rsid w:val="00990FED"/>
    <w:rsid w:val="00A00043"/>
    <w:rsid w:val="00AD01CD"/>
    <w:rsid w:val="00B27327"/>
    <w:rsid w:val="00BD03C2"/>
    <w:rsid w:val="00C138E2"/>
    <w:rsid w:val="00C42DE7"/>
    <w:rsid w:val="00C573EE"/>
    <w:rsid w:val="00CC1CBF"/>
    <w:rsid w:val="00CF4152"/>
    <w:rsid w:val="00D145BD"/>
    <w:rsid w:val="00DD2D05"/>
    <w:rsid w:val="00FC66BF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F0C2"/>
  <w15:chartTrackingRefBased/>
  <w15:docId w15:val="{E9104895-0A90-44A4-9DC2-75C7E9AB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15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4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15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B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Dissanayake</dc:creator>
  <cp:keywords/>
  <dc:description/>
  <cp:lastModifiedBy>Prabuddha Dissanayake</cp:lastModifiedBy>
  <cp:revision>24</cp:revision>
  <dcterms:created xsi:type="dcterms:W3CDTF">2020-01-11T04:35:00Z</dcterms:created>
  <dcterms:modified xsi:type="dcterms:W3CDTF">2021-08-14T07:44:00Z</dcterms:modified>
</cp:coreProperties>
</file>