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Software Requirements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InvestiMapp Web Application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InvestiMapp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shall display graphs of the user’s investments.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shall require the user to login to access their investment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shall allow the user to quickly input new investment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shall display changes in the value of the user’s shares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shall alert the user of significant upturns in the user’s portfolio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shall alert the user of significant downturns in the user’s portfolio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shall allow the user to register if the user is not already registered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shall display benefits of registering if the user is unregistered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Non-functional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