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200"/>
        <w:ind w:hanging="0" w:left="0" w:right="0"/>
        <w:jc w:val="center"/>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Peer Performance Evaluations</w:t>
      </w:r>
    </w:p>
    <w:p>
      <w:pPr>
        <w:pStyle w:val="Normal"/>
        <w:rPr/>
      </w:pPr>
      <w:r>
        <w:rPr/>
        <w:t>Using the following rubric as guidance, fill out the form on the following pages to provide an assessment of your own and your teammates’ performance in the project at the phase that has just been completed.  The information that you provide will be confidential.</w:t>
      </w:r>
    </w:p>
    <w:p>
      <w:pPr>
        <w:pStyle w:val="Normal"/>
        <w:numPr>
          <w:ilvl w:val="0"/>
          <w:numId w:val="0"/>
        </w:numPr>
        <w:spacing w:lineRule="auto" w:line="240" w:before="280" w:after="280"/>
        <w:ind w:hanging="0" w:left="0" w:right="0"/>
        <w:jc w:val="center"/>
        <w:outlineLvl w:val="1"/>
        <w:rPr>
          <w:rFonts w:ascii="Times New Roman" w:hAnsi="Times New Roman" w:eastAsia="Times New Roman" w:cs="Times New Roman"/>
          <w:b/>
          <w:bCs/>
          <w:sz w:val="24"/>
          <w:szCs w:val="24"/>
        </w:rPr>
      </w:pPr>
      <w:r>
        <w:rPr/>
        <w:t>Rubric for peer evaluations</w:t>
      </w:r>
    </w:p>
    <w:tbl>
      <w:tblPr>
        <w:tblW w:w="9510" w:type="dxa"/>
        <w:jc w:val="left"/>
        <w:tblInd w:w="-45" w:type="dxa"/>
        <w:tblLayout w:type="fixed"/>
        <w:tblCellMar>
          <w:top w:w="30" w:type="dxa"/>
          <w:left w:w="30" w:type="dxa"/>
          <w:bottom w:w="30" w:type="dxa"/>
          <w:right w:w="30" w:type="dxa"/>
        </w:tblCellMar>
      </w:tblPr>
      <w:tblGrid>
        <w:gridCol w:w="2085"/>
        <w:gridCol w:w="1525"/>
        <w:gridCol w:w="1513"/>
        <w:gridCol w:w="1363"/>
        <w:gridCol w:w="1473"/>
        <w:gridCol w:w="1550"/>
      </w:tblGrid>
      <w:tr>
        <w:trPr/>
        <w:tc>
          <w:tcPr>
            <w:tcW w:w="2085" w:type="dxa"/>
            <w:vMerge w:val="restart"/>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Criteria</w:t>
            </w:r>
          </w:p>
        </w:tc>
        <w:tc>
          <w:tcPr>
            <w:tcW w:w="7424" w:type="dxa"/>
            <w:gridSpan w:val="5"/>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Score</w:t>
            </w:r>
          </w:p>
        </w:tc>
      </w:tr>
      <w:tr>
        <w:trPr/>
        <w:tc>
          <w:tcPr>
            <w:tcW w:w="2085" w:type="dxa"/>
            <w:vMerge w:val="continue"/>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napToGrid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1</w:t>
            </w:r>
          </w:p>
        </w:tc>
        <w:tc>
          <w:tcPr>
            <w:tcW w:w="151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2</w:t>
            </w:r>
          </w:p>
        </w:tc>
        <w:tc>
          <w:tcPr>
            <w:tcW w:w="136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3</w:t>
            </w:r>
          </w:p>
        </w:tc>
        <w:tc>
          <w:tcPr>
            <w:tcW w:w="14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4</w:t>
            </w:r>
          </w:p>
        </w:tc>
        <w:tc>
          <w:tcPr>
            <w:tcW w:w="155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5</w:t>
            </w:r>
          </w:p>
        </w:tc>
      </w:tr>
      <w:tr>
        <w:trPr/>
        <w:tc>
          <w:tcPr>
            <w:tcW w:w="208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Quality of work</w:t>
            </w:r>
          </w:p>
        </w:tc>
        <w:tc>
          <w:tcPr>
            <w:tcW w:w="15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work is frequently of poor or unacceptable quality</w:t>
            </w:r>
          </w:p>
        </w:tc>
        <w:tc>
          <w:tcPr>
            <w:tcW w:w="151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work is sometimes of inferior quality</w:t>
            </w:r>
          </w:p>
        </w:tc>
        <w:tc>
          <w:tcPr>
            <w:tcW w:w="136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completed work is usually acceptable</w:t>
            </w:r>
          </w:p>
        </w:tc>
        <w:tc>
          <w:tcPr>
            <w:tcW w:w="14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work is always acceptable, sometimes very good</w:t>
            </w:r>
          </w:p>
        </w:tc>
        <w:tc>
          <w:tcPr>
            <w:tcW w:w="155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work is frequently of superior quality</w:t>
            </w:r>
          </w:p>
        </w:tc>
      </w:tr>
      <w:tr>
        <w:trPr/>
        <w:tc>
          <w:tcPr>
            <w:tcW w:w="208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Quantity of work</w:t>
            </w:r>
          </w:p>
        </w:tc>
        <w:tc>
          <w:tcPr>
            <w:tcW w:w="15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tries to avoid assignments</w:t>
            </w:r>
          </w:p>
        </w:tc>
        <w:tc>
          <w:tcPr>
            <w:tcW w:w="151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accepts assignments reluctantly</w:t>
            </w:r>
          </w:p>
        </w:tc>
        <w:tc>
          <w:tcPr>
            <w:tcW w:w="136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willing to accept most assignments</w:t>
            </w:r>
          </w:p>
        </w:tc>
        <w:tc>
          <w:tcPr>
            <w:tcW w:w="14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volunteers for assignments</w:t>
            </w:r>
          </w:p>
        </w:tc>
        <w:tc>
          <w:tcPr>
            <w:tcW w:w="155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frequently volunteers for assignments</w:t>
            </w:r>
          </w:p>
        </w:tc>
      </w:tr>
      <w:tr>
        <w:trPr/>
        <w:tc>
          <w:tcPr>
            <w:tcW w:w="208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Initiative, creativitiy, expertise, leadership</w:t>
            </w:r>
          </w:p>
        </w:tc>
        <w:tc>
          <w:tcPr>
            <w:tcW w:w="15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disrupts attempts to make decisions</w:t>
            </w:r>
          </w:p>
        </w:tc>
        <w:tc>
          <w:tcPr>
            <w:tcW w:w="151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sometimes inattentive or inactive in decision-making</w:t>
            </w:r>
          </w:p>
        </w:tc>
        <w:tc>
          <w:tcPr>
            <w:tcW w:w="136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participates in decision-making</w:t>
            </w:r>
          </w:p>
        </w:tc>
        <w:tc>
          <w:tcPr>
            <w:tcW w:w="14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steps up to lead decision-making when needed</w:t>
            </w:r>
          </w:p>
        </w:tc>
        <w:tc>
          <w:tcPr>
            <w:tcW w:w="155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frequently volunteers to lead others in decision-making</w:t>
            </w:r>
          </w:p>
        </w:tc>
      </w:tr>
      <w:tr>
        <w:trPr/>
        <w:tc>
          <w:tcPr>
            <w:tcW w:w="208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Dependability and meeting commitments</w:t>
            </w:r>
          </w:p>
        </w:tc>
        <w:tc>
          <w:tcPr>
            <w:tcW w:w="15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frequently fails to do assignments</w:t>
            </w:r>
          </w:p>
        </w:tc>
        <w:tc>
          <w:tcPr>
            <w:tcW w:w="151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frequently late on assignments</w:t>
            </w:r>
          </w:p>
        </w:tc>
        <w:tc>
          <w:tcPr>
            <w:tcW w:w="136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completes most assignments on time</w:t>
            </w:r>
          </w:p>
        </w:tc>
        <w:tc>
          <w:tcPr>
            <w:tcW w:w="14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completes all assignments on time</w:t>
            </w:r>
          </w:p>
        </w:tc>
        <w:tc>
          <w:tcPr>
            <w:tcW w:w="155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completes all assignments on time or earlier</w:t>
            </w:r>
          </w:p>
        </w:tc>
      </w:tr>
      <w:tr>
        <w:trPr/>
        <w:tc>
          <w:tcPr>
            <w:tcW w:w="208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Interaction, supporting other team members, sharing information</w:t>
            </w:r>
          </w:p>
        </w:tc>
        <w:tc>
          <w:tcPr>
            <w:tcW w:w="15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hostile to views of others</w:t>
            </w:r>
          </w:p>
        </w:tc>
        <w:tc>
          <w:tcPr>
            <w:tcW w:w="151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sometimes resistant to views of others</w:t>
            </w:r>
          </w:p>
        </w:tc>
        <w:tc>
          <w:tcPr>
            <w:tcW w:w="136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listens to other points of view</w:t>
            </w:r>
          </w:p>
        </w:tc>
        <w:tc>
          <w:tcPr>
            <w:tcW w:w="14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listens and considers all other points of view</w:t>
            </w:r>
          </w:p>
        </w:tc>
        <w:tc>
          <w:tcPr>
            <w:tcW w:w="155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helps others express their views</w:t>
            </w:r>
          </w:p>
        </w:tc>
      </w:tr>
      <w:tr>
        <w:trPr/>
        <w:tc>
          <w:tcPr>
            <w:tcW w:w="208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Team meetings: participation, punctuality</w:t>
            </w:r>
          </w:p>
        </w:tc>
        <w:tc>
          <w:tcPr>
            <w:tcW w:w="15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often late or misses meetings</w:t>
            </w:r>
          </w:p>
        </w:tc>
        <w:tc>
          <w:tcPr>
            <w:tcW w:w="151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sometimes late or misses meetings</w:t>
            </w:r>
          </w:p>
        </w:tc>
        <w:tc>
          <w:tcPr>
            <w:tcW w:w="136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usually on time for meetings</w:t>
            </w:r>
          </w:p>
        </w:tc>
        <w:tc>
          <w:tcPr>
            <w:tcW w:w="14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shows up on time for all meetings</w:t>
            </w:r>
          </w:p>
        </w:tc>
        <w:tc>
          <w:tcPr>
            <w:tcW w:w="155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shows up on time for meetings and helps others do so</w:t>
            </w:r>
          </w:p>
        </w:tc>
      </w:tr>
      <w:tr>
        <w:trPr/>
        <w:tc>
          <w:tcPr>
            <w:tcW w:w="208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Overall contributions</w:t>
            </w:r>
          </w:p>
        </w:tc>
        <w:tc>
          <w:tcPr>
            <w:tcW w:w="15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frequently fails to meet expectations</w:t>
            </w:r>
          </w:p>
        </w:tc>
        <w:tc>
          <w:tcPr>
            <w:tcW w:w="151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sometimes fails to meet expectations</w:t>
            </w:r>
          </w:p>
        </w:tc>
        <w:tc>
          <w:tcPr>
            <w:tcW w:w="136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usually meets expectations</w:t>
            </w:r>
          </w:p>
        </w:tc>
        <w:tc>
          <w:tcPr>
            <w:tcW w:w="14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meets or exceeds all expectations</w:t>
            </w:r>
          </w:p>
        </w:tc>
        <w:tc>
          <w:tcPr>
            <w:tcW w:w="155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rPr>
                <w:rFonts w:ascii="Times New Roman" w:hAnsi="Times New Roman" w:eastAsia="Times New Roman" w:cs="Times New Roman"/>
                <w:sz w:val="20"/>
                <w:szCs w:val="24"/>
              </w:rPr>
            </w:pPr>
            <w:r>
              <w:rPr>
                <w:rFonts w:eastAsia="Times New Roman" w:cs="Times New Roman" w:ascii="Times New Roman" w:hAnsi="Times New Roman"/>
                <w:sz w:val="20"/>
                <w:szCs w:val="24"/>
              </w:rPr>
              <w:t>frequently exceeds expectations</w:t>
            </w:r>
          </w:p>
        </w:tc>
      </w:tr>
    </w:tbl>
    <w:p>
      <w:pPr>
        <w:pStyle w:val="Normal"/>
        <w:rPr/>
      </w:pPr>
      <w:r>
        <w:rPr/>
      </w:r>
      <w:r>
        <w:br w:type="page"/>
      </w:r>
    </w:p>
    <w:p>
      <w:pPr>
        <w:pStyle w:val="Normal"/>
        <w:spacing w:before="0" w:after="20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zh-CN" w:bidi="ar-SA"/>
    </w:rPr>
  </w:style>
  <w:style w:type="paragraph" w:styleId="Heading2">
    <w:name w:val="Heading 2"/>
    <w:basedOn w:val="Normal"/>
    <w:next w:val="BodyText"/>
    <w:qFormat/>
    <w:pPr>
      <w:numPr>
        <w:ilvl w:val="1"/>
        <w:numId w:val="1"/>
      </w:numPr>
      <w:spacing w:lineRule="auto" w:line="240" w:before="280" w:after="280"/>
      <w:outlineLvl w:val="1"/>
    </w:pPr>
    <w:rPr>
      <w:rFonts w:ascii="Times New Roman" w:hAnsi="Times New Roman" w:eastAsia="Times New Roman" w:cs="Times New Roman"/>
      <w:b/>
      <w:bCs/>
      <w:sz w:val="36"/>
      <w:szCs w:val="36"/>
      <w:lang w:val="en-US"/>
    </w:rPr>
  </w:style>
  <w:style w:type="character" w:styleId="WW8Num1z0">
    <w:name w:val="WW8Num1z0"/>
    <w:qFormat/>
    <w:rPr>
      <w:rFonts w:ascii="Symbol" w:hAnsi="Symbol" w:cs="Symbol"/>
    </w:rPr>
  </w:style>
  <w:style w:type="character" w:styleId="WW8Num1z2">
    <w:name w:val="WW8Num1z2"/>
    <w:qFormat/>
    <w:rPr>
      <w:rFonts w:ascii="Courier New" w:hAnsi="Courier New" w:cs="Symbol"/>
    </w:rPr>
  </w:style>
  <w:style w:type="character" w:styleId="WW8Num1z3">
    <w:name w:val="WW8Num1z3"/>
    <w:qFormat/>
    <w:rPr>
      <w:rFonts w:ascii="Wingdings" w:hAnsi="Wingdings" w:cs="Wingdings"/>
    </w:rPr>
  </w:style>
  <w:style w:type="character" w:styleId="DefaultParagraphFont">
    <w:name w:val="Default Paragraph Font"/>
    <w:qFormat/>
    <w:rPr/>
  </w:style>
  <w:style w:type="character" w:styleId="Heading2Char">
    <w:name w:val="Heading 2 Char"/>
    <w:qFormat/>
    <w:rPr>
      <w:rFonts w:ascii="Times New Roman" w:hAnsi="Times New Roman" w:eastAsia="Times New Roman" w:cs="Times New Roman"/>
      <w:b/>
      <w:bCs/>
      <w:sz w:val="36"/>
      <w:szCs w:val="36"/>
    </w:rPr>
  </w:style>
  <w:style w:type="paragraph" w:styleId="Heading">
    <w:name w:val="Heading"/>
    <w:basedOn w:val="Normal"/>
    <w:next w:val="BodyText"/>
    <w:qFormat/>
    <w:pPr>
      <w:keepNext w:val="true"/>
      <w:spacing w:before="240" w:after="120"/>
    </w:pPr>
    <w:rPr>
      <w:rFonts w:ascii="Liberation Sans;Arial" w:hAnsi="Liberation Sans;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LibreOffice/7.6.4.1$Linux_X86_64 LibreOffice_project/60$Build-1</Application>
  <AppVersion>15.0000</AppVersion>
  <Pages>2</Pages>
  <Words>274</Words>
  <Characters>1616</Characters>
  <CharactersWithSpaces>1839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2019-01-07T10:00:00Z</dcterms:created>
  <dc:creator>Scott Hawker</dc:creator>
  <dc:description/>
  <dc:language>en-US</dc:language>
  <cp:lastModifiedBy/>
  <dcterms:modified xsi:type="dcterms:W3CDTF">2024-02-11T09:52:21Z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