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https://cats.fandom.com/wiki/Asian_Semi-longhair/</w:t>
      </w:r>
    </w:p>
    <w:p>
      <w:pPr>
        <w:pStyle w:val="Heading1"/>
      </w:pPr>
      <w:r>
        <w:t>Asian Semi-longhair</w:t>
      </w:r>
    </w:p>
    <w:p/>
    <w:p>
      <w:r>
        <w:t xml:space="preserve"> The Asian Semi-Longhair is a cat breed similar to the Asian Shorthair except they have semi-long hair instead of short hair. These cats are normally known by the name Tiffanie. They are recognised in any of the Asian Shorthair or Burmese colors and patterns. Like the Asian Shorthair, the breed was developed in Britain, and is not currently recognised by any U.S. Registries. It has full recognition in the GCCF and although it is a relatively rare breed some fine examples have become champions.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