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https://cats.fandom.com/wiki/Cat_Genetics/</w:t>
      </w:r>
    </w:p>
    <w:p>
      <w:pPr>
        <w:pStyle w:val="Heading1"/>
      </w:pPr>
      <w:r>
        <w:t>Cat Genetics</w:t>
      </w:r>
    </w:p>
    <w:p>
      <w:r>
        <w:t xml:space="preserve">Cat genetics describes the study of inheritance as it occurs in domestic cats. In feline husbandry, it can predict established traits (phenotypes) of the offspring of particular crosses. In medical genetics, cat models are occasionally used to discover the function of homologous human disease genes. </w:t>
      </w:r>
    </w:p>
    <w:p>
      <w:pPr>
        <w:pStyle w:val="Heading2"/>
      </w:pPr>
      <w:r>
        <w:t>See also[]</w:t>
      </w:r>
    </w:p>
    <w:p>
      <w:pPr>
        <w:pStyle w:val="ListBullet"/>
      </w:pPr>
      <w:r>
        <w:t>Cat coat geneticsCat body type genetic mutations</w:t>
      </w:r>
    </w:p>
    <w:p>
      <w:pPr>
        <w:pStyle w:val="Heading2"/>
      </w:pPr>
      <w:r>
        <w:t>Navigation[]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