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Arquitecta SILVIA TEIJEIRO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Tel: 4880-0624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Email: s.teijeiro@outlook.com//cobranzas.teijeiro@gmail.com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5">
      <w:pPr>
        <w:pStyle w:val="Heading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Fecha: 10-04-2026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Sres:  DARÍO MINTZER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Obra: VIDAL 3849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26ncrgvr9m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PRESUPUESTO: PLANO OBRA MENOR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HONORARIOS POR CONFECCIÓN DE PLANOS Y TRAMITACIONES PARA LA OBTENCIÓN DEL REGISTRO DE: 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1.- PLANOS DE PERMISO DE DEMOLICIÓN  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Pedido de copias de AySA de la edificación existente. Preparación de formularios necesarios para realizar las tramitaciones.  Gestión de Encomienda ante el Consejo. Presentación por expediente digital a distancia de los planos y seguimiento hasta su registro.                                              $   800.000,00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2.-PLANO DE PERMISO DE OBRA NUEVA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Estudio de factibilidad. 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Asesoramiento para la aplicación de las reglamentaciones vigentes.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Solicitud de todos los certificados catastrales necesarios para la presentación del proyecto.   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Elaboración de la documentación correspondiente del plano único de acuerdo con el proyecto aportado por el estudio.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Elaboración de las encomiendas y asesoramiento para el visado correspondiente. -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Armado del expte digital 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Presentación del plano único por sistema T.A.D. y seguimiento del mismo hasta suregistro.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                                                                         $ 1.800.000.00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2.1.- PLANOS DE CONDICIONES CONTRA INCENDIO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Asesoramiento para la aplicación de las reglamentaciones vigentes.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Diseño de la instalación y dibujo de los planos. Diseño de detalles de rampas escaleras y recorridos según ley 962-03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Incorporación de la documentación elaborada al plano único.    </w:t>
      </w:r>
    </w:p>
    <w:p w:rsidR="00000000" w:rsidDel="00000000" w:rsidP="00000000" w:rsidRDefault="00000000" w:rsidRPr="00000000" w14:paraId="00000021">
      <w:pPr>
        <w:tabs>
          <w:tab w:val="left" w:leader="none" w:pos="7229"/>
          <w:tab w:val="right" w:leader="none" w:pos="9407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                                                                         $      800.000.00</w:t>
        <w:tab/>
      </w:r>
    </w:p>
    <w:p w:rsidR="00000000" w:rsidDel="00000000" w:rsidP="00000000" w:rsidRDefault="00000000" w:rsidRPr="00000000" w14:paraId="00000022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2.2.- PLANOS DE INSTALACIÓN SANITARIA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Elaboración de planos según la documentación aportada por el estudio. Asesoramiento para la aplicación de las normas vigentes 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Incorporación de la documentación al plano único.  </w:t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                                                        $ 1.200.000.00  </w:t>
      </w:r>
    </w:p>
    <w:p w:rsidR="00000000" w:rsidDel="00000000" w:rsidP="00000000" w:rsidRDefault="00000000" w:rsidRPr="00000000" w14:paraId="00000027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2.3.- PLANOS DE INSTALACIÓN ELÉCTRICAS 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Elaboración de planos según la documentación aportada por el estudio. Asesoramiento para la aplicación de las normas vigentes 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Incorporación de la documentación al plano único.  </w:t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                                                        $  1.200.000.00 </w:t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TOTAL                                                                                                                            $  5.800.000,00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Nota: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planos serán firmados por el profesional que designe el propietario.</w:t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valores serán ajustados por el índice general de la CAC </w:t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se incluyen:</w:t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Los importes correspondientes a gastos por sellados, timbrados, copias, etc. (aprox $ 30.000.-) ni los correspondientes a derechos de construcción, áridos y avo (aprox. $/m2 2.300.-) e instalaciones.</w:t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El importe correspondiente al Impuesto al Valor Agregado.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La presentación de antecedentes de planos modificatorios y/o finales de obra. </w:t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-El pedido ante las empresas prestatarias de suministros de luz, gas y agua de factibilidades ni cortes de servicio, ya que no son necesarias para el registro del plano. -</w:t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-Cargas en el portal del DO</w:t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 de pago: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50 % al aceptar el presente presupuesto (junto con el 100% de los gastos)</w:t>
      </w:r>
    </w:p>
    <w:p w:rsidR="00000000" w:rsidDel="00000000" w:rsidP="00000000" w:rsidRDefault="00000000" w:rsidRPr="00000000" w14:paraId="0000004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40% al entregar los planos registrados etapa proyecto. -</w:t>
      </w:r>
    </w:p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10% restante contra entrega del permiso registrado. -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ARQUITECTA SILVIA TEIJEIRO</w:t>
      </w:r>
    </w:p>
    <w:sectPr>
      <w:pgSz w:h="20160" w:w="12240" w:orient="portrait"/>
      <w:pgMar w:bottom="851" w:top="85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jc w:val="right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sz w:val="24"/>
      <w:szCs w:val="24"/>
      <w:u w:val="single"/>
    </w:rPr>
  </w:style>
  <w:style w:type="paragraph" w:styleId="Heading5">
    <w:name w:val="heading 5"/>
    <w:basedOn w:val="Normal"/>
    <w:next w:val="Normal"/>
    <w:pPr>
      <w:keepNext w:val="1"/>
      <w:jc w:val="both"/>
    </w:pPr>
    <w:rPr>
      <w:sz w:val="24"/>
      <w:szCs w:val="24"/>
    </w:rPr>
  </w:style>
  <w:style w:type="paragraph" w:styleId="Heading6">
    <w:name w:val="heading 6"/>
    <w:basedOn w:val="Normal"/>
    <w:next w:val="Normal"/>
    <w:pPr>
      <w:keepNext w:val="1"/>
      <w:jc w:val="both"/>
    </w:pPr>
    <w:rPr>
      <w:sz w:val="24"/>
      <w:szCs w:val="24"/>
      <w:u w:val="singl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WbtwrgCnSNbHR3g3sHb1DGvrvg==">CgMxLjAyDmguZzI2bmNyZ3ZyOW1tOAByITFCUDNtX2o1TW9kaFBMaERaOWtzaWZweGxPYkN2VTBvcg==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