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6948" w14:textId="2FA1C5C5" w:rsidR="00604DB7" w:rsidRDefault="008670F2" w:rsidP="00BA4A3D">
      <w:pPr>
        <w:rPr>
          <w:rFonts w:ascii="Times New Roman" w:hAnsi="Times New Roman" w:cs="Times New Roman"/>
        </w:rPr>
      </w:pPr>
      <w:r w:rsidRPr="00604DB7">
        <w:rPr>
          <w:rFonts w:ascii="Times New Roman" w:hAnsi="Times New Roman" w:cs="Times New Roman"/>
          <w:b/>
          <w:bCs/>
        </w:rPr>
        <w:t xml:space="preserve">Acidente por </w:t>
      </w:r>
      <w:r w:rsidR="004D7894">
        <w:rPr>
          <w:rFonts w:ascii="Times New Roman" w:hAnsi="Times New Roman" w:cs="Times New Roman"/>
          <w:b/>
          <w:bCs/>
        </w:rPr>
        <w:t>animais peçonhentos</w:t>
      </w:r>
      <w:r w:rsidRPr="00604DB7">
        <w:rPr>
          <w:rFonts w:ascii="Times New Roman" w:hAnsi="Times New Roman" w:cs="Times New Roman"/>
          <w:b/>
          <w:bCs/>
        </w:rPr>
        <w:t xml:space="preserve"> - Notificações registradas no Sistema de Informação de Agravos de Notificação - Brasi</w:t>
      </w:r>
      <w:r w:rsidR="002C6FAF">
        <w:rPr>
          <w:rFonts w:ascii="Times New Roman" w:hAnsi="Times New Roman" w:cs="Times New Roman"/>
          <w:b/>
          <w:bCs/>
        </w:rPr>
        <w:t>l</w:t>
      </w:r>
      <w:r w:rsidR="00604DB7" w:rsidRPr="00604DB7">
        <w:rPr>
          <w:rFonts w:ascii="Times New Roman" w:hAnsi="Times New Roman" w:cs="Times New Roman"/>
        </w:rPr>
        <w:br/>
        <w:t>Período: 2007-2025</w:t>
      </w:r>
    </w:p>
    <w:p w14:paraId="02A0AD19" w14:textId="105F5468" w:rsidR="00BA4A3D" w:rsidRDefault="00BA4A3D" w:rsidP="00BA4A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do </w:t>
      </w:r>
      <w:r>
        <w:rPr>
          <w:rFonts w:ascii="Times New Roman" w:hAnsi="Times New Roman" w:cs="Times New Roman"/>
        </w:rPr>
        <w:t xml:space="preserve">repositório: </w:t>
      </w:r>
      <w:r w:rsidRPr="00BA4A3D">
        <w:rPr>
          <w:rFonts w:ascii="Times New Roman" w:hAnsi="Times New Roman" w:cs="Times New Roman"/>
        </w:rPr>
        <w:t>https://github.com/raiciajuliao/Projeto-Base-de-Dados-.git</w:t>
      </w:r>
    </w:p>
    <w:p w14:paraId="7E4DCAC1" w14:textId="2701943D" w:rsidR="006518DB" w:rsidRPr="006518DB" w:rsidRDefault="006518DB" w:rsidP="00651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Grupo: </w:t>
      </w:r>
      <w:proofErr w:type="spellStart"/>
      <w:r>
        <w:rPr>
          <w:rFonts w:ascii="Times New Roman" w:hAnsi="Times New Roman" w:cs="Times New Roman"/>
        </w:rPr>
        <w:t>Raícia</w:t>
      </w:r>
      <w:proofErr w:type="spellEnd"/>
      <w:r>
        <w:rPr>
          <w:rFonts w:ascii="Times New Roman" w:hAnsi="Times New Roman" w:cs="Times New Roman"/>
        </w:rPr>
        <w:t xml:space="preserve"> Caroline de Souza Julião; </w:t>
      </w:r>
      <w:r w:rsidRPr="006518DB">
        <w:rPr>
          <w:rFonts w:ascii="Times New Roman" w:hAnsi="Times New Roman" w:cs="Times New Roman"/>
        </w:rPr>
        <w:t>Camila Shyu Fiorindo</w:t>
      </w:r>
      <w:r>
        <w:rPr>
          <w:rFonts w:ascii="Times New Roman" w:hAnsi="Times New Roman" w:cs="Times New Roman"/>
        </w:rPr>
        <w:t>.</w:t>
      </w:r>
    </w:p>
    <w:p w14:paraId="1597E366" w14:textId="0B3174D9" w:rsidR="00B855A9" w:rsidRDefault="00B855A9" w:rsidP="004D789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B855A9">
        <w:rPr>
          <w:rFonts w:ascii="Times New Roman" w:hAnsi="Times New Roman" w:cs="Times New Roman"/>
          <w:bCs/>
        </w:rPr>
        <w:t>Os acidentes por animais peçonhentos (AAP) representam um agravo significativo à saúde pública no Brasil, resultantes de envenenamentos causados por uma fauna diversificada que inclui escorpiões, aranhas, lagartas, abelhas e, principalmente, serpentes. Para a obtenção de dados referentes a esses tipos de acidente, o Sistema de Informação de Agravos de Notificação (SINAN) constitui a principal ferramenta do Ministério da Saúde (MS), sendo atualizado recorrentemente com informações cruciais para a vigilância epidemiológica em todo o território nacional (MS, 202</w:t>
      </w:r>
      <w:r w:rsidR="00FF353A">
        <w:rPr>
          <w:rFonts w:ascii="Times New Roman" w:hAnsi="Times New Roman" w:cs="Times New Roman"/>
          <w:bCs/>
        </w:rPr>
        <w:t>4</w:t>
      </w:r>
      <w:r w:rsidRPr="00B855A9">
        <w:rPr>
          <w:rFonts w:ascii="Times New Roman" w:hAnsi="Times New Roman" w:cs="Times New Roman"/>
          <w:bCs/>
        </w:rPr>
        <w:t>).</w:t>
      </w:r>
    </w:p>
    <w:p w14:paraId="2E9DF9A9" w14:textId="77777777" w:rsidR="00D52A14" w:rsidRDefault="00112286" w:rsidP="00D52A1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 a</w:t>
      </w:r>
      <w:r w:rsidRPr="00112286">
        <w:rPr>
          <w:rFonts w:ascii="Times New Roman" w:hAnsi="Times New Roman" w:cs="Times New Roman"/>
          <w:bCs/>
        </w:rPr>
        <w:t xml:space="preserve">cidente </w:t>
      </w:r>
      <w:proofErr w:type="spellStart"/>
      <w:r w:rsidRPr="00112286">
        <w:rPr>
          <w:rFonts w:ascii="Times New Roman" w:hAnsi="Times New Roman" w:cs="Times New Roman"/>
          <w:bCs/>
        </w:rPr>
        <w:t>loxoscélico</w:t>
      </w:r>
      <w:proofErr w:type="spellEnd"/>
      <w:r>
        <w:rPr>
          <w:rFonts w:ascii="Times New Roman" w:hAnsi="Times New Roman" w:cs="Times New Roman"/>
          <w:bCs/>
        </w:rPr>
        <w:t xml:space="preserve"> é</w:t>
      </w:r>
      <w:r w:rsidRPr="00112286">
        <w:rPr>
          <w:rFonts w:ascii="Times New Roman" w:hAnsi="Times New Roman" w:cs="Times New Roman"/>
          <w:bCs/>
        </w:rPr>
        <w:t xml:space="preserve"> causado pelas aranhas do gênero </w:t>
      </w:r>
      <w:proofErr w:type="spellStart"/>
      <w:r w:rsidRPr="00112286">
        <w:rPr>
          <w:rFonts w:ascii="Times New Roman" w:hAnsi="Times New Roman" w:cs="Times New Roman"/>
          <w:bCs/>
        </w:rPr>
        <w:t>Loxosceles</w:t>
      </w:r>
      <w:proofErr w:type="spellEnd"/>
      <w:r w:rsidRPr="00112286">
        <w:rPr>
          <w:rFonts w:ascii="Times New Roman" w:hAnsi="Times New Roman" w:cs="Times New Roman"/>
          <w:bCs/>
        </w:rPr>
        <w:t xml:space="preserve"> (aranha-marrom). </w:t>
      </w:r>
      <w:r>
        <w:rPr>
          <w:rFonts w:ascii="Times New Roman" w:hAnsi="Times New Roman" w:cs="Times New Roman"/>
          <w:bCs/>
        </w:rPr>
        <w:t xml:space="preserve">Sendo essas as aranhas responsáveis pelo maior número de acidentes. </w:t>
      </w:r>
      <w:r w:rsidRPr="00112286">
        <w:rPr>
          <w:rFonts w:ascii="Times New Roman" w:hAnsi="Times New Roman" w:cs="Times New Roman"/>
          <w:bCs/>
        </w:rPr>
        <w:t xml:space="preserve">Outro tipo é o acidente </w:t>
      </w:r>
      <w:proofErr w:type="spellStart"/>
      <w:r w:rsidRPr="00112286">
        <w:rPr>
          <w:rFonts w:ascii="Times New Roman" w:hAnsi="Times New Roman" w:cs="Times New Roman"/>
          <w:bCs/>
        </w:rPr>
        <w:t>fonêutrico</w:t>
      </w:r>
      <w:proofErr w:type="spellEnd"/>
      <w:r w:rsidRPr="00112286">
        <w:rPr>
          <w:rFonts w:ascii="Times New Roman" w:hAnsi="Times New Roman" w:cs="Times New Roman"/>
          <w:bCs/>
        </w:rPr>
        <w:t xml:space="preserve">, provocado por aranhas do gênero </w:t>
      </w:r>
      <w:proofErr w:type="spellStart"/>
      <w:r w:rsidRPr="00112286">
        <w:rPr>
          <w:rFonts w:ascii="Times New Roman" w:hAnsi="Times New Roman" w:cs="Times New Roman"/>
          <w:bCs/>
          <w:i/>
          <w:iCs/>
        </w:rPr>
        <w:t>Phoneutria</w:t>
      </w:r>
      <w:proofErr w:type="spellEnd"/>
      <w:r w:rsidRPr="00112286">
        <w:rPr>
          <w:rFonts w:ascii="Times New Roman" w:hAnsi="Times New Roman" w:cs="Times New Roman"/>
          <w:bCs/>
        </w:rPr>
        <w:t xml:space="preserve"> (armadeiras ou macacas), que são agressivas, adotam postura de defesa e podem saltar até 40 centímetros, com corpo de até 4 centímetros e envergadura de 15 centímetros. Já o acidente </w:t>
      </w:r>
      <w:proofErr w:type="spellStart"/>
      <w:r w:rsidRPr="00112286">
        <w:rPr>
          <w:rFonts w:ascii="Times New Roman" w:hAnsi="Times New Roman" w:cs="Times New Roman"/>
          <w:bCs/>
        </w:rPr>
        <w:t>latrodéctico</w:t>
      </w:r>
      <w:proofErr w:type="spellEnd"/>
      <w:r w:rsidRPr="00112286">
        <w:rPr>
          <w:rFonts w:ascii="Times New Roman" w:hAnsi="Times New Roman" w:cs="Times New Roman"/>
          <w:bCs/>
        </w:rPr>
        <w:t xml:space="preserve"> é causado pela viúva-negra (</w:t>
      </w:r>
      <w:proofErr w:type="spellStart"/>
      <w:r w:rsidRPr="00112286">
        <w:rPr>
          <w:rFonts w:ascii="Times New Roman" w:hAnsi="Times New Roman" w:cs="Times New Roman"/>
          <w:bCs/>
          <w:i/>
          <w:iCs/>
        </w:rPr>
        <w:t>Latrodectus</w:t>
      </w:r>
      <w:proofErr w:type="spellEnd"/>
      <w:r w:rsidRPr="00112286">
        <w:rPr>
          <w:rFonts w:ascii="Times New Roman" w:hAnsi="Times New Roman" w:cs="Times New Roman"/>
          <w:bCs/>
        </w:rPr>
        <w:t>), aranha pouco agressiva, de hábitos noturnos e gregários, cuja fêmea mede cerca de 2 centímetros e o macho entre 2 e 3 milímetros.</w:t>
      </w:r>
      <w:r>
        <w:rPr>
          <w:rFonts w:ascii="Times New Roman" w:hAnsi="Times New Roman" w:cs="Times New Roman"/>
          <w:bCs/>
        </w:rPr>
        <w:t xml:space="preserve"> </w:t>
      </w:r>
      <w:r w:rsidRPr="00112286">
        <w:rPr>
          <w:rFonts w:ascii="Times New Roman" w:hAnsi="Times New Roman" w:cs="Times New Roman"/>
          <w:bCs/>
        </w:rPr>
        <w:t xml:space="preserve">Além das aranhas, os escorpiões também representam importante risco à saúde pública no Brasil, especialmente as espécies do gênero </w:t>
      </w:r>
      <w:proofErr w:type="spellStart"/>
      <w:r w:rsidRPr="00112286">
        <w:rPr>
          <w:rFonts w:ascii="Times New Roman" w:hAnsi="Times New Roman" w:cs="Times New Roman"/>
          <w:bCs/>
          <w:i/>
          <w:iCs/>
        </w:rPr>
        <w:t>Tityus</w:t>
      </w:r>
      <w:proofErr w:type="spellEnd"/>
      <w:r w:rsidRPr="00112286">
        <w:rPr>
          <w:rFonts w:ascii="Times New Roman" w:hAnsi="Times New Roman" w:cs="Times New Roman"/>
          <w:bCs/>
        </w:rPr>
        <w:t>. Entre el</w:t>
      </w:r>
      <w:r>
        <w:rPr>
          <w:rFonts w:ascii="Times New Roman" w:hAnsi="Times New Roman" w:cs="Times New Roman"/>
          <w:bCs/>
        </w:rPr>
        <w:t>e</w:t>
      </w:r>
      <w:r w:rsidRPr="00112286">
        <w:rPr>
          <w:rFonts w:ascii="Times New Roman" w:hAnsi="Times New Roman" w:cs="Times New Roman"/>
          <w:bCs/>
        </w:rPr>
        <w:t xml:space="preserve">s, destacam-se o </w:t>
      </w:r>
      <w:proofErr w:type="spellStart"/>
      <w:r w:rsidRPr="00112286">
        <w:rPr>
          <w:rFonts w:ascii="Times New Roman" w:hAnsi="Times New Roman" w:cs="Times New Roman"/>
          <w:bCs/>
          <w:i/>
          <w:iCs/>
        </w:rPr>
        <w:t>Tityus</w:t>
      </w:r>
      <w:proofErr w:type="spellEnd"/>
      <w:r w:rsidRPr="00112286">
        <w:rPr>
          <w:rFonts w:ascii="Times New Roman" w:hAnsi="Times New Roman" w:cs="Times New Roman"/>
          <w:bCs/>
          <w:i/>
          <w:iCs/>
        </w:rPr>
        <w:t xml:space="preserve"> serrulatus</w:t>
      </w:r>
      <w:r w:rsidRPr="00112286">
        <w:rPr>
          <w:rFonts w:ascii="Times New Roman" w:hAnsi="Times New Roman" w:cs="Times New Roman"/>
          <w:bCs/>
        </w:rPr>
        <w:t xml:space="preserve"> (escorpião-amarelo), principal responsável por acidentes nas regiões Sudeste, Nordeste e Centro-Oeste, e o </w:t>
      </w:r>
      <w:proofErr w:type="spellStart"/>
      <w:r w:rsidRPr="00112286">
        <w:rPr>
          <w:rFonts w:ascii="Times New Roman" w:hAnsi="Times New Roman" w:cs="Times New Roman"/>
          <w:bCs/>
          <w:i/>
          <w:iCs/>
        </w:rPr>
        <w:t>Tityus</w:t>
      </w:r>
      <w:proofErr w:type="spellEnd"/>
      <w:r w:rsidRPr="00112286"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 w:rsidRPr="00112286">
        <w:rPr>
          <w:rFonts w:ascii="Times New Roman" w:hAnsi="Times New Roman" w:cs="Times New Roman"/>
          <w:bCs/>
          <w:i/>
          <w:iCs/>
        </w:rPr>
        <w:t>bahiensis</w:t>
      </w:r>
      <w:proofErr w:type="spellEnd"/>
      <w:r w:rsidRPr="00112286">
        <w:rPr>
          <w:rFonts w:ascii="Times New Roman" w:hAnsi="Times New Roman" w:cs="Times New Roman"/>
          <w:bCs/>
        </w:rPr>
        <w:t xml:space="preserve"> (escorpião-marrom), encontrado nas regiões Centro-Oeste, </w:t>
      </w:r>
      <w:proofErr w:type="gramStart"/>
      <w:r w:rsidRPr="00112286">
        <w:rPr>
          <w:rFonts w:ascii="Times New Roman" w:hAnsi="Times New Roman" w:cs="Times New Roman"/>
          <w:bCs/>
        </w:rPr>
        <w:t>Sudeste</w:t>
      </w:r>
      <w:proofErr w:type="gramEnd"/>
      <w:r w:rsidRPr="00112286">
        <w:rPr>
          <w:rFonts w:ascii="Times New Roman" w:hAnsi="Times New Roman" w:cs="Times New Roman"/>
          <w:bCs/>
        </w:rPr>
        <w:t xml:space="preserve"> e Sul do país</w:t>
      </w:r>
      <w:r>
        <w:rPr>
          <w:rFonts w:ascii="Times New Roman" w:hAnsi="Times New Roman" w:cs="Times New Roman"/>
          <w:bCs/>
        </w:rPr>
        <w:t xml:space="preserve"> (MS, 2024).</w:t>
      </w:r>
    </w:p>
    <w:p w14:paraId="0835A308" w14:textId="3A5D8932" w:rsidR="001E0671" w:rsidRDefault="00B855A9" w:rsidP="00D52A1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Dentre as diferentes classes de AAP, o</w:t>
      </w:r>
      <w:r w:rsidR="00604DB7">
        <w:rPr>
          <w:rFonts w:ascii="Times New Roman" w:hAnsi="Times New Roman" w:cs="Times New Roman"/>
          <w:bCs/>
        </w:rPr>
        <w:t xml:space="preserve"> envenenamento ofídico </w:t>
      </w:r>
      <w:r>
        <w:rPr>
          <w:rFonts w:ascii="Times New Roman" w:hAnsi="Times New Roman" w:cs="Times New Roman"/>
          <w:bCs/>
        </w:rPr>
        <w:t xml:space="preserve">se destaca por sua gravidade, </w:t>
      </w:r>
      <w:r w:rsidR="00604DB7">
        <w:rPr>
          <w:rFonts w:ascii="Times New Roman" w:hAnsi="Times New Roman" w:cs="Times New Roman"/>
          <w:bCs/>
        </w:rPr>
        <w:t>especialmente em áreas tropicais e subtropicais no mundo, sendo na região amazônica a maior incidência de casos no Brasil</w:t>
      </w:r>
      <w:r>
        <w:rPr>
          <w:rFonts w:ascii="Times New Roman" w:hAnsi="Times New Roman" w:cs="Times New Roman"/>
          <w:bCs/>
        </w:rPr>
        <w:t xml:space="preserve"> (</w:t>
      </w:r>
      <w:r w:rsidR="000A6ADA">
        <w:rPr>
          <w:rFonts w:ascii="Times New Roman" w:hAnsi="Times New Roman" w:cs="Times New Roman"/>
          <w:bCs/>
        </w:rPr>
        <w:t>Lopes-de-Souza et. al., 2023)</w:t>
      </w:r>
      <w:r w:rsidR="00604DB7">
        <w:rPr>
          <w:rFonts w:ascii="Times New Roman" w:hAnsi="Times New Roman" w:cs="Times New Roman"/>
          <w:bCs/>
        </w:rPr>
        <w:t>.</w:t>
      </w:r>
      <w:r w:rsidR="007F3A17">
        <w:rPr>
          <w:rFonts w:ascii="Times New Roman" w:hAnsi="Times New Roman" w:cs="Times New Roman"/>
          <w:bCs/>
        </w:rPr>
        <w:t xml:space="preserve"> Embora, em números</w:t>
      </w:r>
      <w:r w:rsidR="001E0671">
        <w:rPr>
          <w:rFonts w:ascii="Times New Roman" w:hAnsi="Times New Roman" w:cs="Times New Roman"/>
          <w:bCs/>
        </w:rPr>
        <w:t xml:space="preserve"> absolutos, possa ser superado por outros acidentes, como o escorpionismo, o envenenamento ofídico apresenta, historicamente, as maiores taxas de letalidade e o maior potencial para causar sequelas graves, como necrose local, amputações e incapacidade funcionais permanentes. Devido a esse impacto severo na saúde e na capacidade produtiva das vítimas, o envenenamento ofídico </w:t>
      </w:r>
      <w:r w:rsidR="007153B0">
        <w:rPr>
          <w:rFonts w:ascii="Times New Roman" w:hAnsi="Times New Roman" w:cs="Times New Roman"/>
          <w:bCs/>
        </w:rPr>
        <w:t>já foi</w:t>
      </w:r>
      <w:r w:rsidR="001E0671">
        <w:rPr>
          <w:rFonts w:ascii="Times New Roman" w:hAnsi="Times New Roman" w:cs="Times New Roman"/>
          <w:bCs/>
        </w:rPr>
        <w:t xml:space="preserve"> classificado pela Organização Mundial da Saúde (OMS) como uma Doença Tropical Negligenciada (</w:t>
      </w:r>
      <w:r w:rsidR="007153B0">
        <w:rPr>
          <w:rFonts w:ascii="Times New Roman" w:hAnsi="Times New Roman" w:cs="Times New Roman"/>
          <w:bCs/>
        </w:rPr>
        <w:t>Gutiérrez</w:t>
      </w:r>
      <w:r w:rsidR="001E0671">
        <w:rPr>
          <w:rFonts w:ascii="Times New Roman" w:hAnsi="Times New Roman" w:cs="Times New Roman"/>
          <w:bCs/>
        </w:rPr>
        <w:t>, 20</w:t>
      </w:r>
      <w:r w:rsidR="007153B0">
        <w:rPr>
          <w:rFonts w:ascii="Times New Roman" w:hAnsi="Times New Roman" w:cs="Times New Roman"/>
          <w:bCs/>
        </w:rPr>
        <w:t>14</w:t>
      </w:r>
      <w:r w:rsidR="001E0671">
        <w:rPr>
          <w:rFonts w:ascii="Times New Roman" w:hAnsi="Times New Roman" w:cs="Times New Roman"/>
          <w:bCs/>
        </w:rPr>
        <w:t xml:space="preserve">). Afetando predominantemente as populações de áreas rurais tropicais e </w:t>
      </w:r>
      <w:r w:rsidR="001E0671">
        <w:rPr>
          <w:rFonts w:ascii="Times New Roman" w:hAnsi="Times New Roman" w:cs="Times New Roman"/>
          <w:bCs/>
        </w:rPr>
        <w:lastRenderedPageBreak/>
        <w:t xml:space="preserve">subtropicais da América Latina. Em território nacional, os acidentes ofídicos são causados principalmente por quatro gêneros de serpentes de importância médica. A </w:t>
      </w:r>
      <w:proofErr w:type="spellStart"/>
      <w:r w:rsidR="001E0671">
        <w:rPr>
          <w:rFonts w:ascii="Times New Roman" w:hAnsi="Times New Roman" w:cs="Times New Roman"/>
          <w:bCs/>
          <w:i/>
          <w:iCs/>
        </w:rPr>
        <w:t>B</w:t>
      </w:r>
      <w:r w:rsidR="001E0671" w:rsidRPr="001E0671">
        <w:rPr>
          <w:rFonts w:ascii="Times New Roman" w:hAnsi="Times New Roman" w:cs="Times New Roman"/>
          <w:bCs/>
          <w:i/>
          <w:iCs/>
        </w:rPr>
        <w:t>othrops</w:t>
      </w:r>
      <w:proofErr w:type="spellEnd"/>
      <w:r w:rsidR="001E0671" w:rsidRPr="001E0671">
        <w:rPr>
          <w:rFonts w:ascii="Times New Roman" w:hAnsi="Times New Roman" w:cs="Times New Roman"/>
          <w:bCs/>
        </w:rPr>
        <w:t xml:space="preserve"> (jararacas, jararacuçus, urutus, caiçacas), </w:t>
      </w:r>
      <w:r w:rsidR="001E0671" w:rsidRPr="001E0671">
        <w:rPr>
          <w:rFonts w:ascii="Times New Roman" w:hAnsi="Times New Roman" w:cs="Times New Roman"/>
          <w:bCs/>
          <w:i/>
          <w:iCs/>
        </w:rPr>
        <w:t>Crotalus</w:t>
      </w:r>
      <w:r w:rsidR="001E0671" w:rsidRPr="001E0671">
        <w:rPr>
          <w:rFonts w:ascii="Times New Roman" w:hAnsi="Times New Roman" w:cs="Times New Roman"/>
          <w:bCs/>
        </w:rPr>
        <w:t xml:space="preserve"> (cascavel), </w:t>
      </w:r>
      <w:proofErr w:type="spellStart"/>
      <w:r w:rsidR="001E0671" w:rsidRPr="001E0671">
        <w:rPr>
          <w:rFonts w:ascii="Times New Roman" w:hAnsi="Times New Roman" w:cs="Times New Roman"/>
          <w:bCs/>
          <w:i/>
          <w:iCs/>
        </w:rPr>
        <w:t>Lachesis</w:t>
      </w:r>
      <w:proofErr w:type="spellEnd"/>
      <w:r w:rsidR="001E0671" w:rsidRPr="001E0671">
        <w:rPr>
          <w:rFonts w:ascii="Times New Roman" w:hAnsi="Times New Roman" w:cs="Times New Roman"/>
          <w:bCs/>
        </w:rPr>
        <w:t xml:space="preserve"> (surucucu-pico-de-jaca) e </w:t>
      </w:r>
      <w:proofErr w:type="spellStart"/>
      <w:r w:rsidR="001E0671" w:rsidRPr="001E0671">
        <w:rPr>
          <w:rFonts w:ascii="Times New Roman" w:hAnsi="Times New Roman" w:cs="Times New Roman"/>
          <w:bCs/>
          <w:i/>
          <w:iCs/>
        </w:rPr>
        <w:t>Micurus</w:t>
      </w:r>
      <w:proofErr w:type="spellEnd"/>
      <w:r w:rsidR="001E0671" w:rsidRPr="001E0671">
        <w:rPr>
          <w:rFonts w:ascii="Times New Roman" w:hAnsi="Times New Roman" w:cs="Times New Roman"/>
          <w:bCs/>
        </w:rPr>
        <w:t xml:space="preserve"> (coral-verdadeira) (MS, 2024)</w:t>
      </w:r>
      <w:r w:rsidR="001E0671">
        <w:rPr>
          <w:rFonts w:ascii="Times New Roman" w:hAnsi="Times New Roman" w:cs="Times New Roman"/>
          <w:bCs/>
        </w:rPr>
        <w:t>.</w:t>
      </w:r>
    </w:p>
    <w:p w14:paraId="351C845A" w14:textId="63EA0D11" w:rsidR="006518DB" w:rsidRDefault="00604DB7" w:rsidP="006518DB">
      <w:pPr>
        <w:spacing w:line="360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  <w:r w:rsidR="001E0671">
        <w:rPr>
          <w:rFonts w:ascii="Times New Roman" w:hAnsi="Times New Roman" w:cs="Times New Roman"/>
          <w:bCs/>
        </w:rPr>
        <w:t>Sendo as s</w:t>
      </w:r>
      <w:r>
        <w:rPr>
          <w:rFonts w:ascii="Times New Roman" w:hAnsi="Times New Roman" w:cs="Times New Roman"/>
          <w:bCs/>
        </w:rPr>
        <w:t xml:space="preserve">erpentes do gênero </w:t>
      </w:r>
      <w:proofErr w:type="spellStart"/>
      <w:r>
        <w:rPr>
          <w:rFonts w:ascii="Times New Roman" w:hAnsi="Times New Roman" w:cs="Times New Roman"/>
          <w:bCs/>
          <w:i/>
          <w:iCs/>
        </w:rPr>
        <w:t>Bothrops</w:t>
      </w:r>
      <w:proofErr w:type="spellEnd"/>
      <w:r>
        <w:rPr>
          <w:rFonts w:ascii="Times New Roman" w:hAnsi="Times New Roman" w:cs="Times New Roman"/>
          <w:bCs/>
        </w:rPr>
        <w:t xml:space="preserve"> os principais agentes de importância médica devido ao alto número de acidentes e suas complicações nos pacientes</w:t>
      </w:r>
      <w:r w:rsidR="007C7A35">
        <w:rPr>
          <w:rFonts w:ascii="Times New Roman" w:hAnsi="Times New Roman" w:cs="Times New Roman"/>
          <w:bCs/>
        </w:rPr>
        <w:t xml:space="preserve"> (</w:t>
      </w:r>
      <w:r w:rsidR="000A6ADA">
        <w:rPr>
          <w:rFonts w:ascii="Times New Roman" w:hAnsi="Times New Roman" w:cs="Times New Roman"/>
          <w:bCs/>
        </w:rPr>
        <w:t>Mamede  et. al., 2020</w:t>
      </w:r>
      <w:r w:rsidR="007C7A35"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</w:rPr>
        <w:t xml:space="preserve">. As espécies desse gênero pertencem à família </w:t>
      </w:r>
      <w:proofErr w:type="spellStart"/>
      <w:r>
        <w:rPr>
          <w:rFonts w:ascii="Times New Roman" w:hAnsi="Times New Roman" w:cs="Times New Roman"/>
          <w:bCs/>
        </w:rPr>
        <w:t>Viperidae</w:t>
      </w:r>
      <w:proofErr w:type="spellEnd"/>
      <w:r>
        <w:rPr>
          <w:rFonts w:ascii="Times New Roman" w:hAnsi="Times New Roman" w:cs="Times New Roman"/>
          <w:bCs/>
        </w:rPr>
        <w:t xml:space="preserve"> são distribuídas em todo país, incluindo a </w:t>
      </w:r>
      <w:proofErr w:type="spellStart"/>
      <w:r>
        <w:rPr>
          <w:rFonts w:ascii="Times New Roman" w:hAnsi="Times New Roman" w:cs="Times New Roman"/>
          <w:bCs/>
          <w:i/>
          <w:iCs/>
        </w:rPr>
        <w:t>Bothrops</w:t>
      </w:r>
      <w:proofErr w:type="spellEnd"/>
      <w:r>
        <w:rPr>
          <w:rFonts w:ascii="Times New Roman" w:hAnsi="Times New Roman" w:cs="Times New Roman"/>
          <w:bCs/>
          <w:i/>
          <w:iCs/>
        </w:rPr>
        <w:t xml:space="preserve"> jararaca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iCs/>
        </w:rPr>
        <w:t>Bothrops</w:t>
      </w:r>
      <w:proofErr w:type="spellEnd"/>
      <w:r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</w:rPr>
        <w:t>asper</w:t>
      </w:r>
      <w:proofErr w:type="spellEnd"/>
      <w:r>
        <w:rPr>
          <w:rFonts w:ascii="Times New Roman" w:hAnsi="Times New Roman" w:cs="Times New Roman"/>
          <w:bCs/>
          <w:i/>
          <w:iCs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iCs/>
        </w:rPr>
        <w:t>Bothrops</w:t>
      </w:r>
      <w:proofErr w:type="spellEnd"/>
      <w:r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</w:rPr>
        <w:t>atrox</w:t>
      </w:r>
      <w:proofErr w:type="spellEnd"/>
      <w:r>
        <w:rPr>
          <w:rFonts w:ascii="Times New Roman" w:hAnsi="Times New Roman" w:cs="Times New Roman"/>
          <w:bCs/>
        </w:rPr>
        <w:t xml:space="preserve">, e </w:t>
      </w:r>
      <w:proofErr w:type="spellStart"/>
      <w:r>
        <w:rPr>
          <w:rFonts w:ascii="Times New Roman" w:hAnsi="Times New Roman" w:cs="Times New Roman"/>
          <w:bCs/>
          <w:i/>
          <w:iCs/>
        </w:rPr>
        <w:t>Bothrops</w:t>
      </w:r>
      <w:proofErr w:type="spellEnd"/>
      <w:r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</w:rPr>
        <w:t>insularis</w:t>
      </w:r>
      <w:proofErr w:type="spellEnd"/>
      <w:r>
        <w:rPr>
          <w:rFonts w:ascii="Times New Roman" w:hAnsi="Times New Roman" w:cs="Times New Roman"/>
          <w:bCs/>
        </w:rPr>
        <w:t xml:space="preserve">, sendo a espécie </w:t>
      </w:r>
      <w:proofErr w:type="spellStart"/>
      <w:r>
        <w:rPr>
          <w:rFonts w:ascii="Times New Roman" w:hAnsi="Times New Roman" w:cs="Times New Roman"/>
          <w:bCs/>
          <w:i/>
          <w:iCs/>
        </w:rPr>
        <w:t>Bothrops</w:t>
      </w:r>
      <w:proofErr w:type="spellEnd"/>
      <w:r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</w:rPr>
        <w:t>atrox</w:t>
      </w:r>
      <w:proofErr w:type="spellEnd"/>
      <w:r>
        <w:rPr>
          <w:rFonts w:ascii="Times New Roman" w:hAnsi="Times New Roman" w:cs="Times New Roman"/>
          <w:bCs/>
        </w:rPr>
        <w:t xml:space="preserve"> a mais prevalente na região Amazônia brasileira. </w:t>
      </w:r>
      <w:r w:rsidR="006518DB" w:rsidRPr="006518DB">
        <w:rPr>
          <w:rFonts w:ascii="Times New Roman" w:hAnsi="Times New Roman" w:cs="Times New Roman"/>
          <w:bCs/>
        </w:rPr>
        <w:t xml:space="preserve">Trabalhar com os dados é fundamental para compreender de forma detalhada os mecanismos envolvidos no envenenamento ofídico e suas consequências para o organismo. </w:t>
      </w:r>
    </w:p>
    <w:p w14:paraId="731CBEE2" w14:textId="6413BA97" w:rsidR="00604DB7" w:rsidRDefault="006518DB" w:rsidP="00604DB7">
      <w:pPr>
        <w:spacing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6518DB">
        <w:rPr>
          <w:rFonts w:ascii="Times New Roman" w:hAnsi="Times New Roman" w:cs="Times New Roman"/>
          <w:bCs/>
        </w:rPr>
        <w:t xml:space="preserve">A análise de dados </w:t>
      </w:r>
      <w:r>
        <w:rPr>
          <w:rFonts w:ascii="Times New Roman" w:hAnsi="Times New Roman" w:cs="Times New Roman"/>
          <w:bCs/>
        </w:rPr>
        <w:t xml:space="preserve">de acidentes </w:t>
      </w:r>
      <w:r w:rsidR="00112286">
        <w:rPr>
          <w:rFonts w:ascii="Times New Roman" w:hAnsi="Times New Roman" w:cs="Times New Roman"/>
          <w:bCs/>
        </w:rPr>
        <w:t xml:space="preserve">por animais peçonhentos </w:t>
      </w:r>
      <w:r>
        <w:rPr>
          <w:rFonts w:ascii="Times New Roman" w:hAnsi="Times New Roman" w:cs="Times New Roman"/>
          <w:bCs/>
        </w:rPr>
        <w:t xml:space="preserve"> no Brasil </w:t>
      </w:r>
      <w:r w:rsidRPr="006518DB">
        <w:rPr>
          <w:rFonts w:ascii="Times New Roman" w:hAnsi="Times New Roman" w:cs="Times New Roman"/>
          <w:bCs/>
        </w:rPr>
        <w:t>permite identificar padrões</w:t>
      </w:r>
      <w:r>
        <w:rPr>
          <w:rFonts w:ascii="Times New Roman" w:hAnsi="Times New Roman" w:cs="Times New Roman"/>
          <w:bCs/>
        </w:rPr>
        <w:t xml:space="preserve"> e </w:t>
      </w:r>
      <w:r w:rsidRPr="006518DB">
        <w:rPr>
          <w:rFonts w:ascii="Times New Roman" w:hAnsi="Times New Roman" w:cs="Times New Roman"/>
          <w:bCs/>
        </w:rPr>
        <w:t>fornece</w:t>
      </w:r>
      <w:r>
        <w:rPr>
          <w:rFonts w:ascii="Times New Roman" w:hAnsi="Times New Roman" w:cs="Times New Roman"/>
          <w:bCs/>
        </w:rPr>
        <w:t>r</w:t>
      </w:r>
      <w:r w:rsidRPr="006518DB">
        <w:rPr>
          <w:rFonts w:ascii="Times New Roman" w:hAnsi="Times New Roman" w:cs="Times New Roman"/>
          <w:bCs/>
        </w:rPr>
        <w:t xml:space="preserve"> subsídios para o desenvolvimento de novas estratégias terapêuticas e preventivas.</w:t>
      </w:r>
      <w:r>
        <w:rPr>
          <w:rFonts w:ascii="Times New Roman" w:hAnsi="Times New Roman" w:cs="Times New Roman"/>
          <w:bCs/>
        </w:rPr>
        <w:t xml:space="preserve"> </w:t>
      </w:r>
      <w:r w:rsidRPr="006518DB">
        <w:rPr>
          <w:rFonts w:ascii="Times New Roman" w:hAnsi="Times New Roman" w:cs="Times New Roman"/>
          <w:bCs/>
        </w:rPr>
        <w:t>Além disso, a interpretação dos dados contribui para orientar políticas públicas voltadas à redução da morbidade e mortalidade associadas ao</w:t>
      </w:r>
      <w:r w:rsidR="004D7894">
        <w:rPr>
          <w:rFonts w:ascii="Times New Roman" w:hAnsi="Times New Roman" w:cs="Times New Roman"/>
          <w:bCs/>
        </w:rPr>
        <w:t xml:space="preserve"> acidentes por animais peçonhentos</w:t>
      </w:r>
      <w:r>
        <w:rPr>
          <w:rFonts w:ascii="Times New Roman" w:hAnsi="Times New Roman" w:cs="Times New Roman"/>
          <w:bCs/>
        </w:rPr>
        <w:t xml:space="preserve"> e </w:t>
      </w:r>
      <w:r w:rsidRPr="006518DB">
        <w:rPr>
          <w:rFonts w:ascii="Times New Roman" w:hAnsi="Times New Roman" w:cs="Times New Roman"/>
          <w:bCs/>
        </w:rPr>
        <w:t xml:space="preserve">validar hipóteses, que pode ser aplicado no aprimoramento do </w:t>
      </w:r>
      <w:r w:rsidR="004D7894">
        <w:rPr>
          <w:rFonts w:ascii="Times New Roman" w:hAnsi="Times New Roman" w:cs="Times New Roman"/>
          <w:bCs/>
        </w:rPr>
        <w:t xml:space="preserve">tratamento e </w:t>
      </w:r>
      <w:r w:rsidRPr="006518DB">
        <w:rPr>
          <w:rFonts w:ascii="Times New Roman" w:hAnsi="Times New Roman" w:cs="Times New Roman"/>
          <w:bCs/>
        </w:rPr>
        <w:t xml:space="preserve"> no manejo clínico dos pacientes</w:t>
      </w:r>
      <w:r>
        <w:rPr>
          <w:rFonts w:ascii="Times New Roman" w:hAnsi="Times New Roman" w:cs="Times New Roman"/>
          <w:bCs/>
        </w:rPr>
        <w:t>.</w:t>
      </w:r>
    </w:p>
    <w:p w14:paraId="7D64719B" w14:textId="77777777" w:rsidR="006518DB" w:rsidRDefault="006518DB" w:rsidP="00112286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10828F33" w14:textId="64C73364" w:rsidR="00112286" w:rsidRPr="007153B0" w:rsidRDefault="00112286" w:rsidP="007153B0">
      <w:pPr>
        <w:rPr>
          <w:rFonts w:ascii="Times New Roman" w:eastAsiaTheme="majorEastAsia" w:hAnsi="Times New Roman" w:cstheme="majorBidi"/>
          <w:b/>
          <w:szCs w:val="32"/>
        </w:rPr>
      </w:pPr>
      <w:r>
        <w:rPr>
          <w:rFonts w:ascii="Times New Roman" w:eastAsiaTheme="majorEastAsia" w:hAnsi="Times New Roman" w:cstheme="majorBidi"/>
          <w:b/>
          <w:szCs w:val="32"/>
        </w:rPr>
        <w:t>Referências Bibliográficas</w:t>
      </w:r>
    </w:p>
    <w:p w14:paraId="735260B5" w14:textId="259E8687" w:rsidR="007153B0" w:rsidRPr="007153B0" w:rsidRDefault="007153B0" w:rsidP="001122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GB" w:eastAsia="pt-BR"/>
        </w:rPr>
      </w:pPr>
      <w:r w:rsidRPr="007153B0">
        <w:rPr>
          <w:rFonts w:ascii="Times New Roman" w:eastAsia="Times New Roman" w:hAnsi="Times New Roman" w:cs="Times New Roman"/>
          <w:lang w:val="en-GB" w:eastAsia="pt-BR"/>
        </w:rPr>
        <w:t>GUTIÉRREZ</w:t>
      </w:r>
      <w:r>
        <w:rPr>
          <w:rFonts w:ascii="Times New Roman" w:eastAsia="Times New Roman" w:hAnsi="Times New Roman" w:cs="Times New Roman"/>
          <w:lang w:val="en-GB" w:eastAsia="pt-BR"/>
        </w:rPr>
        <w:t xml:space="preserve"> J.M.</w:t>
      </w:r>
      <w:r w:rsidRPr="007153B0">
        <w:rPr>
          <w:rFonts w:ascii="Times New Roman" w:eastAsia="Times New Roman" w:hAnsi="Times New Roman" w:cs="Times New Roman"/>
          <w:lang w:val="en-GB" w:eastAsia="pt-BR"/>
        </w:rPr>
        <w:t xml:space="preserve"> Reducing the impact of snakebite envenoming in Latin America and the Caribbean: achievements and challenges ahead, </w:t>
      </w:r>
      <w:r w:rsidRPr="007153B0">
        <w:rPr>
          <w:rFonts w:ascii="Times New Roman" w:eastAsia="Times New Roman" w:hAnsi="Times New Roman" w:cs="Times New Roman"/>
          <w:i/>
          <w:iCs/>
          <w:lang w:val="en-GB" w:eastAsia="pt-BR"/>
        </w:rPr>
        <w:t>Transactions of The Royal Society of Tropical Medicine and Hygiene</w:t>
      </w:r>
      <w:r w:rsidRPr="007153B0">
        <w:rPr>
          <w:rFonts w:ascii="Times New Roman" w:eastAsia="Times New Roman" w:hAnsi="Times New Roman" w:cs="Times New Roman"/>
          <w:lang w:val="en-GB" w:eastAsia="pt-BR"/>
        </w:rPr>
        <w:t>, Volume 108, Issue 9, September 2014, Pages 530–537, </w:t>
      </w:r>
      <w:hyperlink r:id="rId5" w:history="1">
        <w:r w:rsidRPr="007153B0">
          <w:rPr>
            <w:rStyle w:val="Hyperlink"/>
            <w:rFonts w:ascii="Times New Roman" w:eastAsia="Times New Roman" w:hAnsi="Times New Roman" w:cs="Times New Roman"/>
            <w:lang w:val="en-GB" w:eastAsia="pt-BR"/>
          </w:rPr>
          <w:t>https://doi.org/10.1093/trstmh/tru102</w:t>
        </w:r>
      </w:hyperlink>
    </w:p>
    <w:p w14:paraId="7BBC53FE" w14:textId="26F72BA7" w:rsidR="00112286" w:rsidRPr="00FF353A" w:rsidRDefault="000A6ADA" w:rsidP="001122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GB"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LOPES-DE-SOUZA L, COSTAL-OLIVEIRA F, RODRIGUES CR, STRANSKY S, ASSIS TCS, LIBERATO </w:t>
      </w:r>
      <w:r w:rsidR="00112286">
        <w:rPr>
          <w:rFonts w:ascii="Times New Roman" w:eastAsia="Times New Roman" w:hAnsi="Times New Roman" w:cs="Times New Roman"/>
          <w:lang w:eastAsia="pt-BR"/>
        </w:rPr>
        <w:t xml:space="preserve">C, et al. </w:t>
      </w:r>
      <w:r w:rsidR="00112286" w:rsidRPr="007153B0">
        <w:rPr>
          <w:rFonts w:ascii="Times New Roman" w:eastAsia="Times New Roman" w:hAnsi="Times New Roman" w:cs="Times New Roman"/>
          <w:lang w:val="en-US" w:eastAsia="pt-BR"/>
        </w:rPr>
        <w:t xml:space="preserve">Bothrops </w:t>
      </w:r>
      <w:proofErr w:type="spellStart"/>
      <w:r w:rsidR="00112286" w:rsidRPr="007153B0">
        <w:rPr>
          <w:rFonts w:ascii="Times New Roman" w:eastAsia="Times New Roman" w:hAnsi="Times New Roman" w:cs="Times New Roman"/>
          <w:lang w:val="en-US" w:eastAsia="pt-BR"/>
        </w:rPr>
        <w:t>atrox</w:t>
      </w:r>
      <w:proofErr w:type="spellEnd"/>
      <w:r w:rsidR="00112286" w:rsidRPr="007153B0">
        <w:rPr>
          <w:rFonts w:ascii="Times New Roman" w:eastAsia="Times New Roman" w:hAnsi="Times New Roman" w:cs="Times New Roman"/>
          <w:lang w:val="en-US" w:eastAsia="pt-BR"/>
        </w:rPr>
        <w:t xml:space="preserve"> venom: Biochemical properties and cellular phenotypes of three highly toxic classes of toxins. </w:t>
      </w:r>
      <w:proofErr w:type="spellStart"/>
      <w:r w:rsidR="00112286" w:rsidRPr="00FF353A">
        <w:rPr>
          <w:rFonts w:ascii="Times New Roman" w:eastAsia="Times New Roman" w:hAnsi="Times New Roman" w:cs="Times New Roman"/>
          <w:i/>
          <w:iCs/>
          <w:lang w:val="en-GB" w:eastAsia="pt-BR"/>
        </w:rPr>
        <w:t>Biochim</w:t>
      </w:r>
      <w:proofErr w:type="spellEnd"/>
      <w:r w:rsidR="00112286" w:rsidRPr="00FF353A">
        <w:rPr>
          <w:rFonts w:ascii="Times New Roman" w:eastAsia="Times New Roman" w:hAnsi="Times New Roman" w:cs="Times New Roman"/>
          <w:i/>
          <w:iCs/>
          <w:lang w:val="en-GB" w:eastAsia="pt-BR"/>
        </w:rPr>
        <w:t xml:space="preserve"> </w:t>
      </w:r>
      <w:proofErr w:type="spellStart"/>
      <w:r w:rsidR="00112286" w:rsidRPr="00FF353A">
        <w:rPr>
          <w:rFonts w:ascii="Times New Roman" w:eastAsia="Times New Roman" w:hAnsi="Times New Roman" w:cs="Times New Roman"/>
          <w:i/>
          <w:iCs/>
          <w:lang w:val="en-GB" w:eastAsia="pt-BR"/>
        </w:rPr>
        <w:t>Biophys</w:t>
      </w:r>
      <w:proofErr w:type="spellEnd"/>
      <w:r w:rsidR="00112286" w:rsidRPr="00FF353A">
        <w:rPr>
          <w:rFonts w:ascii="Times New Roman" w:eastAsia="Times New Roman" w:hAnsi="Times New Roman" w:cs="Times New Roman"/>
          <w:i/>
          <w:iCs/>
          <w:lang w:val="en-GB" w:eastAsia="pt-BR"/>
        </w:rPr>
        <w:t xml:space="preserve"> Acta Proteins </w:t>
      </w:r>
      <w:proofErr w:type="spellStart"/>
      <w:r w:rsidR="00112286" w:rsidRPr="00FF353A">
        <w:rPr>
          <w:rFonts w:ascii="Times New Roman" w:eastAsia="Times New Roman" w:hAnsi="Times New Roman" w:cs="Times New Roman"/>
          <w:i/>
          <w:iCs/>
          <w:lang w:val="en-GB" w:eastAsia="pt-BR"/>
        </w:rPr>
        <w:t>Proteom</w:t>
      </w:r>
      <w:proofErr w:type="spellEnd"/>
      <w:r w:rsidR="00112286" w:rsidRPr="00FF353A">
        <w:rPr>
          <w:rFonts w:ascii="Times New Roman" w:eastAsia="Times New Roman" w:hAnsi="Times New Roman" w:cs="Times New Roman"/>
          <w:lang w:val="en-GB" w:eastAsia="pt-BR"/>
        </w:rPr>
        <w:t xml:space="preserve">. 2023;1871(6):140930. </w:t>
      </w:r>
      <w:proofErr w:type="gramStart"/>
      <w:r w:rsidR="00112286" w:rsidRPr="00FF353A">
        <w:rPr>
          <w:rFonts w:ascii="Times New Roman" w:eastAsia="Times New Roman" w:hAnsi="Times New Roman" w:cs="Times New Roman"/>
          <w:lang w:val="en-GB" w:eastAsia="pt-BR"/>
        </w:rPr>
        <w:t>doi:10.1016/j.bbapap</w:t>
      </w:r>
      <w:proofErr w:type="gramEnd"/>
      <w:r w:rsidR="00112286" w:rsidRPr="00FF353A">
        <w:rPr>
          <w:rFonts w:ascii="Times New Roman" w:eastAsia="Times New Roman" w:hAnsi="Times New Roman" w:cs="Times New Roman"/>
          <w:lang w:val="en-GB" w:eastAsia="pt-BR"/>
        </w:rPr>
        <w:t>.2023.140930.</w:t>
      </w:r>
    </w:p>
    <w:p w14:paraId="02EF2785" w14:textId="3E6F8ACE" w:rsidR="00112286" w:rsidRDefault="000A6ADA" w:rsidP="0011228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MAMEDE CCN, SOUSA SIMAMOTO BB, CUNHA PEREIRA DF, OLIVEIRA COSTA J, RIBEIRO MSM, OLIVEIRA F. EDEMA</w:t>
      </w:r>
      <w:r w:rsidR="00112286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="00112286">
        <w:rPr>
          <w:rFonts w:ascii="Times New Roman" w:eastAsia="Times New Roman" w:hAnsi="Times New Roman" w:cs="Times New Roman"/>
          <w:lang w:eastAsia="pt-BR"/>
        </w:rPr>
        <w:t>hyperalgesia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 xml:space="preserve"> and </w:t>
      </w:r>
      <w:proofErr w:type="spellStart"/>
      <w:r w:rsidR="00112286">
        <w:rPr>
          <w:rFonts w:ascii="Times New Roman" w:eastAsia="Times New Roman" w:hAnsi="Times New Roman" w:cs="Times New Roman"/>
          <w:lang w:eastAsia="pt-BR"/>
        </w:rPr>
        <w:t>myonecrosis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="00112286">
        <w:rPr>
          <w:rFonts w:ascii="Times New Roman" w:eastAsia="Times New Roman" w:hAnsi="Times New Roman" w:cs="Times New Roman"/>
          <w:lang w:eastAsia="pt-BR"/>
        </w:rPr>
        <w:t>induced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 xml:space="preserve"> by Brazilian </w:t>
      </w:r>
      <w:proofErr w:type="spellStart"/>
      <w:r w:rsidR="00112286">
        <w:rPr>
          <w:rFonts w:ascii="Times New Roman" w:eastAsia="Times New Roman" w:hAnsi="Times New Roman" w:cs="Times New Roman"/>
          <w:lang w:eastAsia="pt-BR"/>
        </w:rPr>
        <w:t>bothropic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="00112286">
        <w:rPr>
          <w:rFonts w:ascii="Times New Roman" w:eastAsia="Times New Roman" w:hAnsi="Times New Roman" w:cs="Times New Roman"/>
          <w:lang w:eastAsia="pt-BR"/>
        </w:rPr>
        <w:t>venoms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 xml:space="preserve">: overview of the </w:t>
      </w:r>
      <w:proofErr w:type="spellStart"/>
      <w:r w:rsidR="00112286">
        <w:rPr>
          <w:rFonts w:ascii="Times New Roman" w:eastAsia="Times New Roman" w:hAnsi="Times New Roman" w:cs="Times New Roman"/>
          <w:lang w:eastAsia="pt-BR"/>
        </w:rPr>
        <w:t>last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="00112286">
        <w:rPr>
          <w:rFonts w:ascii="Times New Roman" w:eastAsia="Times New Roman" w:hAnsi="Times New Roman" w:cs="Times New Roman"/>
          <w:lang w:eastAsia="pt-BR"/>
        </w:rPr>
        <w:t>decade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="00112286">
        <w:rPr>
          <w:rFonts w:ascii="Times New Roman" w:eastAsia="Times New Roman" w:hAnsi="Times New Roman" w:cs="Times New Roman"/>
          <w:i/>
          <w:iCs/>
          <w:lang w:eastAsia="pt-BR"/>
        </w:rPr>
        <w:t>Toxicon</w:t>
      </w:r>
      <w:proofErr w:type="spellEnd"/>
      <w:r w:rsidR="00112286">
        <w:rPr>
          <w:rFonts w:ascii="Times New Roman" w:eastAsia="Times New Roman" w:hAnsi="Times New Roman" w:cs="Times New Roman"/>
          <w:lang w:eastAsia="pt-BR"/>
        </w:rPr>
        <w:t>. 2020;187:10–18. doi:10.1016/j.toxicon.2020.08.016.</w:t>
      </w:r>
    </w:p>
    <w:p w14:paraId="79C04036" w14:textId="34468B2A" w:rsidR="00112286" w:rsidRPr="007153B0" w:rsidRDefault="000A6ADA" w:rsidP="007153B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0A6ADA">
        <w:rPr>
          <w:rFonts w:ascii="Times New Roman" w:eastAsia="Times New Roman" w:hAnsi="Times New Roman" w:cs="Times New Roman"/>
          <w:lang w:eastAsia="pt-BR"/>
        </w:rPr>
        <w:t>MINISTÉRIO DA SAÚDE. Guia – Animais peçonhentos do Brasil</w:t>
      </w:r>
      <w:r>
        <w:rPr>
          <w:rFonts w:ascii="Times New Roman" w:eastAsia="Times New Roman" w:hAnsi="Times New Roman" w:cs="Times New Roman"/>
          <w:lang w:eastAsia="pt-BR"/>
        </w:rPr>
        <w:t>.</w:t>
      </w:r>
      <w:r w:rsidRPr="000A6ADA">
        <w:rPr>
          <w:rFonts w:ascii="Times New Roman" w:eastAsia="Times New Roman" w:hAnsi="Times New Roman" w:cs="Times New Roman"/>
          <w:lang w:eastAsia="pt-BR"/>
        </w:rPr>
        <w:t xml:space="preserve"> Brasília, 2024. p. 11. Disponível em: </w:t>
      </w:r>
      <w:hyperlink r:id="rId6" w:tgtFrame="_new" w:history="1">
        <w:r w:rsidRPr="000A6ADA">
          <w:rPr>
            <w:rStyle w:val="Hyperlink"/>
            <w:rFonts w:ascii="Times New Roman" w:eastAsia="Times New Roman" w:hAnsi="Times New Roman" w:cs="Times New Roman"/>
            <w:lang w:eastAsia="pt-BR"/>
          </w:rPr>
          <w:t>https://portaldeboaspraticas.iff.fiocruz.br/wp-content/uploads/2024/05/Guia-Animais-peconhentos-do-Brasil.pdf</w:t>
        </w:r>
      </w:hyperlink>
      <w:r w:rsidRPr="000A6ADA">
        <w:rPr>
          <w:rFonts w:ascii="Times New Roman" w:eastAsia="Times New Roman" w:hAnsi="Times New Roman" w:cs="Times New Roman"/>
          <w:lang w:eastAsia="pt-BR"/>
        </w:rPr>
        <w:t>. Acesso em:</w:t>
      </w:r>
      <w:r>
        <w:rPr>
          <w:rFonts w:ascii="Times New Roman" w:eastAsia="Times New Roman" w:hAnsi="Times New Roman" w:cs="Times New Roman"/>
          <w:lang w:eastAsia="pt-BR"/>
        </w:rPr>
        <w:t xml:space="preserve"> 10 de novembro de 2025.</w:t>
      </w:r>
    </w:p>
    <w:p w14:paraId="67F89AE4" w14:textId="0AC5E79E" w:rsidR="00C36EDF" w:rsidRPr="00604DB7" w:rsidRDefault="00C36EDF" w:rsidP="00604D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C36EDF" w:rsidRPr="00604D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4E1E"/>
    <w:multiLevelType w:val="multilevel"/>
    <w:tmpl w:val="826CEE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6562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F2"/>
    <w:rsid w:val="00087CC0"/>
    <w:rsid w:val="000A6ADA"/>
    <w:rsid w:val="001017B6"/>
    <w:rsid w:val="00112286"/>
    <w:rsid w:val="00116412"/>
    <w:rsid w:val="001E0671"/>
    <w:rsid w:val="002C6FAF"/>
    <w:rsid w:val="00376E05"/>
    <w:rsid w:val="004D7894"/>
    <w:rsid w:val="00567730"/>
    <w:rsid w:val="00604DB7"/>
    <w:rsid w:val="006518DB"/>
    <w:rsid w:val="007153B0"/>
    <w:rsid w:val="007914B3"/>
    <w:rsid w:val="007C22F4"/>
    <w:rsid w:val="007C7A35"/>
    <w:rsid w:val="007F3A17"/>
    <w:rsid w:val="00866837"/>
    <w:rsid w:val="008670F2"/>
    <w:rsid w:val="008B27C7"/>
    <w:rsid w:val="00931EE7"/>
    <w:rsid w:val="009F77DD"/>
    <w:rsid w:val="00B855A9"/>
    <w:rsid w:val="00BA4A3D"/>
    <w:rsid w:val="00C36EDF"/>
    <w:rsid w:val="00D52A14"/>
    <w:rsid w:val="00E31151"/>
    <w:rsid w:val="00FA2181"/>
    <w:rsid w:val="00F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65CA"/>
  <w15:chartTrackingRefBased/>
  <w15:docId w15:val="{6CE6AEB3-9D54-44BB-A966-2068F51D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7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70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7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70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7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7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70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70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70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70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70F2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376E05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376E0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76E0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76E0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6E0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6E0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A6A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6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deboaspraticas.iff.fiocruz.br/wp-content/uploads/2024/05/Guia-Animais-peconhentos-do-Brasil.pdf?utm_source=chatgpt.com" TargetMode="External"/><Relationship Id="rId5" Type="http://schemas.openxmlformats.org/officeDocument/2006/relationships/hyperlink" Target="https://doi.org/10.1093/trstmh/tru1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2</Pages>
  <Words>839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Raícia Caroline de Souza Julião</dc:creator>
  <cp:keywords/>
  <dc:description/>
  <cp:lastModifiedBy>Camila Shyu Fiorindo</cp:lastModifiedBy>
  <cp:revision>15</cp:revision>
  <dcterms:created xsi:type="dcterms:W3CDTF">2025-11-07T01:13:00Z</dcterms:created>
  <dcterms:modified xsi:type="dcterms:W3CDTF">2025-11-12T02:50:00Z</dcterms:modified>
</cp:coreProperties>
</file>