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- 1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87488" cy="24073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7488" cy="2407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Рисунок 1 - Возрастно-половая демографическая пирамида населения России на начало 2020 года, тысяч человек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b w:val="1"/>
          <w:rtl w:val="0"/>
        </w:rPr>
        <w:t xml:space="preserve">Задача - 2</w:t>
      </w:r>
      <w:r w:rsidDel="00000000" w:rsidR="00000000" w:rsidRPr="00000000">
        <w:rPr>
          <w:rtl w:val="0"/>
        </w:rPr>
        <w:br w:type="textWrapping"/>
        <w:t xml:space="preserve">Показатели разбиения пирамиды: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Пол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Возраст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- 3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Цель </w:t>
      </w:r>
      <w:r w:rsidDel="00000000" w:rsidR="00000000" w:rsidRPr="00000000">
        <w:rPr>
          <w:color w:val="212121"/>
          <w:highlight w:val="white"/>
          <w:rtl w:val="0"/>
        </w:rPr>
        <w:t xml:space="preserve">составления демографической пирамиды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212121"/>
          <w:highlight w:val="white"/>
          <w:u w:val="single"/>
          <w:rtl w:val="0"/>
        </w:rPr>
        <w:t xml:space="preserve">структурирование по выбранным критериям</w:t>
      </w:r>
      <w:r w:rsidDel="00000000" w:rsidR="00000000" w:rsidRPr="00000000">
        <w:rPr>
          <w:color w:val="2121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- 4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color w:val="212121"/>
          <w:highlight w:val="white"/>
          <w:rtl w:val="0"/>
        </w:rPr>
        <w:t xml:space="preserve">Вид декомпозиции демографической пирамиды - </w:t>
      </w:r>
      <w:r w:rsidDel="00000000" w:rsidR="00000000" w:rsidRPr="00000000">
        <w:rPr>
          <w:color w:val="212121"/>
          <w:highlight w:val="white"/>
          <w:u w:val="single"/>
          <w:rtl w:val="0"/>
        </w:rPr>
        <w:t xml:space="preserve">структурная</w:t>
      </w:r>
      <w:r w:rsidDel="00000000" w:rsidR="00000000" w:rsidRPr="00000000">
        <w:rPr>
          <w:color w:val="2121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- 5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Сколько уровней декомпозиции у демографической пирамиды - </w:t>
      </w:r>
      <w:r w:rsidDel="00000000" w:rsidR="00000000" w:rsidRPr="00000000">
        <w:rPr>
          <w:u w:val="single"/>
          <w:rtl w:val="0"/>
        </w:rPr>
        <w:t xml:space="preserve">2</w:t>
      </w:r>
      <w:r w:rsidDel="00000000" w:rsidR="00000000" w:rsidRPr="00000000">
        <w:rPr>
          <w:rtl w:val="0"/>
        </w:rPr>
        <w:t xml:space="preserve"> (нулевой не считаем)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Какие это уровни: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Пол (Мужской / Женский)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Возврат (0–4, 5–9, 10–14, 15–19, 20–24, 25–29, 30–34, 35–39, 40–44, 45–49, 50–54, 55–59, 60–64, 65–69, 70–74, 75–79, 80–84, 85+)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Какие критерии применяются для разбиения каждого уровня: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признак пола;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возрастные интервалы.</w:t>
      </w:r>
    </w:p>
    <w:p w:rsidR="00000000" w:rsidDel="00000000" w:rsidP="00000000" w:rsidRDefault="00000000" w:rsidRPr="00000000" w14:paraId="00000017">
      <w:pPr>
        <w:rPr>
          <w:color w:val="212121"/>
          <w:u w:val="single"/>
        </w:rPr>
      </w:pPr>
      <w:r w:rsidDel="00000000" w:rsidR="00000000" w:rsidRPr="00000000">
        <w:rPr>
          <w:b w:val="1"/>
          <w:rtl w:val="0"/>
        </w:rPr>
        <w:t xml:space="preserve">Задача - 6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before="60" w:lineRule="auto"/>
        <w:ind w:left="0" w:firstLine="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Определи порядок построения демографической пирамиды: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0" w:afterAutospacing="0" w:before="60" w:lineRule="auto"/>
        <w:ind w:left="72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Получение сведений о численности населения из статистических источников;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Разделение людей по полу;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Группировка по возрастным интервалам;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Построение диаграммы с зеркальным расположением столбцов для мужчин и женщин.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