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5 — Predictive Feedforward and Constrained Model-Predictive Control</w:t>
      </w:r>
    </w:p>
    <w:p>
      <w:pPr>
        <w:spacing w:after="200"/>
        <w:jc w:val="center"/>
      </w:pPr>
      <w:r>
        <w:rPr>
          <w:color w:val="2F6FDB"/>
          <w:sz w:val="20"/>
        </w:rPr>
        <w:t>━━━━━━━━━━━━━━━━━━━━━━━━━━━━━━━━━━━━━━━━━━━━</w:t>
      </w:r>
    </w:p>
    <w:p>
      <w:pPr>
        <w:pStyle w:val="Subtitle"/>
        <w:jc w:val="center"/>
      </w:pPr>
      <w:r>
        <w:t>Conversion of physical forecasts into safe baseline controls before residual learning</w:t>
      </w:r>
    </w:p>
    <w:p>
      <w:pPr>
        <w:jc w:val="center"/>
      </w:pPr>
      <w:r>
        <w:rPr>
          <w:rFonts w:ascii="Aptos" w:hAnsi="Aptos"/>
          <w:i/>
          <w:color w:val="4A5568"/>
          <w:sz w:val="20"/>
        </w:rPr>
        <w:t>Stage 5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5 converts the probabilistic forecast of future calibration errors into a safe control trajectory. It is the intervention layer that realizes the physical advantage of the architecture: predictable motion is corrected before detector degradation forces RL to rediscover the direction of the optimum. A direct feedforward map is used when a well-identified physical error has a known compensation. Otherwise, stochastic model-predictive control (MPC) optimizes the expected and tail QEC cost over posterior scenarios while enforcing hard hardware bounds, slew limits, leakage constraints, shared-resource constraints and a trust region tied to model validity. Only the first action is applied; the problem is re-solved after new telemetry. The output also defines the residual subspace and exploration budget assigned to Stage 6. The minimum viable implementation is a local scenario-based linear or quadratic MPC, while the ideal implementation is nonlinear, distributionally robust and calibrated to logical risk. Any simplification must be shown not to degrade closed-loop regret or safety relative to a richer offline solution.</w:t>
      </w:r>
    </w:p>
    <w:p>
      <w:pPr>
        <w:jc w:val="center"/>
      </w:pPr>
      <w:r>
        <w:drawing>
          <wp:inline xmlns:a="http://schemas.openxmlformats.org/drawingml/2006/main" xmlns:pic="http://schemas.openxmlformats.org/drawingml/2006/picture">
            <wp:extent cx="6120000" cy="1197019"/>
            <wp:docPr id="1" name="Picture 1"/>
            <wp:cNvGraphicFramePr>
              <a:graphicFrameLocks noChangeAspect="1"/>
            </wp:cNvGraphicFramePr>
            <a:graphic>
              <a:graphicData uri="http://schemas.openxmlformats.org/drawingml/2006/picture">
                <pic:pic>
                  <pic:nvPicPr>
                    <pic:cNvPr id="0" name="stage5_contract.png"/>
                    <pic:cNvPicPr/>
                  </pic:nvPicPr>
                  <pic:blipFill>
                    <a:blip r:embed="rId11"/>
                    <a:stretch>
                      <a:fillRect/>
                    </a:stretch>
                  </pic:blipFill>
                  <pic:spPr>
                    <a:xfrm>
                      <a:off x="0" y="0"/>
                      <a:ext cx="6120000" cy="1197019"/>
                    </a:xfrm>
                    <a:prstGeom prst="rect"/>
                  </pic:spPr>
                </pic:pic>
              </a:graphicData>
            </a:graphic>
          </wp:inline>
        </w:drawing>
      </w:r>
    </w:p>
    <w:p>
      <w:pPr>
        <w:pStyle w:val="CaptionCustom"/>
        <w:jc w:val="center"/>
      </w:pPr>
      <w:r>
        <w:t>Figure 1. Stage 5 applies physical prediction under explicit constraints. Residual RL is centred on the resulting safe trajectory rather than on the previous reactive policy.</w:t>
      </w:r>
    </w:p>
    <w:p>
      <w:pPr>
        <w:pStyle w:val="Heading1"/>
        <w:keepNext/>
      </w:pPr>
      <w:r>
        <w:t>Stage contract: exact inputs, exact outputs and validity conditions</w:t>
      </w:r>
    </w:p>
    <w:p>
      <w:r>
        <w:rPr>
          <w:i w:val="0"/>
        </w:rPr>
        <w:t>The stage answers “which control should be applied now, given the distribution of physical states expected when that control becomes active?” It owns constrained action selection but not physical inference or residual exploration.</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forecast_bundle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State, regime, detector and optimum predictive distributions; validity horizon; model disagreement and latency assumptions.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4.</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baseline_policy</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Last validated full control policy and rollback snapshots.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0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control_response_model</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J(u,x,c), local Jacobian/curvature, uncertainty and validity region.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0 and 2.</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objective_specification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Detector-vector surrogate, leakage/correlation penalties, optional logical-risk surrogate and weights.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System configuration/Stage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hard_constraints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Absolute bounds, slew, duty, pulse compiler feasibility, thermal, shared-channel and forbidden-combination constraints.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0.</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soft_risk_limits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Chance constraints, threshold probabilities, confidence levels and exploration-damage budget.</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planned_qec_context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Circuit schedule and future context over the MPC horizon.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QEC scheduler.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residual_rl_status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Current residual policy covariance, last update and directions already owned by RL.</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6.</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baseline_trajectory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Time-indexed controls over the finite horizon; first action is designated for execution.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Controller and Stage 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feedforward_component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Physical-state-driven correction separated from optimization and residual terms.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6 and audit.</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residual_target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Zero-centred residual coordinates, projection matrix and trust bounds available to RL.</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active_constraints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Which hard/chance constraints bind and their margins.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predicted_cost_distribution</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Expected, quantile and worst-scenario detector/logical costs for proposed and fallback actions.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infeasibility_certificate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Evidence that no action satisfies the declared constraints, plus safest fallback and cause.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control_confidence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Sensitivity to model, forecast and response-map uncertainty.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6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execution_package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Atomic parameter patch, activation time, policy hash and rollback identifier.</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Quantum controller/Stage 1.</w:t>
            </w:r>
          </w:p>
        </w:tc>
      </w:tr>
    </w:tbl>
    <w:p>
      <w:pPr>
        <w:spacing w:after="0"/>
      </w:pPr>
    </w:p>
    <w:p>
      <w:pPr>
        <w:pStyle w:val="Heading2"/>
        <w:keepNext/>
      </w:pPr>
      <w:r>
        <w:t>Contractual assumptions</w:t>
      </w:r>
    </w:p>
    <w:p>
      <w:pPr>
        <w:pStyle w:val="ListBullet"/>
        <w:ind w:left="397" w:hanging="170"/>
      </w:pPr>
      <w:r>
        <w:t>The Stage-4 forecast is calibrated over the intended action horizon; otherwise the controller reduces authority or requests replanning.</w:t>
      </w:r>
    </w:p>
    <w:p>
      <w:pPr>
        <w:pStyle w:val="ListBullet"/>
        <w:ind w:left="397" w:hanging="170"/>
      </w:pPr>
      <w:r>
        <w:t>Hard constraints are complete enough for execution and are checked again by hardware interlocks.</w:t>
      </w:r>
    </w:p>
    <w:p>
      <w:pPr>
        <w:pStyle w:val="ListBullet"/>
        <w:ind w:left="397" w:hanging="170"/>
      </w:pPr>
      <w:r>
        <w:t>The objective includes all monitored error channels required for safety; average detector rate alone is not assumed sufficient.</w:t>
      </w:r>
    </w:p>
    <w:p>
      <w:pPr>
        <w:pStyle w:val="ListBullet"/>
        <w:ind w:left="397" w:hanging="170"/>
      </w:pPr>
      <w:r>
        <w:t>Control-response approximations are used only within their declared validity region.</w:t>
      </w:r>
    </w:p>
    <w:p>
      <w:pPr>
        <w:pStyle w:val="ListBullet"/>
        <w:ind w:left="397" w:hanging="170"/>
      </w:pPr>
      <w:r>
        <w:t>Stage 6 cannot alter the final action outside the residual bounds issued by this stage.</w:t>
      </w:r>
    </w:p>
    <w:p>
      <w:pPr>
        <w:pStyle w:val="Heading1"/>
        <w:keepNext/>
      </w:pPr>
      <w:r>
        <w:t>1. From a physical forecast to an action</w:t>
      </w:r>
    </w:p>
    <w:p>
      <w:r>
        <w:rPr>
          <w:i w:val="0"/>
        </w:rPr>
        <w:t>If a physical variable x is directly compensated by a control u and the response is well identified, feedforward is conceptually simple. For an effective detuning δf expected at activation, the drive frequency is shifted by −δf, possibly through a calibrated gain K. For a periodic amplitude error, the pulse amplitude is adjusted before the expected error is observed in detector rates. This avoids the exploration delay of reactive optimization.</w:t>
      </w:r>
    </w:p>
    <w:p>
      <w:pPr>
        <w:pStyle w:val="Equation"/>
      </w:pPr>
      <w:r>
        <w:t>u_ff(t+h) = u_ref − K x_hat(t+h).    (1)</w:t>
      </w:r>
    </w:p>
    <w:p>
      <w:r>
        <w:rPr>
          <w:i w:val="0"/>
        </w:rPr>
        <w:t>In a real processor, several physical errors and controls interact, forecasts are uncertain and controls share hardware constraints. The stage therefore formulates a finite-horizon optimization. Feedforward provides an initial trajectory and a transparent decomposition; MPC refines it under the complete objective and constraints.</w:t>
      </w:r>
    </w:p>
    <w:p>
      <w:pPr>
        <w:pStyle w:val="Heading1"/>
        <w:keepNext/>
      </w:pPr>
      <w:r>
        <w:t>2. Objective function</w:t>
      </w:r>
    </w:p>
    <w:p>
      <w:r>
        <w:rPr>
          <w:i w:val="0"/>
        </w:rPr>
        <w:t>For horizon steps k=0,…,H−1, physical scenarios s sampled from Stage 4, and control sequence U={u_k}, define</w:t>
      </w:r>
    </w:p>
    <w:p>
      <w:pPr>
        <w:pStyle w:val="Equation"/>
      </w:pPr>
      <w:r>
        <w:t>J(U) = E_s[Σ_k C_det(u_k,x_k^s,c_k) + λ_L C_logical + λ_ℓ C_leak + λ_corr C_corr] + C_terminal + C_control.    (2)</w:t>
      </w:r>
    </w:p>
    <w:p>
      <w:r>
        <w:rPr>
          <w:i w:val="0"/>
        </w:rPr>
        <w:t>C_det should preserve local detector structure rather than only the global mean. C_logical is included when a calibrated logical-risk surrogate or periodic logical evaluation is available. C_leak penalizes predicted leakage or erasure indicators. C_corr penalizes correlated detector patterns that may be underweighted by the mean. Control regularization limits unnecessary movement and rapid switching but must not prevent physically required compensation.</w:t>
      </w:r>
    </w:p>
    <w:p>
      <w:pPr>
        <w:pStyle w:val="Equation"/>
      </w:pPr>
      <w:r>
        <w:t>C_control = Σ_k [(u_k−u_ref,k)^T R (u_k−u_ref,k) + (u_k−u_{k−1})^T S (u_k−u_{k−1})].    (3)</w:t>
      </w:r>
    </w:p>
    <w:p>
      <w:r>
        <w:rPr>
          <w:i w:val="0"/>
        </w:rPr>
        <w:t>The weights are not arbitrary tuning knobs hidden from evaluation. They are documented, sensitivity-tested and, where possible, tied to measured logical risk or hardware wear. Performance is reported across a reasonable weight range.</w:t>
      </w:r>
    </w:p>
    <w:p>
      <w:pPr>
        <w:pStyle w:val="Heading1"/>
        <w:keepNext/>
      </w:pPr>
      <w:r>
        <w:t>3. Hard constraints and chance constraints</w:t>
      </w:r>
    </w:p>
    <w:p>
      <w:r>
        <w:rPr>
          <w:i w:val="0"/>
        </w:rPr>
        <w:t>Hard constraints represent actions that must never be executed: amplitude and frequency bounds, flux limits, maximum slew, pulse-overlap restrictions, transfer-function stability, duty cycle, thermal load and controller quantization. They are enforced deterministically for every proposed sequence and independently by the hardware adapter.</w:t>
      </w:r>
    </w:p>
    <w:p>
      <w:r>
        <w:rPr>
          <w:i w:val="0"/>
        </w:rPr>
        <w:t>Uncertain physical outcomes are handled through chance constraints or scenario constraints. For example,</w:t>
      </w:r>
    </w:p>
    <w:p>
      <w:pPr>
        <w:pStyle w:val="Equation"/>
      </w:pPr>
      <w:r>
        <w:t>P_s[C_leak(u_k,x_k^s) ≤ L_max for all k] ≥ 1−α.    (4)</w:t>
      </w:r>
    </w:p>
    <w:p>
      <w:r>
        <w:rPr>
          <w:i w:val="0"/>
        </w:rPr>
        <w:t>A finite scenario implementation enforces the constraint for all or nearly all posterior samples, with additional stress scenarios from heavy-tailed or unknown models. The confidence level α is a safety parameter and is not relaxed automatically to make the optimization feasible.</w:t>
      </w:r>
    </w:p>
    <w:p>
      <w:pPr>
        <w:pStyle w:val="Heading1"/>
        <w:keepNext/>
      </w:pPr>
      <w:r>
        <w:t>4. Trust regions and model validity</w:t>
      </w:r>
    </w:p>
    <w:p>
      <w:r>
        <w:rPr>
          <w:i w:val="0"/>
        </w:rPr>
        <w:t>The response model is reliable only within a region around calibration and observed interventions. The MPC action is constrained to that region, potentially with uncertainty-dependent shrinkage:</w:t>
      </w:r>
    </w:p>
    <w:p>
      <w:pPr>
        <w:pStyle w:val="Equation"/>
      </w:pPr>
      <w:r>
        <w:t>||u_k−u_model_center||_{W} ≤ ρ(model confidence, OOD score).    (5)</w:t>
      </w:r>
    </w:p>
    <w:p>
      <w:r>
        <w:rPr>
          <w:i w:val="0"/>
        </w:rPr>
        <w:t>When the forecast is confident and the response map validated, the trust region permits proactive movement. When model disagreement, unexplained detector residuals or extrapolation grows, the region contracts and the supervisor may revert to the last validated policy. A larger action is permitted only after Stage 2 updates the response model or Stage 7 authorizes targeted characterization.</w:t>
      </w:r>
    </w:p>
    <w:p>
      <w:pPr>
        <w:pStyle w:val="Heading1"/>
        <w:keepNext/>
      </w:pPr>
      <w:r>
        <w:t>5. MPC solution methods</w:t>
      </w:r>
    </w:p>
    <w:p>
      <w:pPr>
        <w:pStyle w:val="Heading2"/>
        <w:keepNext/>
      </w:pPr>
      <w:r>
        <w:t>5.1 Linear-quadratic scenario MPC</w:t>
      </w:r>
    </w:p>
    <w:p>
      <w:r>
        <w:rPr>
          <w:i w:val="0"/>
        </w:rPr>
        <w:t>The MVP locally linearizes the state-to-detector response and uses a quadratic cost. Each posterior scenario supplies a predicted offset, and the optimization becomes a constrained quadratic program. This is fast, interpretable and suitable for small local regions. Linearization error is checked by evaluating the nonlinear response model at the proposed sequence before execution.</w:t>
      </w:r>
    </w:p>
    <w:p>
      <w:pPr>
        <w:pStyle w:val="Heading2"/>
        <w:keepNext/>
      </w:pPr>
      <w:r>
        <w:t>5.2 Nonlinear stochastic MPC</w:t>
      </w:r>
    </w:p>
    <w:p>
      <w:r>
        <w:rPr>
          <w:i w:val="0"/>
        </w:rPr>
        <w:t>The ideal controller evaluates a nonlinear detector/logical surrogate for posterior samples and solves with sequential quadratic programming, interior-point methods or differentiable optimization. Multiple starts and warm-starting from the previous solution reduce local-minimum risk. The controller must return solver status and constraint residuals; a numerical vector without a certificate is not a valid action.</w:t>
      </w:r>
    </w:p>
    <w:p>
      <w:pPr>
        <w:pStyle w:val="Heading2"/>
        <w:keepNext/>
      </w:pPr>
      <w:r>
        <w:t>5.3 Distributionally robust control</w:t>
      </w:r>
    </w:p>
    <w:p>
      <w:r>
        <w:rPr>
          <w:i w:val="0"/>
        </w:rPr>
        <w:t>When the forecast distribution is uncertain, optimize over an ambiguity set around the posterior or include worst-model terms. This guards against a model mixture that assigns too little probability to an important but poorly calibrated tail. Robustness should be targeted to identified uncertainty, not implemented as uniformly conservative control that discards the forecast advantage.</w:t>
      </w:r>
    </w:p>
    <w:p>
      <w:pPr>
        <w:pStyle w:val="Heading2"/>
        <w:keepNext/>
      </w:pPr>
      <w:r>
        <w:t>5.4 Receding horizon</w:t>
      </w:r>
    </w:p>
    <w:p>
      <w:r>
        <w:rPr>
          <w:i w:val="0"/>
        </w:rPr>
        <w:t>Only the first control action is executed. New detector data update the posterior, and the horizon is shifted. This allows the system to exploit prediction while correcting model error quickly. The action package includes an expected activation time so Stage 1 can attribute subsequent events correctly.</w:t>
      </w:r>
    </w:p>
    <w:p>
      <w:pPr>
        <w:pStyle w:val="Heading1"/>
        <w:keepNext/>
      </w:pPr>
      <w:r>
        <w:t>6. Defining the residual problem for Stage 6</w:t>
      </w:r>
    </w:p>
    <w:p>
      <w:r>
        <w:rPr>
          <w:i w:val="0"/>
        </w:rPr>
        <w:t>Residual RL should not relearn directions already explained by the physical model. Let P_model project onto high-confidence modelled control directions and P_res onto low-confidence or discrepancy directions. The baseline is</w:t>
      </w:r>
    </w:p>
    <w:p>
      <w:pPr>
        <w:pStyle w:val="Equation"/>
      </w:pPr>
      <w:r>
        <w:t>u_base = u_MPC,    δu_RL = P_res a,    u = u_base + δu_RL.    (6)</w:t>
      </w:r>
    </w:p>
    <w:p>
      <w:r>
        <w:rPr>
          <w:i w:val="0"/>
        </w:rPr>
        <w:t>The projection can be soft: directions with high forecast confidence receive tight residual bounds, while uncertain directions allow wider exploration. Stage 5 also subtracts the expected model-based response from the reward interpretation so Stage 6 learns genuine residual structure rather than compensating for a known forecast twice.</w:t>
      </w:r>
    </w:p>
    <w:p>
      <w:r>
        <w:rPr>
          <w:i w:val="0"/>
        </w:rPr>
        <w:t>If the physical predictor is wrong, residual RL must retain enough authority to correct it, but not enough to violate hard constraints. The supervisor monitors persistent residual bias and sends it back to Stages 2–4 as model discrepancy.</w:t>
      </w:r>
    </w:p>
    <w:p>
      <w:pPr>
        <w:pStyle w:val="Heading1"/>
        <w:keepNext/>
      </w:pPr>
      <w:r>
        <w:t>7. Infeasibility and fallback</w:t>
      </w:r>
    </w:p>
    <w:p>
      <w:r>
        <w:rPr>
          <w:i w:val="0"/>
        </w:rPr>
        <w:t>An optimization can become infeasible because the forecast places the device outside the safe controllable region, because shared constraints conflict, or because conservative chance limits leave no admissible action. The solver must return an infeasibility certificate and a ranked fallback sequence. Typical fallbacks are: last validated policy; one-step clipped feedforward; region isolation; increased decoder protection; or diagnostic recalibration. Constraint limits are not silently relaxed.</w:t>
      </w:r>
    </w:p>
    <w:p>
      <w:r>
        <w:rPr>
          <w:i w:val="0"/>
        </w:rPr>
        <w:t>If all safe policies predict unacceptable QEC performance, the supervisor declares a degraded or fail-safe mode. Continuing uninterrupted computation is not prioritized over preserving hardware and logical state.</w:t>
      </w:r>
    </w:p>
    <w:p>
      <w:pPr>
        <w:pStyle w:val="Heading1"/>
        <w:keepNext/>
      </w:pPr>
      <w:r>
        <w:t>8. Detailed algorithm</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def compute_predictive_baseline(forecast, response, constraints, previous_policy):</w:t>
            </w:r>
          </w:p>
          <w:p>
            <w:pPr>
              <w:pStyle w:val="CodeBlock"/>
              <w:ind w:left="85" w:right="85"/>
            </w:pPr>
            <w:r>
              <w:t xml:space="preserve">    scenarios = build_state_and_model_scenarios(forecast)</w:t>
            </w:r>
          </w:p>
          <w:p>
            <w:pPr>
              <w:pStyle w:val="CodeBlock"/>
              <w:ind w:left="85" w:right="85"/>
            </w:pPr>
            <w:r>
              <w:t xml:space="preserve">    u_ff = feedforward_initialization(scenarios, response, previous_policy)</w:t>
            </w:r>
          </w:p>
          <w:p>
            <w:pPr>
              <w:pStyle w:val="CodeBlock"/>
              <w:ind w:left="85" w:right="85"/>
            </w:pPr>
            <w:r>
              <w:t xml:space="preserve">    problem = formulate_stochastic_mpc(scenarios, response, constraints, u_ff)</w:t>
            </w:r>
          </w:p>
          <w:p>
            <w:pPr>
              <w:pStyle w:val="CodeBlock"/>
              <w:ind w:left="85" w:right="85"/>
            </w:pPr>
            <w:r>
              <w:t xml:space="preserve">    solution = solve_with_warm_start_and_multistart(problem)</w:t>
            </w:r>
          </w:p>
          <w:p>
            <w:pPr>
              <w:pStyle w:val="CodeBlock"/>
              <w:ind w:left="85" w:right="85"/>
            </w:pPr>
            <w:r>
              <w:t xml:space="preserve">    if not solution.certified_feasible:</w:t>
            </w:r>
          </w:p>
          <w:p>
            <w:pPr>
              <w:pStyle w:val="CodeBlock"/>
              <w:ind w:left="85" w:right="85"/>
            </w:pPr>
            <w:r>
              <w:t xml:space="preserve">        return make_infeasibility_and_fallback(solution, previous_policy)</w:t>
            </w:r>
          </w:p>
          <w:p>
            <w:pPr>
              <w:pStyle w:val="CodeBlock"/>
              <w:ind w:left="85" w:right="85"/>
            </w:pPr>
            <w:r>
              <w:t xml:space="preserve">    nonlinear_check = validate_solution_on_full_response(solution, scenarios)</w:t>
            </w:r>
          </w:p>
          <w:p>
            <w:pPr>
              <w:pStyle w:val="CodeBlock"/>
              <w:ind w:left="85" w:right="85"/>
            </w:pPr>
            <w:r>
              <w:t xml:space="preserve">    if not nonlinear_check.passes:</w:t>
            </w:r>
          </w:p>
          <w:p>
            <w:pPr>
              <w:pStyle w:val="CodeBlock"/>
              <w:ind w:left="85" w:right="85"/>
            </w:pPr>
            <w:r>
              <w:t xml:space="preserve">        refine_model_or_shrink_trust_region()</w:t>
            </w:r>
          </w:p>
          <w:p>
            <w:pPr>
              <w:pStyle w:val="CodeBlock"/>
              <w:ind w:left="85" w:right="85"/>
            </w:pPr>
            <w:r>
              <w:t xml:space="preserve">        return recompute()</w:t>
            </w:r>
          </w:p>
          <w:p>
            <w:pPr>
              <w:pStyle w:val="CodeBlock"/>
              <w:ind w:left="85" w:right="85"/>
            </w:pPr>
            <w:r>
              <w:t xml:space="preserve">    residual_projection, bounds = allocate_residual_subspace(forecast, response, solution)</w:t>
            </w:r>
          </w:p>
          <w:p>
            <w:pPr>
              <w:pStyle w:val="CodeBlock"/>
              <w:ind w:left="85" w:right="85"/>
            </w:pPr>
            <w:r>
              <w:t xml:space="preserve">    return ControlPackage(solution.first_action, solution.trajectory,</w:t>
            </w:r>
          </w:p>
          <w:p>
            <w:pPr>
              <w:pStyle w:val="CodeBlock"/>
              <w:ind w:left="85" w:right="85"/>
            </w:pPr>
            <w:r>
              <w:t xml:space="preserve">                          residual_projection, bounds,</w:t>
            </w:r>
          </w:p>
          <w:p>
            <w:pPr>
              <w:pStyle w:val="CodeBlock"/>
              <w:ind w:left="85" w:right="85"/>
            </w:pPr>
            <w:r>
              <w:t xml:space="preserve">                          solution.active_constraints,</w:t>
            </w:r>
          </w:p>
          <w:p>
            <w:pPr>
              <w:pStyle w:val="CodeBlock"/>
              <w:ind w:left="85" w:right="85"/>
            </w:pPr>
            <w:r>
              <w:t xml:space="preserve">                          predicted_cost_distribution(solution, scenarios))</w:t>
            </w:r>
          </w:p>
        </w:tc>
      </w:tr>
    </w:tbl>
    <w:p>
      <w:pPr>
        <w:spacing w:after="0"/>
      </w:pPr>
    </w:p>
    <w:p>
      <w:pPr>
        <w:pStyle w:val="Heading1"/>
        <w:keepNext/>
      </w:pPr>
      <w:r>
        <w:t>9.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MVP uses posterior scenarios from the finite Stage-4 model bank, a local quadratic detector objective with leakage/correlation sentinels, exact hard parameter and slew bounds, scenario-based chance constraints and a trust region tied to response validity. Direct feedforward initializes a small quadratic program, whose first action is applied. The controller defines residual directions and bounds for Stage 6. Under a learned sinusoid or recurrent RTN, it must move to the predicted policy in one control interval rather than waiting for a multi-epoch RL gradient.</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uses nonlinear sparse stochastic or distributionally robust MPC across coupled regions and shared resources; includes a calibrated logical-risk surrogate, control-dependent dynamics, pulse-compiler constraints, tail-event scenarios and formal safety certificates; optimizes asynchronously near the controller; and continually verifies its online solution against a richer offline solver. Residual allocation is based on posterior model confidence and closed-loop sensitivity.</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differentiable pulse-level MPC could optimize waveform shapes directly from inferred physical dynamics. It may fail because the pulse/device model is inaccurate, optimization is nonconvex and real-time uncertainty propagation is too expensive. It is used only inside the same hard safety envelope and must be validated on the physical detector objective before gaining authority.</w:t>
            </w:r>
          </w:p>
        </w:tc>
      </w:tr>
    </w:tbl>
    <w:p>
      <w:pPr>
        <w:spacing w:after="0"/>
      </w:pPr>
    </w:p>
    <w:p>
      <w:pPr>
        <w:pStyle w:val="Heading1"/>
        <w:keepNext/>
      </w:pPr>
      <w:r>
        <w:t>10.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Forecast is biased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MPC proactively applies the wrong correction.</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scenario/model mixtures, robust terms, strict trust regions and posterior predictive validation; residual RL and supervisor rollback correct bias. Persistent bias updates Stages 2–4.</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Objective lowers mean EDR but harms logical performance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Correlations, leakage or one critical region are hidden by the average.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vector/local penalties, worst-region terms, correlation/leakage sentinels and periodically calibrated logical-risk surrogate. Extra logical evaluation overhead is explicit.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Nonlinear response invalidates quadratic MPC</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Proposed action lies where curvature or coupling matters.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Evaluate full nonlinear response on scenarios, use sequential nonlinear refinement or shrink trust region. Do not execute a solution that only passes the linearized model.</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Solver returns local optimum or fails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Nonconvex problem or poor conditioning.</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Warm start, multistart, scaling, convex subproblem checks, certified fallback and offline comparison. Solver status is part of the action contract.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Constraints become infeasible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No action satisfies all safety and performance limits.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Return certificate, use safest validated fallback and escalate. Never relax hard constraints automatically; any soft-limit change requires explicit supervisor decision and logging.</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MPC and RL fight</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Residual action cancels or amplifies the predictive correction.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Project residual into declared subspace, centre policy at MPC trajectory, order updates atomically and monitor cross-term energy. Expand residual authority only when model confidence falls.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Control changes the noise dynamics</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Heating or bias alters switching rates.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controlled dynamics in Stage 3/4 and include planned actions in scenarios; penalize actions that create adverse future states.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Latency invalidates first action</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Optimization completes after forecast horizon or upload is delayed.</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Measure end-to-end latency, forecast to confirmed activation, discard stale solution and replan. A stale but numerically optimal action is invalid.</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Robust control becomes excessively conservative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Worst-case model eliminates forecast benefit.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calibrated ambiguity sets and risk allocation to actual uncertainty; report performance-risk frontier. Conservatism is not accepted without evidence that the tail is plausible.</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Shared resource conflict omitted</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Two local controllers request incompatible channel/thermal actions.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Centralize shared constraints or coordinate via decomposition with convergence checks; local actions are not executed until globally feasible.</w:t>
            </w:r>
          </w:p>
        </w:tc>
      </w:tr>
    </w:tbl>
    <w:p>
      <w:pPr>
        <w:spacing w:after="0"/>
      </w:pPr>
    </w:p>
    <w:p>
      <w:pPr>
        <w:pStyle w:val="Heading1"/>
        <w:keepNext/>
      </w:pPr>
      <w:r>
        <w:t>11. Validation programme and acceptance gates</w:t>
      </w:r>
    </w:p>
    <w:p>
      <w:r>
        <w:rPr>
          <w:i w:val="0"/>
        </w:rPr>
        <w:t>Stage 5 is tested first with an oracle forecast, then with realistic Stage-4 uncertainty. This separates control optimization from inference quality. Compare persistence, reactive greedy correction, unconstrained feedforward, deterministic MPC, stochastic MPC and robust MPC. Fault injection should include wrong period, phase reset, tail jump, response curvature, latency jitter and constraint conflict.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criterion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Feasibility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No hard-constraint violation in simulation, replay or hardware interlock tests.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Predictive benefit</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Known structured drift corrected within one action interval at adequate forecast confidence.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Regret</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Lower integrated detector/logical excess than RL-only and reactive MPC baselines.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Tail safety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Threshold-violation frequency matches or improves declared chance bound.</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Fallback</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Certified and reproducible response to infeasibility, stale forecast and solver failure.</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Model-mismatch resilience</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Wrong-model scenarios trigger trust reduction/rollback before sustained degradation.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Residual separation</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Stage-6 actions remain within issued projection/bounds and do not duplicate modelled motion.</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Online/offline gap</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Deployed solver remains within declared cost and decision tolerance of richer reference solver.</w:t>
            </w:r>
          </w:p>
        </w:tc>
      </w:tr>
    </w:tbl>
    <w:p>
      <w:pPr>
        <w:spacing w:after="0"/>
      </w:pPr>
    </w:p>
    <w:p>
      <w:pPr>
        <w:pStyle w:val="Heading1"/>
        <w:keepNext/>
      </w:pPr>
      <w:r>
        <w:t>12. Handover to Stage 6 and Stage 7</w:t>
      </w:r>
    </w:p>
    <w:p>
      <w:r>
        <w:rPr>
          <w:i w:val="0"/>
        </w:rPr>
        <w:t>Stage 6 receives the exact baseline trajectory, first-action hash, residual projection, per-direction bounds, predicted detector response and model confidence. Stage 7 receives active constraints, predicted cost distributions, solver status and rollback identifiers. Stage 1 receives the activation package so subsequent detector events can be conditioned on the actual policy. Any modification between optimization and hardware upload creates a new policy hash and must be acknowledged by the controller.</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5 — predictive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