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8"/>
        </w:rPr>
        <w:t>A Project Report</w:t>
        <w:br/>
      </w:r>
    </w:p>
    <w:p>
      <w:pPr>
        <w:jc w:val="center"/>
      </w:pPr>
      <w:r>
        <w:rPr>
          <w:b/>
          <w:color w:val="1F4E79"/>
          <w:sz w:val="56"/>
        </w:rPr>
        <w:t>CYBERLEARN</w:t>
      </w:r>
    </w:p>
    <w:p>
      <w:pPr>
        <w:jc w:val="center"/>
      </w:pPr>
      <w:r>
        <w:rPr>
          <w:b/>
          <w:i/>
          <w:color w:val="334155"/>
          <w:sz w:val="28"/>
        </w:rPr>
        <w:t>A Scalable Hands-on Cybersecurity Learning &amp; Practice Platform</w:t>
        <w:br/>
      </w:r>
    </w:p>
    <w:p>
      <w:pPr>
        <w:jc w:val="center"/>
      </w:pPr>
      <w:r>
        <w:rPr>
          <w:b/>
          <w:color w:val="0F172A"/>
          <w:sz w:val="26"/>
        </w:rPr>
        <w:t>CSE 400: Software Development Project IV</w:t>
        <w:br/>
      </w:r>
    </w:p>
    <w:p>
      <w:r>
        <w:rPr>
          <w:b/>
          <w:color w:val="1F4E79"/>
          <w:sz w:val="24"/>
        </w:rPr>
        <w:t>SUBMITTED BY: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tcMar>
              <w:top w:w="140" w:type="dxa"/>
              <w:bottom w:w="140" w:type="dxa"/>
              <w:left w:w="180" w:type="dxa"/>
              <w:right w:w="180" w:type="dxa"/>
            </w:tcMar>
            <w:vAlign w:val="center"/>
            <w:shd w:fill="1F4E79"/>
          </w:tcPr>
          <w:p>
            <w:r>
              <w:rPr>
                <w:b/>
                <w:color w:val="FFFFFF"/>
                <w:sz w:val="20"/>
              </w:rPr>
              <w:t>Name</w:t>
            </w:r>
          </w:p>
        </w:tc>
        <w:tc>
          <w:tcPr>
            <w:tcW w:type="dxa" w:w="2592"/>
            <w:tcMar>
              <w:top w:w="140" w:type="dxa"/>
              <w:bottom w:w="140" w:type="dxa"/>
              <w:left w:w="180" w:type="dxa"/>
              <w:right w:w="180" w:type="dxa"/>
            </w:tcMar>
            <w:vAlign w:val="center"/>
            <w:shd w:fill="1F4E79"/>
          </w:tcPr>
          <w:p>
            <w:r>
              <w:rPr>
                <w:b/>
                <w:color w:val="FFFFFF"/>
                <w:sz w:val="20"/>
              </w:rPr>
              <w:t>ID</w:t>
            </w:r>
          </w:p>
        </w:tc>
        <w:tc>
          <w:tcPr>
            <w:tcW w:type="dxa" w:w="1728"/>
            <w:tcMar>
              <w:top w:w="140" w:type="dxa"/>
              <w:bottom w:w="140" w:type="dxa"/>
              <w:left w:w="180" w:type="dxa"/>
              <w:right w:w="180" w:type="dxa"/>
            </w:tcMar>
            <w:vAlign w:val="center"/>
            <w:shd w:fill="1F4E79"/>
          </w:tcPr>
          <w:p>
            <w:r>
              <w:rPr>
                <w:b/>
                <w:color w:val="FFFFFF"/>
                <w:sz w:val="20"/>
              </w:rPr>
              <w:t>Intake</w:t>
            </w:r>
          </w:p>
        </w:tc>
        <w:tc>
          <w:tcPr>
            <w:tcW w:type="dxa" w:w="1728"/>
            <w:tcMar>
              <w:top w:w="140" w:type="dxa"/>
              <w:bottom w:w="140" w:type="dxa"/>
              <w:left w:w="180" w:type="dxa"/>
              <w:right w:w="180" w:type="dxa"/>
            </w:tcMar>
            <w:vAlign w:val="center"/>
            <w:shd w:fill="1F4E79"/>
          </w:tcPr>
          <w:p>
            <w:r>
              <w:rPr>
                <w:b/>
                <w:color w:val="FFFFFF"/>
                <w:sz w:val="20"/>
              </w:rPr>
              <w:t>Section</w:t>
            </w:r>
          </w:p>
        </w:tc>
      </w:tr>
      <w:tr>
        <w:trPr>
          <w:cantSplit/>
        </w:trPr>
        <w:tc>
          <w:tcPr>
            <w:tcW w:type="dxa" w:w="3168"/>
            <w:tcMar>
              <w:top w:w="140" w:type="dxa"/>
              <w:bottom w:w="140" w:type="dxa"/>
              <w:left w:w="180" w:type="dxa"/>
              <w:right w:w="180" w:type="dxa"/>
            </w:tcMar>
            <w:vAlign w:val="center"/>
            <w:shd w:fill="F2F5F9"/>
          </w:tcPr>
          <w:p>
            <w:r>
              <w:rPr>
                <w:sz w:val="20"/>
              </w:rPr>
              <w:t>Muhammad Raihan</w:t>
            </w:r>
          </w:p>
        </w:tc>
        <w:tc>
          <w:tcPr>
            <w:tcW w:type="dxa" w:w="2592"/>
            <w:tcMar>
              <w:top w:w="140" w:type="dxa"/>
              <w:bottom w:w="140" w:type="dxa"/>
              <w:left w:w="180" w:type="dxa"/>
              <w:right w:w="180" w:type="dxa"/>
            </w:tcMar>
            <w:vAlign w:val="center"/>
            <w:shd w:fill="F2F5F9"/>
          </w:tcPr>
          <w:p>
            <w:r>
              <w:rPr>
                <w:sz w:val="20"/>
              </w:rPr>
              <w:t>22235103068</w:t>
            </w:r>
          </w:p>
        </w:tc>
        <w:tc>
          <w:tcPr>
            <w:tcW w:type="dxa" w:w="1728"/>
            <w:tcMar>
              <w:top w:w="140" w:type="dxa"/>
              <w:bottom w:w="140" w:type="dxa"/>
              <w:left w:w="180" w:type="dxa"/>
              <w:right w:w="180" w:type="dxa"/>
            </w:tcMar>
            <w:vAlign w:val="center"/>
            <w:shd w:fill="F2F5F9"/>
          </w:tcPr>
          <w:p>
            <w:r>
              <w:rPr>
                <w:sz w:val="20"/>
              </w:rPr>
              <w:t>51</w:t>
            </w:r>
          </w:p>
        </w:tc>
        <w:tc>
          <w:tcPr>
            <w:tcW w:type="dxa" w:w="1728"/>
            <w:tcMar>
              <w:top w:w="140" w:type="dxa"/>
              <w:bottom w:w="140" w:type="dxa"/>
              <w:left w:w="180" w:type="dxa"/>
              <w:right w:w="180" w:type="dxa"/>
            </w:tcMar>
            <w:vAlign w:val="center"/>
            <w:shd w:fill="F2F5F9"/>
          </w:tcPr>
          <w:p>
            <w:r>
              <w:rPr>
                <w:sz w:val="20"/>
              </w:rPr>
              <w:t>2</w:t>
            </w:r>
          </w:p>
        </w:tc>
      </w:tr>
      <w:tr>
        <w:trPr>
          <w:cantSplit/>
        </w:trPr>
        <w:tc>
          <w:tcPr>
            <w:tcW w:type="dxa" w:w="3168"/>
            <w:tcMar>
              <w:top w:w="140" w:type="dxa"/>
              <w:bottom w:w="140" w:type="dxa"/>
              <w:left w:w="180" w:type="dxa"/>
              <w:right w:w="180" w:type="dxa"/>
            </w:tcMar>
            <w:vAlign w:val="center"/>
            <w:shd w:fill="FFFFFF"/>
          </w:tcPr>
          <w:p>
            <w:r>
              <w:rPr>
                <w:sz w:val="20"/>
              </w:rPr>
              <w:t>Asif Raihan Rafi</w:t>
            </w:r>
          </w:p>
        </w:tc>
        <w:tc>
          <w:tcPr>
            <w:tcW w:type="dxa" w:w="2592"/>
            <w:tcMar>
              <w:top w:w="140" w:type="dxa"/>
              <w:bottom w:w="140" w:type="dxa"/>
              <w:left w:w="180" w:type="dxa"/>
              <w:right w:w="180" w:type="dxa"/>
            </w:tcMar>
            <w:vAlign w:val="center"/>
            <w:shd w:fill="FFFFFF"/>
          </w:tcPr>
          <w:p>
            <w:r>
              <w:rPr>
                <w:sz w:val="20"/>
              </w:rPr>
              <w:t>22235103281</w:t>
            </w:r>
          </w:p>
        </w:tc>
        <w:tc>
          <w:tcPr>
            <w:tcW w:type="dxa" w:w="1728"/>
            <w:tcMar>
              <w:top w:w="140" w:type="dxa"/>
              <w:bottom w:w="140" w:type="dxa"/>
              <w:left w:w="180" w:type="dxa"/>
              <w:right w:w="180" w:type="dxa"/>
            </w:tcMar>
            <w:vAlign w:val="center"/>
            <w:shd w:fill="FFFFFF"/>
          </w:tcPr>
          <w:p>
            <w:r>
              <w:rPr>
                <w:sz w:val="20"/>
              </w:rPr>
              <w:t>51</w:t>
            </w:r>
          </w:p>
        </w:tc>
        <w:tc>
          <w:tcPr>
            <w:tcW w:type="dxa" w:w="1728"/>
            <w:tcMar>
              <w:top w:w="140" w:type="dxa"/>
              <w:bottom w:w="140" w:type="dxa"/>
              <w:left w:w="180" w:type="dxa"/>
              <w:right w:w="180" w:type="dxa"/>
            </w:tcMar>
            <w:vAlign w:val="center"/>
            <w:shd w:fill="FFFFFF"/>
          </w:tcPr>
          <w:p>
            <w:r>
              <w:rPr>
                <w:sz w:val="20"/>
              </w:rPr>
              <w:t>2</w:t>
            </w:r>
          </w:p>
        </w:tc>
      </w:tr>
      <w:tr>
        <w:trPr>
          <w:cantSplit/>
        </w:trPr>
        <w:tc>
          <w:tcPr>
            <w:tcW w:type="dxa" w:w="3168"/>
            <w:tcMar>
              <w:top w:w="140" w:type="dxa"/>
              <w:bottom w:w="140" w:type="dxa"/>
              <w:left w:w="180" w:type="dxa"/>
              <w:right w:w="180" w:type="dxa"/>
            </w:tcMar>
            <w:vAlign w:val="center"/>
            <w:shd w:fill="F2F5F9"/>
          </w:tcPr>
          <w:p>
            <w:r>
              <w:rPr>
                <w:sz w:val="20"/>
              </w:rPr>
              <w:t>Ehsanul Haque</w:t>
            </w:r>
          </w:p>
        </w:tc>
        <w:tc>
          <w:tcPr>
            <w:tcW w:type="dxa" w:w="2592"/>
            <w:tcMar>
              <w:top w:w="140" w:type="dxa"/>
              <w:bottom w:w="140" w:type="dxa"/>
              <w:left w:w="180" w:type="dxa"/>
              <w:right w:w="180" w:type="dxa"/>
            </w:tcMar>
            <w:vAlign w:val="center"/>
            <w:shd w:fill="F2F5F9"/>
          </w:tcPr>
          <w:p>
            <w:r>
              <w:rPr>
                <w:sz w:val="20"/>
              </w:rPr>
              <w:t>22235103075</w:t>
            </w:r>
          </w:p>
        </w:tc>
        <w:tc>
          <w:tcPr>
            <w:tcW w:type="dxa" w:w="1728"/>
            <w:tcMar>
              <w:top w:w="140" w:type="dxa"/>
              <w:bottom w:w="140" w:type="dxa"/>
              <w:left w:w="180" w:type="dxa"/>
              <w:right w:w="180" w:type="dxa"/>
            </w:tcMar>
            <w:vAlign w:val="center"/>
            <w:shd w:fill="F2F5F9"/>
          </w:tcPr>
          <w:p>
            <w:r>
              <w:rPr>
                <w:sz w:val="20"/>
              </w:rPr>
              <w:t>51</w:t>
            </w:r>
          </w:p>
        </w:tc>
        <w:tc>
          <w:tcPr>
            <w:tcW w:type="dxa" w:w="1728"/>
            <w:tcMar>
              <w:top w:w="140" w:type="dxa"/>
              <w:bottom w:w="140" w:type="dxa"/>
              <w:left w:w="180" w:type="dxa"/>
              <w:right w:w="180" w:type="dxa"/>
            </w:tcMar>
            <w:vAlign w:val="center"/>
            <w:shd w:fill="F2F5F9"/>
          </w:tcPr>
          <w:p>
            <w:r>
              <w:rPr>
                <w:sz w:val="20"/>
              </w:rPr>
              <w:t>2</w:t>
            </w:r>
          </w:p>
        </w:tc>
      </w:tr>
      <w:tr>
        <w:trPr>
          <w:cantSplit/>
        </w:trPr>
        <w:tc>
          <w:tcPr>
            <w:tcW w:type="dxa" w:w="3168"/>
            <w:tcMar>
              <w:top w:w="140" w:type="dxa"/>
              <w:bottom w:w="140" w:type="dxa"/>
              <w:left w:w="180" w:type="dxa"/>
              <w:right w:w="180" w:type="dxa"/>
            </w:tcMar>
            <w:vAlign w:val="center"/>
            <w:shd w:fill="FFFFFF"/>
          </w:tcPr>
          <w:p>
            <w:r>
              <w:rPr>
                <w:sz w:val="20"/>
              </w:rPr>
              <w:t>Sadia Noor</w:t>
            </w:r>
          </w:p>
        </w:tc>
        <w:tc>
          <w:tcPr>
            <w:tcW w:type="dxa" w:w="2592"/>
            <w:tcMar>
              <w:top w:w="140" w:type="dxa"/>
              <w:bottom w:w="140" w:type="dxa"/>
              <w:left w:w="180" w:type="dxa"/>
              <w:right w:w="180" w:type="dxa"/>
            </w:tcMar>
            <w:vAlign w:val="center"/>
            <w:shd w:fill="FFFFFF"/>
          </w:tcPr>
          <w:p>
            <w:r>
              <w:rPr>
                <w:sz w:val="20"/>
              </w:rPr>
              <w:t>22235103286</w:t>
            </w:r>
          </w:p>
        </w:tc>
        <w:tc>
          <w:tcPr>
            <w:tcW w:type="dxa" w:w="1728"/>
            <w:tcMar>
              <w:top w:w="140" w:type="dxa"/>
              <w:bottom w:w="140" w:type="dxa"/>
              <w:left w:w="180" w:type="dxa"/>
              <w:right w:w="180" w:type="dxa"/>
            </w:tcMar>
            <w:vAlign w:val="center"/>
            <w:shd w:fill="FFFFFF"/>
          </w:tcPr>
          <w:p>
            <w:r>
              <w:rPr>
                <w:sz w:val="20"/>
              </w:rPr>
              <w:t>51</w:t>
            </w:r>
          </w:p>
        </w:tc>
        <w:tc>
          <w:tcPr>
            <w:tcW w:type="dxa" w:w="1728"/>
            <w:tcMar>
              <w:top w:w="140" w:type="dxa"/>
              <w:bottom w:w="140" w:type="dxa"/>
              <w:left w:w="180" w:type="dxa"/>
              <w:right w:w="180" w:type="dxa"/>
            </w:tcMar>
            <w:vAlign w:val="center"/>
            <w:shd w:fill="FFFFFF"/>
          </w:tcPr>
          <w:p>
            <w:r>
              <w:rPr>
                <w:sz w:val="20"/>
              </w:rPr>
              <w:t>2</w:t>
            </w:r>
          </w:p>
        </w:tc>
      </w:tr>
    </w:tbl>
    <w:p>
      <w:pPr>
        <w:spacing w:after="200"/>
      </w:pPr>
    </w:p>
    <w:p>
      <w:r>
        <w:rPr>
          <w:b/>
          <w:color w:val="1F4E79"/>
          <w:sz w:val="24"/>
        </w:rPr>
        <w:t>SUPERVISED BY:</w:t>
        <w:br/>
      </w:r>
      <w:r>
        <w:rPr>
          <w:b/>
          <w:sz w:val="23"/>
        </w:rPr>
        <w:t>Shampa Banik</w:t>
        <w:br/>
      </w:r>
      <w:r>
        <w:rPr>
          <w:i/>
          <w:sz w:val="21"/>
        </w:rPr>
        <w:t>Lecturer, Department of Computer Science and Engineering</w:t>
        <w:br/>
      </w:r>
    </w:p>
    <w:p>
      <w:pPr>
        <w:spacing w:after="300"/>
      </w:pPr>
    </w:p>
    <w:p>
      <w:pPr>
        <w:jc w:val="center"/>
      </w:pPr>
      <w:r>
        <w:rPr>
          <w:b/>
          <w:color w:val="1F4E79"/>
          <w:sz w:val="26"/>
        </w:rPr>
        <w:t>DEPARTMENT OF COMPUTER SCIENCE AND ENGINEERING</w:t>
        <w:br/>
      </w:r>
      <w:r>
        <w:rPr>
          <w:b/>
          <w:sz w:val="28"/>
        </w:rPr>
        <w:t>BANGLADESH UNIVERSITY OF BUSINESS AND TECHNOLOGY (BUBT)</w:t>
        <w:br/>
      </w:r>
      <w:r>
        <w:rPr>
          <w:sz w:val="22"/>
        </w:rPr>
        <w:t>27th August, 2026</w:t>
      </w:r>
    </w:p>
    <w:p>
      <w:r>
        <w:br w:type="page"/>
      </w:r>
    </w:p>
    <w:p>
      <w:pPr>
        <w:pStyle w:val="Heading1"/>
        <w:spacing w:before="200" w:after="240"/>
      </w:pPr>
      <w:r>
        <w:t>Abstract</w:t>
      </w:r>
    </w:p>
    <w:p>
      <w:r>
        <w:t>Cybersecurity education today is dominated by two extremes: theory-heavy classroom courses that leave learners unable to perform real security tasks, and steep, unguided Capture-The-Flag (CTF) platforms that assume prior command-line fluency and intimidate absolute beginners. CyberLearn was built to close this gap. It is a full-stack, browser-accessible learning and hands-on practice platform that interleaves structured video/reading lessons with disposable, isolated lab sandboxes, wraps the experience in a gamified progress system (XP, streaks, badges, and a global leaderboard), and embeds an AI Cyber Coach that a learner can consult for hints and error explanations without leaving the lesson.</w:t>
      </w:r>
    </w:p>
    <w:p>
      <w:r>
        <w:t>The platform is implemented as a decoupled two-tier web application. The frontend is a Next.js 16 (React 19) single-page application written in TypeScript, styled with Tailwind CSS v4 and managed with the Zustand state store. The backend is a modular FastAPI (Python 3.11+) REST service backed by a SQLAlchemy 2.0 ORM data layer that targets PostgreSQL 16 in production (SQLite as a zero-configuration development fallback). The system exposes twelve functional domains — authentication, user profiles &amp; KYC verification, courses, interactive labs, AI coaching, community discussion, gamified leaderboards, certificates, exams, batch/cohort management, billing/subscriptions, and an administrative command center — through 95 URL paths and 119 HTTP endpoint operations secured with JWT-based authentication, role-based access control (Student, Instructor, Admin), and IP-based sliding-window rate limiting.</w:t>
      </w:r>
    </w:p>
    <w:p>
      <w:r>
        <w:t>This report documents the problem motivating the project, an analysis of existing platforms (TryHackMe, Hack The Box, and PortSwigger Web Security Academy), the chosen Agile/Scrum development model, the system's architecture and database design, the implementation of the front-end and back-end layers, a user manual describing every major screen of the deployed application, and a concluding discussion of the project's limitations and planned future work.</w:t>
      </w:r>
    </w:p>
    <w:p>
      <w:r>
        <w:br w:type="page"/>
      </w:r>
    </w:p>
    <w:p>
      <w:pPr>
        <w:pStyle w:val="Heading1"/>
        <w:spacing w:after="240"/>
      </w:pPr>
      <w:r>
        <w:t>List of Figures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152"/>
            <w:tcMar>
              <w:top w:w="140" w:type="dxa"/>
              <w:bottom w:w="140" w:type="dxa"/>
              <w:left w:w="180" w:type="dxa"/>
              <w:right w:w="180" w:type="dxa"/>
            </w:tcMar>
            <w:vAlign w:val="center"/>
            <w:shd w:fill="1F4E79"/>
          </w:tcPr>
          <w:p>
            <w:r>
              <w:rPr>
                <w:b/>
                <w:color w:val="FFFFFF"/>
                <w:sz w:val="20"/>
              </w:rPr>
              <w:t>Sl. No.</w:t>
            </w:r>
          </w:p>
        </w:tc>
        <w:tc>
          <w:tcPr>
            <w:tcW w:type="dxa" w:w="6336"/>
            <w:tcMar>
              <w:top w:w="140" w:type="dxa"/>
              <w:bottom w:w="140" w:type="dxa"/>
              <w:left w:w="180" w:type="dxa"/>
              <w:right w:w="180" w:type="dxa"/>
            </w:tcMar>
            <w:vAlign w:val="center"/>
            <w:shd w:fill="1F4E79"/>
          </w:tcPr>
          <w:p>
            <w:r>
              <w:rPr>
                <w:b/>
                <w:color w:val="FFFFFF"/>
                <w:sz w:val="20"/>
              </w:rPr>
              <w:t>Figure Name</w:t>
            </w:r>
          </w:p>
        </w:tc>
        <w:tc>
          <w:tcPr>
            <w:tcW w:type="dxa" w:w="1872"/>
            <w:tcMar>
              <w:top w:w="140" w:type="dxa"/>
              <w:bottom w:w="140" w:type="dxa"/>
              <w:left w:w="180" w:type="dxa"/>
              <w:right w:w="180" w:type="dxa"/>
            </w:tcMar>
            <w:vAlign w:val="center"/>
            <w:shd w:fill="1F4E79"/>
          </w:tcPr>
          <w:p>
            <w:r>
              <w:rPr>
                <w:b/>
                <w:color w:val="FFFFFF"/>
                <w:sz w:val="20"/>
              </w:rPr>
              <w:t>Location</w:t>
            </w:r>
          </w:p>
        </w:tc>
      </w:tr>
      <w:tr>
        <w:trPr>
          <w:cantSplit/>
        </w:trPr>
        <w:tc>
          <w:tcPr>
            <w:tcW w:type="dxa" w:w="1152"/>
            <w:tcMar>
              <w:top w:w="140" w:type="dxa"/>
              <w:bottom w:w="140" w:type="dxa"/>
              <w:left w:w="180" w:type="dxa"/>
              <w:right w:w="180" w:type="dxa"/>
            </w:tcMar>
            <w:vAlign w:val="center"/>
            <w:shd w:fill="F2F5F9"/>
          </w:tcPr>
          <w:p>
            <w:r>
              <w:rPr>
                <w:sz w:val="20"/>
              </w:rPr>
              <w:t>1</w:t>
            </w:r>
          </w:p>
        </w:tc>
        <w:tc>
          <w:tcPr>
            <w:tcW w:type="dxa" w:w="6336"/>
            <w:tcMar>
              <w:top w:w="140" w:type="dxa"/>
              <w:bottom w:w="140" w:type="dxa"/>
              <w:left w:w="180" w:type="dxa"/>
              <w:right w:w="180" w:type="dxa"/>
            </w:tcMar>
            <w:vAlign w:val="center"/>
            <w:shd w:fill="F2F5F9"/>
          </w:tcPr>
          <w:p>
            <w:r>
              <w:rPr>
                <w:sz w:val="20"/>
              </w:rPr>
              <w:t>System Architecture Diagram</w:t>
            </w:r>
          </w:p>
        </w:tc>
        <w:tc>
          <w:tcPr>
            <w:tcW w:type="dxa" w:w="1872"/>
            <w:tcMar>
              <w:top w:w="140" w:type="dxa"/>
              <w:bottom w:w="140" w:type="dxa"/>
              <w:left w:w="180" w:type="dxa"/>
              <w:right w:w="180" w:type="dxa"/>
            </w:tcMar>
            <w:vAlign w:val="center"/>
            <w:shd w:fill="F2F5F9"/>
          </w:tcPr>
          <w:p>
            <w:r>
              <w:rPr>
                <w:sz w:val="20"/>
              </w:rPr>
              <w:t>Chapter 3</w:t>
            </w:r>
          </w:p>
        </w:tc>
      </w:tr>
      <w:tr>
        <w:trPr>
          <w:cantSplit/>
        </w:trPr>
        <w:tc>
          <w:tcPr>
            <w:tcW w:type="dxa" w:w="1152"/>
            <w:tcMar>
              <w:top w:w="140" w:type="dxa"/>
              <w:bottom w:w="140" w:type="dxa"/>
              <w:left w:w="180" w:type="dxa"/>
              <w:right w:w="180" w:type="dxa"/>
            </w:tcMar>
            <w:vAlign w:val="center"/>
            <w:shd w:fill="FFFFFF"/>
          </w:tcPr>
          <w:p>
            <w:r>
              <w:rPr>
                <w:sz w:val="20"/>
              </w:rPr>
              <w:t>2</w:t>
            </w:r>
          </w:p>
        </w:tc>
        <w:tc>
          <w:tcPr>
            <w:tcW w:type="dxa" w:w="6336"/>
            <w:tcMar>
              <w:top w:w="140" w:type="dxa"/>
              <w:bottom w:w="140" w:type="dxa"/>
              <w:left w:w="180" w:type="dxa"/>
              <w:right w:w="180" w:type="dxa"/>
            </w:tcMar>
            <w:vAlign w:val="center"/>
            <w:shd w:fill="FFFFFF"/>
          </w:tcPr>
          <w:p>
            <w:r>
              <w:rPr>
                <w:sz w:val="20"/>
              </w:rPr>
              <w:t>Use Case Diagram</w:t>
            </w:r>
          </w:p>
        </w:tc>
        <w:tc>
          <w:tcPr>
            <w:tcW w:type="dxa" w:w="1872"/>
            <w:tcMar>
              <w:top w:w="140" w:type="dxa"/>
              <w:bottom w:w="140" w:type="dxa"/>
              <w:left w:w="180" w:type="dxa"/>
              <w:right w:w="180" w:type="dxa"/>
            </w:tcMar>
            <w:vAlign w:val="center"/>
            <w:shd w:fill="FFFFFF"/>
          </w:tcPr>
          <w:p>
            <w:r>
              <w:rPr>
                <w:sz w:val="20"/>
              </w:rPr>
              <w:t>Chapter 3</w:t>
            </w:r>
          </w:p>
        </w:tc>
      </w:tr>
      <w:tr>
        <w:trPr>
          <w:cantSplit/>
        </w:trPr>
        <w:tc>
          <w:tcPr>
            <w:tcW w:type="dxa" w:w="1152"/>
            <w:tcMar>
              <w:top w:w="140" w:type="dxa"/>
              <w:bottom w:w="140" w:type="dxa"/>
              <w:left w:w="180" w:type="dxa"/>
              <w:right w:w="180" w:type="dxa"/>
            </w:tcMar>
            <w:vAlign w:val="center"/>
            <w:shd w:fill="F2F5F9"/>
          </w:tcPr>
          <w:p>
            <w:r>
              <w:rPr>
                <w:sz w:val="20"/>
              </w:rPr>
              <w:t>3</w:t>
            </w:r>
          </w:p>
        </w:tc>
        <w:tc>
          <w:tcPr>
            <w:tcW w:type="dxa" w:w="6336"/>
            <w:tcMar>
              <w:top w:w="140" w:type="dxa"/>
              <w:bottom w:w="140" w:type="dxa"/>
              <w:left w:w="180" w:type="dxa"/>
              <w:right w:w="180" w:type="dxa"/>
            </w:tcMar>
            <w:vAlign w:val="center"/>
            <w:shd w:fill="F2F5F9"/>
          </w:tcPr>
          <w:p>
            <w:r>
              <w:rPr>
                <w:sz w:val="20"/>
              </w:rPr>
              <w:t>Context Level Diagram (DFD-0)</w:t>
            </w:r>
          </w:p>
        </w:tc>
        <w:tc>
          <w:tcPr>
            <w:tcW w:type="dxa" w:w="1872"/>
            <w:tcMar>
              <w:top w:w="140" w:type="dxa"/>
              <w:bottom w:w="140" w:type="dxa"/>
              <w:left w:w="180" w:type="dxa"/>
              <w:right w:w="180" w:type="dxa"/>
            </w:tcMar>
            <w:vAlign w:val="center"/>
            <w:shd w:fill="F2F5F9"/>
          </w:tcPr>
          <w:p>
            <w:r>
              <w:rPr>
                <w:sz w:val="20"/>
              </w:rPr>
              <w:t>Chapter 3</w:t>
            </w:r>
          </w:p>
        </w:tc>
      </w:tr>
      <w:tr>
        <w:trPr>
          <w:cantSplit/>
        </w:trPr>
        <w:tc>
          <w:tcPr>
            <w:tcW w:type="dxa" w:w="1152"/>
            <w:tcMar>
              <w:top w:w="140" w:type="dxa"/>
              <w:bottom w:w="140" w:type="dxa"/>
              <w:left w:w="180" w:type="dxa"/>
              <w:right w:w="180" w:type="dxa"/>
            </w:tcMar>
            <w:vAlign w:val="center"/>
            <w:shd w:fill="FFFFFF"/>
          </w:tcPr>
          <w:p>
            <w:r>
              <w:rPr>
                <w:sz w:val="20"/>
              </w:rPr>
              <w:t>4</w:t>
            </w:r>
          </w:p>
        </w:tc>
        <w:tc>
          <w:tcPr>
            <w:tcW w:type="dxa" w:w="6336"/>
            <w:tcMar>
              <w:top w:w="140" w:type="dxa"/>
              <w:bottom w:w="140" w:type="dxa"/>
              <w:left w:w="180" w:type="dxa"/>
              <w:right w:w="180" w:type="dxa"/>
            </w:tcMar>
            <w:vAlign w:val="center"/>
            <w:shd w:fill="FFFFFF"/>
          </w:tcPr>
          <w:p>
            <w:r>
              <w:rPr>
                <w:sz w:val="20"/>
              </w:rPr>
              <w:t>Data Flow Diagram — Level 1</w:t>
            </w:r>
          </w:p>
        </w:tc>
        <w:tc>
          <w:tcPr>
            <w:tcW w:type="dxa" w:w="1872"/>
            <w:tcMar>
              <w:top w:w="140" w:type="dxa"/>
              <w:bottom w:w="140" w:type="dxa"/>
              <w:left w:w="180" w:type="dxa"/>
              <w:right w:w="180" w:type="dxa"/>
            </w:tcMar>
            <w:vAlign w:val="center"/>
            <w:shd w:fill="FFFFFF"/>
          </w:tcPr>
          <w:p>
            <w:r>
              <w:rPr>
                <w:sz w:val="20"/>
              </w:rPr>
              <w:t>Chapter 3</w:t>
            </w:r>
          </w:p>
        </w:tc>
      </w:tr>
      <w:tr>
        <w:trPr>
          <w:cantSplit/>
        </w:trPr>
        <w:tc>
          <w:tcPr>
            <w:tcW w:type="dxa" w:w="1152"/>
            <w:tcMar>
              <w:top w:w="140" w:type="dxa"/>
              <w:bottom w:w="140" w:type="dxa"/>
              <w:left w:w="180" w:type="dxa"/>
              <w:right w:w="180" w:type="dxa"/>
            </w:tcMar>
            <w:vAlign w:val="center"/>
            <w:shd w:fill="F2F5F9"/>
          </w:tcPr>
          <w:p>
            <w:r>
              <w:rPr>
                <w:sz w:val="20"/>
              </w:rPr>
              <w:t>5</w:t>
            </w:r>
          </w:p>
        </w:tc>
        <w:tc>
          <w:tcPr>
            <w:tcW w:type="dxa" w:w="6336"/>
            <w:tcMar>
              <w:top w:w="140" w:type="dxa"/>
              <w:bottom w:w="140" w:type="dxa"/>
              <w:left w:w="180" w:type="dxa"/>
              <w:right w:w="180" w:type="dxa"/>
            </w:tcMar>
            <w:vAlign w:val="center"/>
            <w:shd w:fill="F2F5F9"/>
          </w:tcPr>
          <w:p>
            <w:r>
              <w:rPr>
                <w:sz w:val="20"/>
              </w:rPr>
              <w:t>Entity–Relationship / Database Schema Diagram (20 Tables)</w:t>
            </w:r>
          </w:p>
        </w:tc>
        <w:tc>
          <w:tcPr>
            <w:tcW w:type="dxa" w:w="1872"/>
            <w:tcMar>
              <w:top w:w="140" w:type="dxa"/>
              <w:bottom w:w="140" w:type="dxa"/>
              <w:left w:w="180" w:type="dxa"/>
              <w:right w:w="180" w:type="dxa"/>
            </w:tcMar>
            <w:vAlign w:val="center"/>
            <w:shd w:fill="F2F5F9"/>
          </w:tcPr>
          <w:p>
            <w:r>
              <w:rPr>
                <w:sz w:val="20"/>
              </w:rPr>
              <w:t>Chapter 3</w:t>
            </w:r>
          </w:p>
        </w:tc>
      </w:tr>
      <w:tr>
        <w:trPr>
          <w:cantSplit/>
        </w:trPr>
        <w:tc>
          <w:tcPr>
            <w:tcW w:type="dxa" w:w="1152"/>
            <w:tcMar>
              <w:top w:w="140" w:type="dxa"/>
              <w:bottom w:w="140" w:type="dxa"/>
              <w:left w:w="180" w:type="dxa"/>
              <w:right w:w="180" w:type="dxa"/>
            </w:tcMar>
            <w:vAlign w:val="center"/>
            <w:shd w:fill="FFFFFF"/>
          </w:tcPr>
          <w:p>
            <w:r>
              <w:rPr>
                <w:sz w:val="20"/>
              </w:rPr>
              <w:t>6</w:t>
            </w:r>
          </w:p>
        </w:tc>
        <w:tc>
          <w:tcPr>
            <w:tcW w:type="dxa" w:w="6336"/>
            <w:tcMar>
              <w:top w:w="140" w:type="dxa"/>
              <w:bottom w:w="140" w:type="dxa"/>
              <w:left w:w="180" w:type="dxa"/>
              <w:right w:w="180" w:type="dxa"/>
            </w:tcMar>
            <w:vAlign w:val="center"/>
            <w:shd w:fill="FFFFFF"/>
          </w:tcPr>
          <w:p>
            <w:r>
              <w:rPr>
                <w:sz w:val="20"/>
              </w:rPr>
              <w:t>Lab Session Lifecycle &amp; HMAC Verification Flowchart</w:t>
            </w:r>
          </w:p>
        </w:tc>
        <w:tc>
          <w:tcPr>
            <w:tcW w:type="dxa" w:w="1872"/>
            <w:tcMar>
              <w:top w:w="140" w:type="dxa"/>
              <w:bottom w:w="140" w:type="dxa"/>
              <w:left w:w="180" w:type="dxa"/>
              <w:right w:w="180" w:type="dxa"/>
            </w:tcMar>
            <w:vAlign w:val="center"/>
            <w:shd w:fill="FFFFFF"/>
          </w:tcPr>
          <w:p>
            <w:r>
              <w:rPr>
                <w:sz w:val="20"/>
              </w:rPr>
              <w:t>Chapter 3</w:t>
            </w:r>
          </w:p>
        </w:tc>
      </w:tr>
      <w:tr>
        <w:trPr>
          <w:cantSplit/>
        </w:trPr>
        <w:tc>
          <w:tcPr>
            <w:tcW w:type="dxa" w:w="1152"/>
            <w:tcMar>
              <w:top w:w="140" w:type="dxa"/>
              <w:bottom w:w="140" w:type="dxa"/>
              <w:left w:w="180" w:type="dxa"/>
              <w:right w:w="180" w:type="dxa"/>
            </w:tcMar>
            <w:vAlign w:val="center"/>
            <w:shd w:fill="F2F5F9"/>
          </w:tcPr>
          <w:p>
            <w:r>
              <w:rPr>
                <w:sz w:val="20"/>
              </w:rPr>
              <w:t>7</w:t>
            </w:r>
          </w:p>
        </w:tc>
        <w:tc>
          <w:tcPr>
            <w:tcW w:type="dxa" w:w="6336"/>
            <w:tcMar>
              <w:top w:w="140" w:type="dxa"/>
              <w:bottom w:w="140" w:type="dxa"/>
              <w:left w:w="180" w:type="dxa"/>
              <w:right w:w="180" w:type="dxa"/>
            </w:tcMar>
            <w:vAlign w:val="center"/>
            <w:shd w:fill="F2F5F9"/>
          </w:tcPr>
          <w:p>
            <w:r>
              <w:rPr>
                <w:sz w:val="20"/>
              </w:rPr>
              <w:t>Landing Page — Hero, Learning Paths &amp; Interactive Tool Preview</w:t>
            </w:r>
          </w:p>
        </w:tc>
        <w:tc>
          <w:tcPr>
            <w:tcW w:type="dxa" w:w="1872"/>
            <w:tcMar>
              <w:top w:w="140" w:type="dxa"/>
              <w:bottom w:w="140" w:type="dxa"/>
              <w:left w:w="180" w:type="dxa"/>
              <w:right w:w="180" w:type="dxa"/>
            </w:tcMar>
            <w:vAlign w:val="center"/>
            <w:shd w:fill="F2F5F9"/>
          </w:tcPr>
          <w:p>
            <w:r>
              <w:rPr>
                <w:sz w:val="20"/>
              </w:rPr>
              <w:t>Chapter 5</w:t>
            </w:r>
          </w:p>
        </w:tc>
      </w:tr>
      <w:tr>
        <w:trPr>
          <w:cantSplit/>
        </w:trPr>
        <w:tc>
          <w:tcPr>
            <w:tcW w:type="dxa" w:w="1152"/>
            <w:tcMar>
              <w:top w:w="140" w:type="dxa"/>
              <w:bottom w:w="140" w:type="dxa"/>
              <w:left w:w="180" w:type="dxa"/>
              <w:right w:w="180" w:type="dxa"/>
            </w:tcMar>
            <w:vAlign w:val="center"/>
            <w:shd w:fill="FFFFFF"/>
          </w:tcPr>
          <w:p>
            <w:r>
              <w:rPr>
                <w:sz w:val="20"/>
              </w:rPr>
              <w:t>8</w:t>
            </w:r>
          </w:p>
        </w:tc>
        <w:tc>
          <w:tcPr>
            <w:tcW w:type="dxa" w:w="6336"/>
            <w:tcMar>
              <w:top w:w="140" w:type="dxa"/>
              <w:bottom w:w="140" w:type="dxa"/>
              <w:left w:w="180" w:type="dxa"/>
              <w:right w:w="180" w:type="dxa"/>
            </w:tcMar>
            <w:vAlign w:val="center"/>
            <w:shd w:fill="FFFFFF"/>
          </w:tcPr>
          <w:p>
            <w:r>
              <w:rPr>
                <w:sz w:val="20"/>
              </w:rPr>
              <w:t>Authentication Screens (Login, Signup, OAuth &amp; Email Verification)</w:t>
            </w:r>
          </w:p>
        </w:tc>
        <w:tc>
          <w:tcPr>
            <w:tcW w:type="dxa" w:w="1872"/>
            <w:tcMar>
              <w:top w:w="140" w:type="dxa"/>
              <w:bottom w:w="140" w:type="dxa"/>
              <w:left w:w="180" w:type="dxa"/>
              <w:right w:w="180" w:type="dxa"/>
            </w:tcMar>
            <w:vAlign w:val="center"/>
            <w:shd w:fill="FFFFFF"/>
          </w:tcPr>
          <w:p>
            <w:r>
              <w:rPr>
                <w:sz w:val="20"/>
              </w:rPr>
              <w:t>Chapter 5</w:t>
            </w:r>
          </w:p>
        </w:tc>
      </w:tr>
      <w:tr>
        <w:trPr>
          <w:cantSplit/>
        </w:trPr>
        <w:tc>
          <w:tcPr>
            <w:tcW w:type="dxa" w:w="1152"/>
            <w:tcMar>
              <w:top w:w="140" w:type="dxa"/>
              <w:bottom w:w="140" w:type="dxa"/>
              <w:left w:w="180" w:type="dxa"/>
              <w:right w:w="180" w:type="dxa"/>
            </w:tcMar>
            <w:vAlign w:val="center"/>
            <w:shd w:fill="F2F5F9"/>
          </w:tcPr>
          <w:p>
            <w:r>
              <w:rPr>
                <w:sz w:val="20"/>
              </w:rPr>
              <w:t>9</w:t>
            </w:r>
          </w:p>
        </w:tc>
        <w:tc>
          <w:tcPr>
            <w:tcW w:type="dxa" w:w="6336"/>
            <w:tcMar>
              <w:top w:w="140" w:type="dxa"/>
              <w:bottom w:w="140" w:type="dxa"/>
              <w:left w:w="180" w:type="dxa"/>
              <w:right w:w="180" w:type="dxa"/>
            </w:tcMar>
            <w:vAlign w:val="center"/>
            <w:shd w:fill="F2F5F9"/>
          </w:tcPr>
          <w:p>
            <w:r>
              <w:rPr>
                <w:sz w:val="20"/>
              </w:rPr>
              <w:t>4-Step Student Onboarding Flow</w:t>
            </w:r>
          </w:p>
        </w:tc>
        <w:tc>
          <w:tcPr>
            <w:tcW w:type="dxa" w:w="1872"/>
            <w:tcMar>
              <w:top w:w="140" w:type="dxa"/>
              <w:bottom w:w="140" w:type="dxa"/>
              <w:left w:w="180" w:type="dxa"/>
              <w:right w:w="180" w:type="dxa"/>
            </w:tcMar>
            <w:vAlign w:val="center"/>
            <w:shd w:fill="F2F5F9"/>
          </w:tcPr>
          <w:p>
            <w:r>
              <w:rPr>
                <w:sz w:val="20"/>
              </w:rPr>
              <w:t>Chapter 5</w:t>
            </w:r>
          </w:p>
        </w:tc>
      </w:tr>
      <w:tr>
        <w:trPr>
          <w:cantSplit/>
        </w:trPr>
        <w:tc>
          <w:tcPr>
            <w:tcW w:type="dxa" w:w="1152"/>
            <w:tcMar>
              <w:top w:w="140" w:type="dxa"/>
              <w:bottom w:w="140" w:type="dxa"/>
              <w:left w:w="180" w:type="dxa"/>
              <w:right w:w="180" w:type="dxa"/>
            </w:tcMar>
            <w:vAlign w:val="center"/>
            <w:shd w:fill="FFFFFF"/>
          </w:tcPr>
          <w:p>
            <w:r>
              <w:rPr>
                <w:sz w:val="20"/>
              </w:rPr>
              <w:t>10</w:t>
            </w:r>
          </w:p>
        </w:tc>
        <w:tc>
          <w:tcPr>
            <w:tcW w:type="dxa" w:w="6336"/>
            <w:tcMar>
              <w:top w:w="140" w:type="dxa"/>
              <w:bottom w:w="140" w:type="dxa"/>
              <w:left w:w="180" w:type="dxa"/>
              <w:right w:w="180" w:type="dxa"/>
            </w:tcMar>
            <w:vAlign w:val="center"/>
            <w:shd w:fill="FFFFFF"/>
          </w:tcPr>
          <w:p>
            <w:r>
              <w:rPr>
                <w:sz w:val="20"/>
              </w:rPr>
              <w:t>Student Dashboard with Skill Radar Chart &amp; Progress Metrics</w:t>
            </w:r>
          </w:p>
        </w:tc>
        <w:tc>
          <w:tcPr>
            <w:tcW w:type="dxa" w:w="1872"/>
            <w:tcMar>
              <w:top w:w="140" w:type="dxa"/>
              <w:bottom w:w="140" w:type="dxa"/>
              <w:left w:w="180" w:type="dxa"/>
              <w:right w:w="180" w:type="dxa"/>
            </w:tcMar>
            <w:vAlign w:val="center"/>
            <w:shd w:fill="FFFFFF"/>
          </w:tcPr>
          <w:p>
            <w:r>
              <w:rPr>
                <w:sz w:val="20"/>
              </w:rPr>
              <w:t>Chapter 5</w:t>
            </w:r>
          </w:p>
        </w:tc>
      </w:tr>
      <w:tr>
        <w:trPr>
          <w:cantSplit/>
        </w:trPr>
        <w:tc>
          <w:tcPr>
            <w:tcW w:type="dxa" w:w="1152"/>
            <w:tcMar>
              <w:top w:w="140" w:type="dxa"/>
              <w:bottom w:w="140" w:type="dxa"/>
              <w:left w:w="180" w:type="dxa"/>
              <w:right w:w="180" w:type="dxa"/>
            </w:tcMar>
            <w:vAlign w:val="center"/>
            <w:shd w:fill="F2F5F9"/>
          </w:tcPr>
          <w:p>
            <w:r>
              <w:rPr>
                <w:sz w:val="20"/>
              </w:rPr>
              <w:t>11</w:t>
            </w:r>
          </w:p>
        </w:tc>
        <w:tc>
          <w:tcPr>
            <w:tcW w:type="dxa" w:w="6336"/>
            <w:tcMar>
              <w:top w:w="140" w:type="dxa"/>
              <w:bottom w:w="140" w:type="dxa"/>
              <w:left w:w="180" w:type="dxa"/>
              <w:right w:w="180" w:type="dxa"/>
            </w:tcMar>
            <w:vAlign w:val="center"/>
            <w:shd w:fill="F2F5F9"/>
          </w:tcPr>
          <w:p>
            <w:r>
              <w:rPr>
                <w:sz w:val="20"/>
              </w:rPr>
              <w:t>Course Catalogue, Syllabus Detail &amp; Interactive Lesson Player</w:t>
            </w:r>
          </w:p>
        </w:tc>
        <w:tc>
          <w:tcPr>
            <w:tcW w:type="dxa" w:w="1872"/>
            <w:tcMar>
              <w:top w:w="140" w:type="dxa"/>
              <w:bottom w:w="140" w:type="dxa"/>
              <w:left w:w="180" w:type="dxa"/>
              <w:right w:w="180" w:type="dxa"/>
            </w:tcMar>
            <w:vAlign w:val="center"/>
            <w:shd w:fill="F2F5F9"/>
          </w:tcPr>
          <w:p>
            <w:r>
              <w:rPr>
                <w:sz w:val="20"/>
              </w:rPr>
              <w:t>Chapter 5</w:t>
            </w:r>
          </w:p>
        </w:tc>
      </w:tr>
      <w:tr>
        <w:trPr>
          <w:cantSplit/>
        </w:trPr>
        <w:tc>
          <w:tcPr>
            <w:tcW w:type="dxa" w:w="1152"/>
            <w:tcMar>
              <w:top w:w="140" w:type="dxa"/>
              <w:bottom w:w="140" w:type="dxa"/>
              <w:left w:w="180" w:type="dxa"/>
              <w:right w:w="180" w:type="dxa"/>
            </w:tcMar>
            <w:vAlign w:val="center"/>
            <w:shd w:fill="FFFFFF"/>
          </w:tcPr>
          <w:p>
            <w:r>
              <w:rPr>
                <w:sz w:val="20"/>
              </w:rPr>
              <w:t>12</w:t>
            </w:r>
          </w:p>
        </w:tc>
        <w:tc>
          <w:tcPr>
            <w:tcW w:type="dxa" w:w="6336"/>
            <w:tcMar>
              <w:top w:w="140" w:type="dxa"/>
              <w:bottom w:w="140" w:type="dxa"/>
              <w:left w:w="180" w:type="dxa"/>
              <w:right w:w="180" w:type="dxa"/>
            </w:tcMar>
            <w:vAlign w:val="center"/>
            <w:shd w:fill="FFFFFF"/>
          </w:tcPr>
          <w:p>
            <w:r>
              <w:rPr>
                <w:sz w:val="20"/>
              </w:rPr>
              <w:t>Interactive Lab Workspace (Web Proxy, Terminal, SOC Logs, Socratic Hints)</w:t>
            </w:r>
          </w:p>
        </w:tc>
        <w:tc>
          <w:tcPr>
            <w:tcW w:type="dxa" w:w="1872"/>
            <w:tcMar>
              <w:top w:w="140" w:type="dxa"/>
              <w:bottom w:w="140" w:type="dxa"/>
              <w:left w:w="180" w:type="dxa"/>
              <w:right w:w="180" w:type="dxa"/>
            </w:tcMar>
            <w:vAlign w:val="center"/>
            <w:shd w:fill="FFFFFF"/>
          </w:tcPr>
          <w:p>
            <w:r>
              <w:rPr>
                <w:sz w:val="20"/>
              </w:rPr>
              <w:t>Chapter 5</w:t>
            </w:r>
          </w:p>
        </w:tc>
      </w:tr>
      <w:tr>
        <w:trPr>
          <w:cantSplit/>
        </w:trPr>
        <w:tc>
          <w:tcPr>
            <w:tcW w:type="dxa" w:w="1152"/>
            <w:tcMar>
              <w:top w:w="140" w:type="dxa"/>
              <w:bottom w:w="140" w:type="dxa"/>
              <w:left w:w="180" w:type="dxa"/>
              <w:right w:w="180" w:type="dxa"/>
            </w:tcMar>
            <w:vAlign w:val="center"/>
            <w:shd w:fill="F2F5F9"/>
          </w:tcPr>
          <w:p>
            <w:r>
              <w:rPr>
                <w:sz w:val="20"/>
              </w:rPr>
              <w:t>13</w:t>
            </w:r>
          </w:p>
        </w:tc>
        <w:tc>
          <w:tcPr>
            <w:tcW w:type="dxa" w:w="6336"/>
            <w:tcMar>
              <w:top w:w="140" w:type="dxa"/>
              <w:bottom w:w="140" w:type="dxa"/>
              <w:left w:w="180" w:type="dxa"/>
              <w:right w:w="180" w:type="dxa"/>
            </w:tcMar>
            <w:vAlign w:val="center"/>
            <w:shd w:fill="F2F5F9"/>
          </w:tcPr>
          <w:p>
            <w:r>
              <w:rPr>
                <w:sz w:val="20"/>
              </w:rPr>
              <w:t>Multi-Session AI Cyber Coach with Persona Switcher</w:t>
            </w:r>
          </w:p>
        </w:tc>
        <w:tc>
          <w:tcPr>
            <w:tcW w:type="dxa" w:w="1872"/>
            <w:tcMar>
              <w:top w:w="140" w:type="dxa"/>
              <w:bottom w:w="140" w:type="dxa"/>
              <w:left w:w="180" w:type="dxa"/>
              <w:right w:w="180" w:type="dxa"/>
            </w:tcMar>
            <w:vAlign w:val="center"/>
            <w:shd w:fill="F2F5F9"/>
          </w:tcPr>
          <w:p>
            <w:r>
              <w:rPr>
                <w:sz w:val="20"/>
              </w:rPr>
              <w:t>Chapter 5</w:t>
            </w:r>
          </w:p>
        </w:tc>
      </w:tr>
      <w:tr>
        <w:trPr>
          <w:cantSplit/>
        </w:trPr>
        <w:tc>
          <w:tcPr>
            <w:tcW w:type="dxa" w:w="1152"/>
            <w:tcMar>
              <w:top w:w="140" w:type="dxa"/>
              <w:bottom w:w="140" w:type="dxa"/>
              <w:left w:w="180" w:type="dxa"/>
              <w:right w:w="180" w:type="dxa"/>
            </w:tcMar>
            <w:vAlign w:val="center"/>
            <w:shd w:fill="FFFFFF"/>
          </w:tcPr>
          <w:p>
            <w:r>
              <w:rPr>
                <w:sz w:val="20"/>
              </w:rPr>
              <w:t>14</w:t>
            </w:r>
          </w:p>
        </w:tc>
        <w:tc>
          <w:tcPr>
            <w:tcW w:type="dxa" w:w="6336"/>
            <w:tcMar>
              <w:top w:w="140" w:type="dxa"/>
              <w:bottom w:w="140" w:type="dxa"/>
              <w:left w:w="180" w:type="dxa"/>
              <w:right w:w="180" w:type="dxa"/>
            </w:tcMar>
            <w:vAlign w:val="center"/>
            <w:shd w:fill="FFFFFF"/>
          </w:tcPr>
          <w:p>
            <w:r>
              <w:rPr>
                <w:sz w:val="20"/>
              </w:rPr>
              <w:t>Industry-Standard Certification Exams Catalogue</w:t>
            </w:r>
          </w:p>
        </w:tc>
        <w:tc>
          <w:tcPr>
            <w:tcW w:type="dxa" w:w="1872"/>
            <w:tcMar>
              <w:top w:w="140" w:type="dxa"/>
              <w:bottom w:w="140" w:type="dxa"/>
              <w:left w:w="180" w:type="dxa"/>
              <w:right w:w="180" w:type="dxa"/>
            </w:tcMar>
            <w:vAlign w:val="center"/>
            <w:shd w:fill="FFFFFF"/>
          </w:tcPr>
          <w:p>
            <w:r>
              <w:rPr>
                <w:sz w:val="20"/>
              </w:rPr>
              <w:t>Chapter 5</w:t>
            </w:r>
          </w:p>
        </w:tc>
      </w:tr>
      <w:tr>
        <w:trPr>
          <w:cantSplit/>
        </w:trPr>
        <w:tc>
          <w:tcPr>
            <w:tcW w:type="dxa" w:w="1152"/>
            <w:tcMar>
              <w:top w:w="140" w:type="dxa"/>
              <w:bottom w:w="140" w:type="dxa"/>
              <w:left w:w="180" w:type="dxa"/>
              <w:right w:w="180" w:type="dxa"/>
            </w:tcMar>
            <w:vAlign w:val="center"/>
            <w:shd w:fill="F2F5F9"/>
          </w:tcPr>
          <w:p>
            <w:r>
              <w:rPr>
                <w:sz w:val="20"/>
              </w:rPr>
              <w:t>15</w:t>
            </w:r>
          </w:p>
        </w:tc>
        <w:tc>
          <w:tcPr>
            <w:tcW w:type="dxa" w:w="6336"/>
            <w:tcMar>
              <w:top w:w="140" w:type="dxa"/>
              <w:bottom w:w="140" w:type="dxa"/>
              <w:left w:w="180" w:type="dxa"/>
              <w:right w:w="180" w:type="dxa"/>
            </w:tcMar>
            <w:vAlign w:val="center"/>
            <w:shd w:fill="F2F5F9"/>
          </w:tcPr>
          <w:p>
            <w:r>
              <w:rPr>
                <w:sz w:val="20"/>
              </w:rPr>
              <w:t>Global Leaderboard &amp; Community Discussion Forum</w:t>
            </w:r>
          </w:p>
        </w:tc>
        <w:tc>
          <w:tcPr>
            <w:tcW w:type="dxa" w:w="1872"/>
            <w:tcMar>
              <w:top w:w="140" w:type="dxa"/>
              <w:bottom w:w="140" w:type="dxa"/>
              <w:left w:w="180" w:type="dxa"/>
              <w:right w:w="180" w:type="dxa"/>
            </w:tcMar>
            <w:vAlign w:val="center"/>
            <w:shd w:fill="F2F5F9"/>
          </w:tcPr>
          <w:p>
            <w:r>
              <w:rPr>
                <w:sz w:val="20"/>
              </w:rPr>
              <w:t>Chapter 5</w:t>
            </w:r>
          </w:p>
        </w:tc>
      </w:tr>
      <w:tr>
        <w:trPr>
          <w:cantSplit/>
        </w:trPr>
        <w:tc>
          <w:tcPr>
            <w:tcW w:type="dxa" w:w="1152"/>
            <w:tcMar>
              <w:top w:w="140" w:type="dxa"/>
              <w:bottom w:w="140" w:type="dxa"/>
              <w:left w:w="180" w:type="dxa"/>
              <w:right w:w="180" w:type="dxa"/>
            </w:tcMar>
            <w:vAlign w:val="center"/>
            <w:shd w:fill="FFFFFF"/>
          </w:tcPr>
          <w:p>
            <w:r>
              <w:rPr>
                <w:sz w:val="20"/>
              </w:rPr>
              <w:t>16</w:t>
            </w:r>
          </w:p>
        </w:tc>
        <w:tc>
          <w:tcPr>
            <w:tcW w:type="dxa" w:w="6336"/>
            <w:tcMar>
              <w:top w:w="140" w:type="dxa"/>
              <w:bottom w:w="140" w:type="dxa"/>
              <w:left w:w="180" w:type="dxa"/>
              <w:right w:w="180" w:type="dxa"/>
            </w:tcMar>
            <w:vAlign w:val="center"/>
            <w:shd w:fill="FFFFFF"/>
          </w:tcPr>
          <w:p>
            <w:r>
              <w:rPr>
                <w:sz w:val="20"/>
              </w:rPr>
              <w:t>Admin Command Center — User Governance &amp; System Telemetry</w:t>
            </w:r>
          </w:p>
        </w:tc>
        <w:tc>
          <w:tcPr>
            <w:tcW w:type="dxa" w:w="1872"/>
            <w:tcMar>
              <w:top w:w="140" w:type="dxa"/>
              <w:bottom w:w="140" w:type="dxa"/>
              <w:left w:w="180" w:type="dxa"/>
              <w:right w:w="180" w:type="dxa"/>
            </w:tcMar>
            <w:vAlign w:val="center"/>
            <w:shd w:fill="FFFFFF"/>
          </w:tcPr>
          <w:p>
            <w:r>
              <w:rPr>
                <w:sz w:val="20"/>
              </w:rPr>
              <w:t>Chapter 5</w:t>
            </w:r>
          </w:p>
        </w:tc>
      </w:tr>
    </w:tbl>
    <w:p>
      <w:r>
        <w:br w:type="page"/>
      </w:r>
    </w:p>
    <w:p>
      <w:pPr>
        <w:pStyle w:val="Heading1"/>
      </w:pPr>
      <w:r>
        <w:t>Chapter 1: INTRODUCTION</w:t>
      </w:r>
    </w:p>
    <w:p>
      <w:pPr>
        <w:pStyle w:val="Heading2"/>
      </w:pPr>
      <w:r>
        <w:t>1.1. Problem Specification</w:t>
      </w:r>
    </w:p>
    <w:p>
      <w:r>
        <w:t>Existing cybersecurity education resources exhibit critical limitations that hinder beginner onboarding and practical skill acquisition. Traditional classroom-style courses concentrate on lecture slides and multiple-choice quizzes, leaving students unable to actually operate a Linux terminal, exploit a vulnerable web form, or read a packet capture when they finish the course. On the opposite end, established Capture-The-Flag (CTF) platforms such as Hack The Box assume the learner already knows how to configure a VPN, use a hacking distribution, and navigate a shell — a level of comfort that most complete beginners do not have, which causes many of them to abandon the field early.</w:t>
      </w:r>
    </w:p>
    <w:p>
      <w:r>
        <w:t>In addition, building realistic lab environments traditionally requires local virtual machines, hypervisors, or paid cloud licences, creating a cost and setup barrier before a student has typed a single command. Finally, students who practise alone frequently get stuck on a syntax error or a logical misunderstanding with no instructor or personalised guide available to unblock them in real time.</w:t>
      </w:r>
    </w:p>
    <w:p>
      <w:r>
        <w:t>CyberLearn addresses these four problems together: it removes the local-setup barrier by provisioning disposable, isolated sandboxes directly in the browser; it removes the theory/practice gap by interleaving every lesson with an immediately-attached lab; it removes the cost barrier by using an open-source stack; and it removes the “stuck alone” problem with an integrated AI Cyber Coach that can explain a terminal error or nudge the learner toward the next step without giving away the full solution.</w:t>
      </w:r>
    </w:p>
    <w:p>
      <w:pPr>
        <w:pStyle w:val="Heading2"/>
      </w:pPr>
      <w:r>
        <w:t>1.2. Objectives</w:t>
      </w:r>
    </w:p>
    <w:p>
      <w:r>
        <w:t>The primary objectives of the CyberLearn project are to:</w:t>
      </w:r>
    </w:p>
    <w:p>
      <w:pPr>
        <w:pStyle w:val="ListBullet"/>
      </w:pPr>
      <w:r>
        <w:t>Provide disposable, fully isolated sandbox environments (Linux CLI, web security tools, SOC logs) that can be provisioned in seconds without any local software installation.</w:t>
      </w:r>
    </w:p>
    <w:p>
      <w:pPr>
        <w:pStyle w:val="ListBullet"/>
      </w:pPr>
      <w:r>
        <w:t>Interleave structured reading and video lessons with immediate, hands-on lab challenges so that theory is reinforced by practice within the same session.</w:t>
      </w:r>
    </w:p>
    <w:p>
      <w:pPr>
        <w:pStyle w:val="ListBullet"/>
      </w:pPr>
      <w:r>
        <w:t>Embed an AI Cyber Coach capable of generating contextual Socratic hints and explaining command or logic errors, reducing the need for a live human instructor.</w:t>
      </w:r>
    </w:p>
    <w:p>
      <w:pPr>
        <w:pStyle w:val="ListBullet"/>
      </w:pPr>
      <w:r>
        <w:t>Increase learner retention through a gamified progression system — experience points (XP), daily streaks, unlockable badges, and a global leaderboard.</w:t>
      </w:r>
    </w:p>
    <w:p>
      <w:pPr>
        <w:pStyle w:val="ListBullet"/>
      </w:pPr>
      <w:r>
        <w:t>Issue publicly verifiable digital certificates upon course and exam completion, giving learners a portfolio artefact they can share with employers.</w:t>
      </w:r>
    </w:p>
    <w:p>
      <w:pPr>
        <w:pStyle w:val="ListBullet"/>
      </w:pPr>
      <w:r>
        <w:t>Incorporate a National ID (NID/KYC) identity verification pipeline to ensure the authenticity and industry credibility of issued credentials.</w:t>
      </w:r>
    </w:p>
    <w:p>
      <w:pPr>
        <w:pStyle w:val="ListBullet"/>
      </w:pPr>
      <w:r>
        <w:t>Support role-based access (Student, Instructor, Admin) so that instructors can run cohort-based batches and administrators can manage content, users, and platform finances from a single control panel.</w:t>
      </w:r>
    </w:p>
    <w:p>
      <w:pPr>
        <w:pStyle w:val="ListBullet"/>
      </w:pPr>
      <w:r>
        <w:t>Keep the entire system technically and financially feasible for a student-led team to design, build, and deploy within one academic term.</w:t>
      </w:r>
    </w:p>
    <w:p>
      <w:pPr>
        <w:pStyle w:val="Heading2"/>
      </w:pPr>
      <w:r>
        <w:t>1.3. Scope</w:t>
      </w:r>
    </w:p>
    <w:p>
      <w:r>
        <w:rPr>
          <w:b/>
        </w:rPr>
        <w:t>In-Scope (Implemented &amp; Shipped):</w:t>
      </w:r>
    </w:p>
    <w:p>
      <w:pPr>
        <w:pStyle w:val="ListBullet"/>
      </w:pPr>
      <w:r>
        <w:t>Secure registration and login (email/password and Google/GitHub OAuth) with role-based access control for Student, Instructor, and Admin.</w:t>
      </w:r>
    </w:p>
    <w:p>
      <w:pPr>
        <w:pStyle w:val="ListBullet"/>
      </w:pPr>
      <w:r>
        <w:t>20-table normalized relational schema backed by PostgreSQL/SQLite with automated multi-dialect migrations.</w:t>
      </w:r>
    </w:p>
    <w:p>
      <w:pPr>
        <w:pStyle w:val="ListBullet"/>
      </w:pPr>
      <w:r>
        <w:t>Structured course catalogue with video, reading, and quiz lesson types, and per-lesson/per-course progress tracking.</w:t>
      </w:r>
    </w:p>
    <w:p>
      <w:pPr>
        <w:pStyle w:val="ListBullet"/>
      </w:pPr>
      <w:r>
        <w:t>One-click lab session start/reset/submit flow with interactive Web Proxy Inspector, Network Topology Graph, and SOC Log Workbench.</w:t>
      </w:r>
    </w:p>
    <w:p>
      <w:pPr>
        <w:pStyle w:val="ListBullet"/>
      </w:pPr>
      <w:r>
        <w:t>HMAC-SHA256 based dynamic flag generation and server-side verification.</w:t>
      </w:r>
    </w:p>
    <w:p>
      <w:pPr>
        <w:pStyle w:val="ListBullet"/>
      </w:pPr>
      <w:r>
        <w:t>A floating multi-session AI Cyber Coach with persistent chat history and specialized persona prompts.</w:t>
      </w:r>
    </w:p>
    <w:p>
      <w:pPr>
        <w:pStyle w:val="ListBullet"/>
      </w:pPr>
      <w:r>
        <w:t>XP, streaks, unlockable badges, and a global leaderboard.</w:t>
      </w:r>
    </w:p>
    <w:p>
      <w:pPr>
        <w:pStyle w:val="ListBullet"/>
      </w:pPr>
      <w:r>
        <w:t>Timed certification exams with anti-cheat monitoring (fullscreen and blur detection) and automatically issued, publicly verifiable certificates.</w:t>
      </w:r>
    </w:p>
    <w:p>
      <w:pPr>
        <w:pStyle w:val="ListBullet"/>
      </w:pPr>
      <w:r>
        <w:t>Government National ID (NID) verification upload and administrative review queue.</w:t>
      </w:r>
    </w:p>
    <w:p>
      <w:pPr>
        <w:pStyle w:val="ListBullet"/>
      </w:pPr>
      <w:r>
        <w:t>A community discussion board (posts, comments, upvotes, solved/unsolved marking).</w:t>
      </w:r>
    </w:p>
    <w:p>
      <w:pPr>
        <w:pStyle w:val="ListBullet"/>
      </w:pPr>
      <w:r>
        <w:t>Batch/cohort management for instructors (`CYBER-XXXXXX` join codes) and a comprehensive administrative command center.</w:t>
      </w:r>
    </w:p>
    <w:p>
      <w:pPr>
        <w:pStyle w:val="ListBullet"/>
      </w:pPr>
      <w:r>
        <w:t>A billing module supporting course lifetime purchases and subscription plans (Free / Pro / Premium).</w:t>
      </w:r>
    </w:p>
    <w:p>
      <w:r>
        <w:rPr>
          <w:b/>
        </w:rPr>
        <w:t>Out-of-Scope (Reserved for Future Work):</w:t>
      </w:r>
    </w:p>
    <w:p>
      <w:pPr>
        <w:pStyle w:val="ListBullet"/>
      </w:pPr>
      <w:r>
        <w:t>Multi-user, real-time CTF Arenas with attack-defence scoring.</w:t>
      </w:r>
    </w:p>
    <w:p>
      <w:pPr>
        <w:pStyle w:val="ListBullet"/>
      </w:pPr>
      <w:r>
        <w:t>Enterprise/organisational dashboards for corporate training teams.</w:t>
      </w:r>
    </w:p>
    <w:p>
      <w:pPr>
        <w:pStyle w:val="ListBullet"/>
      </w:pPr>
      <w:r>
        <w:t>Locally hosted, offline LLM inference for the AI Coach (currently uses hosted Gemini/OpenAI API).</w:t>
      </w:r>
    </w:p>
    <w:p>
      <w:pPr>
        <w:pStyle w:val="ListBullet"/>
      </w:pPr>
      <w:r>
        <w:t>A dedicated native mobile application.</w:t>
      </w:r>
    </w:p>
    <w:p>
      <w:pPr>
        <w:pStyle w:val="Heading2"/>
      </w:pPr>
      <w:r>
        <w:t>1.4. Organization of Project Report</w:t>
      </w:r>
    </w:p>
    <w:p>
      <w:r>
        <w:t>The remainder of this report is organized as follows: Chapter 2 reviews background literature and existing systems; Chapter 3 presents the system analysis, Agile model, architecture, DFDs, ERD, and flag algorithm; Chapter 4 describes the frontend and backend implementation; Chapter 5 presents the user manual and live deployment; Chapter 6 concludes with limitations and future work, followed by References and Appendix A.</w:t>
      </w:r>
    </w:p>
    <w:p>
      <w:r>
        <w:br w:type="page"/>
      </w:r>
    </w:p>
    <w:p>
      <w:pPr>
        <w:pStyle w:val="Heading1"/>
      </w:pPr>
      <w:r>
        <w:t>Chapter 2: BACKGROUND</w:t>
      </w:r>
    </w:p>
    <w:p>
      <w:pPr>
        <w:pStyle w:val="Heading2"/>
      </w:pPr>
      <w:r>
        <w:t>2.1. Existing System Analysis</w:t>
      </w:r>
    </w:p>
    <w:p>
      <w:r>
        <w:t>Three widely used cybersecurity learning platforms were studied to identify functional gaps that CyberLearn could address:</w:t>
      </w:r>
    </w:p>
    <w:p>
      <w:r>
        <w:t>A. TryHackMe: TryHackMe is a gamified, room-based platform that provides web-based target boxes through a split-screen browser interface. It is beginner-friendly and uses XP/badges to drive engagement, which directly inspired CyberLearn's own gamification system. However, its subscription pricing is relatively costly for students in developing economies, and the platform lacks an adaptive AI assistant that can help a stuck user debug a specific command or syntax error in real time.</w:t>
      </w:r>
    </w:p>
    <w:p>
      <w:r>
        <w:t>B. Hack The Box (HTB): HTB is a competitive penetration-testing platform offering raw server access for exploitation tasks. Its content is technically excellent, but the learning curve is very steep for absolute beginners: there is minimal guided-path assistance, and users are expected to configure their own local VPN connections and attack tooling before they can even reach a target.</w:t>
      </w:r>
    </w:p>
    <w:p>
      <w:r>
        <w:t>C. PortSwigger Web Security Academy: PortSwigger's Web Security Academy is an excellent free resource for learning HTTP-based vulnerabilities in depth. Its scope, however, is limited exclusively to web application security; it offers no general Linux command-line practice, no packet-sniffing/networking labs, and no OSINT or reconnaissance exercises.</w:t>
      </w:r>
    </w:p>
    <w:p>
      <w:r>
        <w:t>Gap Identified: No single low-cost platform combines a genuinely beginner-friendly onboarding experience, multi-domain labs (Linux, networking, web, cloud, blue-team, and AI security), cohort-based batch management, and an integrated Socratic AI tutor. CyberLearn was designed specifically to occupy that gap.</w:t>
      </w:r>
    </w:p>
    <w:p>
      <w:pPr>
        <w:pStyle w:val="Heading2"/>
      </w:pPr>
      <w:r>
        <w:t>2.2. Supporting Literatures &amp; Methodologies</w:t>
      </w:r>
    </w:p>
    <w:p>
      <w:pPr>
        <w:pStyle w:val="ListBullet"/>
      </w:pPr>
      <w:r>
        <w:t>Client–Server / REST Architecture: The platform follows the classical two-tier client–server model, with a stateless REST API separating presentation (Next.js) from business logic and persistence (FastAPI + PostgreSQL).</w:t>
      </w:r>
    </w:p>
    <w:p>
      <w:pPr>
        <w:pStyle w:val="ListBullet"/>
      </w:pPr>
      <w:r>
        <w:t>Relational Database Theory: The schema was normalised using standard 3NF entity–relationship modelling across 20 tables so that user, course, lab, and financial data maintain referential integrity through foreign keys and unique constraints.</w:t>
      </w:r>
    </w:p>
    <w:p>
      <w:pPr>
        <w:pStyle w:val="ListBullet"/>
      </w:pPr>
      <w:r>
        <w:t>Stateless Authentication: JSON Web Tokens (JWT, RFC 7519) signed with HS256 allow the FastAPI backend to verify user identity on every request without a server-side session store.</w:t>
      </w:r>
    </w:p>
    <w:p>
      <w:pPr>
        <w:pStyle w:val="ListBullet"/>
      </w:pPr>
      <w:r>
        <w:t>Cryptographic Flag Verification: Lab flags are derived using HMAC-SHA256 (a keyed-hash message authentication code) rather than being stored in plaintext in the database.</w:t>
      </w:r>
    </w:p>
    <w:p>
      <w:pPr>
        <w:pStyle w:val="ListBullet"/>
      </w:pPr>
      <w:r>
        <w:t>Agile/Iterative Delivery: An iterative, sprint-based delivery model was adopted to mitigate integration risks across decoupled frontend and backend layers.</w:t>
      </w:r>
    </w:p>
    <w:p>
      <w:r>
        <w:br w:type="page"/>
      </w:r>
    </w:p>
    <w:p>
      <w:pPr>
        <w:pStyle w:val="Heading1"/>
      </w:pPr>
      <w:r>
        <w:t>Chapter 3: SYSTEM ANALYSIS &amp; DESIGN</w:t>
      </w:r>
    </w:p>
    <w:p>
      <w:pPr>
        <w:pStyle w:val="Heading2"/>
      </w:pPr>
      <w:r>
        <w:t>3.1. Technology &amp; Tools</w:t>
      </w:r>
    </w:p>
    <w:p>
      <w:r>
        <w:t>CyberLearn is built as a decoupled two-tier web application: a Next.js single-page frontend communicating over a versioned REST API with a modular FastAPI backend. Table 1 summarises the complete technology stack used in the shipped codebase.</w:t>
      </w:r>
    </w:p>
    <w:tbl>
      <w:tblPr>
        <w:tblW w:type="auto" w:w="0"/>
        <w:jc w:val="center"/>
        <w:tblLook w:firstColumn="1" w:firstRow="1" w:lastColumn="0" w:lastRow="0" w:noHBand="0" w:noVBand="1" w:val="04A0"/>
      </w:tblPr>
      <w:tblGrid>
        <w:gridCol w:w="4680"/>
        <w:gridCol w:w="4680"/>
      </w:tblGrid>
      <w:tr>
        <w:trPr>
          <w:cantSplit/>
          <w:tblHeader/>
        </w:trPr>
        <w:tc>
          <w:tcPr>
            <w:tcW w:type="dxa" w:w="3600"/>
            <w:tcMar>
              <w:top w:w="140" w:type="dxa"/>
              <w:bottom w:w="140" w:type="dxa"/>
              <w:left w:w="180" w:type="dxa"/>
              <w:right w:w="180" w:type="dxa"/>
            </w:tcMar>
            <w:vAlign w:val="center"/>
            <w:shd w:fill="1F4E79"/>
          </w:tcPr>
          <w:p>
            <w:r>
              <w:rPr>
                <w:b/>
                <w:color w:val="FFFFFF"/>
                <w:sz w:val="19"/>
              </w:rPr>
              <w:t>Layer / Concern</w:t>
            </w:r>
          </w:p>
        </w:tc>
        <w:tc>
          <w:tcPr>
            <w:tcW w:type="dxa" w:w="5760"/>
            <w:tcMar>
              <w:top w:w="140" w:type="dxa"/>
              <w:bottom w:w="140" w:type="dxa"/>
              <w:left w:w="180" w:type="dxa"/>
              <w:right w:w="180" w:type="dxa"/>
            </w:tcMar>
            <w:vAlign w:val="center"/>
            <w:shd w:fill="1F4E79"/>
          </w:tcPr>
          <w:p>
            <w:r>
              <w:rPr>
                <w:b/>
                <w:color w:val="FFFFFF"/>
                <w:sz w:val="19"/>
              </w:rPr>
              <w:t>Technology Used</w:t>
            </w:r>
          </w:p>
        </w:tc>
      </w:tr>
      <w:tr>
        <w:trPr>
          <w:cantSplit/>
        </w:trPr>
        <w:tc>
          <w:tcPr>
            <w:tcW w:type="dxa" w:w="3600"/>
            <w:tcMar>
              <w:top w:w="140" w:type="dxa"/>
              <w:bottom w:w="140" w:type="dxa"/>
              <w:left w:w="180" w:type="dxa"/>
              <w:right w:w="180" w:type="dxa"/>
            </w:tcMar>
            <w:vAlign w:val="center"/>
            <w:shd w:fill="F2F5F9"/>
          </w:tcPr>
          <w:p>
            <w:r>
              <w:rPr>
                <w:sz w:val="19"/>
              </w:rPr>
              <w:t>Frontend Framework</w:t>
            </w:r>
          </w:p>
        </w:tc>
        <w:tc>
          <w:tcPr>
            <w:tcW w:type="dxa" w:w="5760"/>
            <w:tcMar>
              <w:top w:w="140" w:type="dxa"/>
              <w:bottom w:w="140" w:type="dxa"/>
              <w:left w:w="180" w:type="dxa"/>
              <w:right w:w="180" w:type="dxa"/>
            </w:tcMar>
            <w:vAlign w:val="center"/>
            <w:shd w:fill="F2F5F9"/>
          </w:tcPr>
          <w:p>
            <w:r>
              <w:rPr>
                <w:sz w:val="19"/>
              </w:rPr>
              <w:t>Next.js 16.2.9 (App Router) with React 19, TypeScript 5</w:t>
            </w:r>
          </w:p>
        </w:tc>
      </w:tr>
      <w:tr>
        <w:trPr>
          <w:cantSplit/>
        </w:trPr>
        <w:tc>
          <w:tcPr>
            <w:tcW w:type="dxa" w:w="3600"/>
            <w:tcMar>
              <w:top w:w="140" w:type="dxa"/>
              <w:bottom w:w="140" w:type="dxa"/>
              <w:left w:w="180" w:type="dxa"/>
              <w:right w:w="180" w:type="dxa"/>
            </w:tcMar>
            <w:vAlign w:val="center"/>
            <w:shd w:fill="FFFFFF"/>
          </w:tcPr>
          <w:p>
            <w:r>
              <w:rPr>
                <w:sz w:val="19"/>
              </w:rPr>
              <w:t>Styling &amp; Theme</w:t>
            </w:r>
          </w:p>
        </w:tc>
        <w:tc>
          <w:tcPr>
            <w:tcW w:type="dxa" w:w="5760"/>
            <w:tcMar>
              <w:top w:w="140" w:type="dxa"/>
              <w:bottom w:w="140" w:type="dxa"/>
              <w:left w:w="180" w:type="dxa"/>
              <w:right w:w="180" w:type="dxa"/>
            </w:tcMar>
            <w:vAlign w:val="center"/>
            <w:shd w:fill="FFFFFF"/>
          </w:tcPr>
          <w:p>
            <w:r>
              <w:rPr>
                <w:sz w:val="19"/>
              </w:rPr>
              <w:t>Tailwind CSS v4 (Dark-first NetAcad Design System)</w:t>
            </w:r>
          </w:p>
        </w:tc>
      </w:tr>
      <w:tr>
        <w:trPr>
          <w:cantSplit/>
        </w:trPr>
        <w:tc>
          <w:tcPr>
            <w:tcW w:type="dxa" w:w="3600"/>
            <w:tcMar>
              <w:top w:w="140" w:type="dxa"/>
              <w:bottom w:w="140" w:type="dxa"/>
              <w:left w:w="180" w:type="dxa"/>
              <w:right w:w="180" w:type="dxa"/>
            </w:tcMar>
            <w:vAlign w:val="center"/>
            <w:shd w:fill="F2F5F9"/>
          </w:tcPr>
          <w:p>
            <w:r>
              <w:rPr>
                <w:sz w:val="19"/>
              </w:rPr>
              <w:t>Frontend State Management</w:t>
            </w:r>
          </w:p>
        </w:tc>
        <w:tc>
          <w:tcPr>
            <w:tcW w:type="dxa" w:w="5760"/>
            <w:tcMar>
              <w:top w:w="140" w:type="dxa"/>
              <w:bottom w:w="140" w:type="dxa"/>
              <w:left w:w="180" w:type="dxa"/>
              <w:right w:w="180" w:type="dxa"/>
            </w:tcMar>
            <w:vAlign w:val="center"/>
            <w:shd w:fill="F2F5F9"/>
          </w:tcPr>
          <w:p>
            <w:r>
              <w:rPr>
                <w:sz w:val="19"/>
              </w:rPr>
              <w:t>Zustand 5</w:t>
            </w:r>
          </w:p>
        </w:tc>
      </w:tr>
      <w:tr>
        <w:trPr>
          <w:cantSplit/>
        </w:trPr>
        <w:tc>
          <w:tcPr>
            <w:tcW w:type="dxa" w:w="3600"/>
            <w:tcMar>
              <w:top w:w="140" w:type="dxa"/>
              <w:bottom w:w="140" w:type="dxa"/>
              <w:left w:w="180" w:type="dxa"/>
              <w:right w:w="180" w:type="dxa"/>
            </w:tcMar>
            <w:vAlign w:val="center"/>
            <w:shd w:fill="FFFFFF"/>
          </w:tcPr>
          <w:p>
            <w:r>
              <w:rPr>
                <w:sz w:val="19"/>
              </w:rPr>
              <w:t>Forms &amp; Validation</w:t>
            </w:r>
          </w:p>
        </w:tc>
        <w:tc>
          <w:tcPr>
            <w:tcW w:type="dxa" w:w="5760"/>
            <w:tcMar>
              <w:top w:w="140" w:type="dxa"/>
              <w:bottom w:w="140" w:type="dxa"/>
              <w:left w:w="180" w:type="dxa"/>
              <w:right w:w="180" w:type="dxa"/>
            </w:tcMar>
            <w:vAlign w:val="center"/>
            <w:shd w:fill="FFFFFF"/>
          </w:tcPr>
          <w:p>
            <w:r>
              <w:rPr>
                <w:sz w:val="19"/>
              </w:rPr>
              <w:t>React Hook Form 7 + Zod 4 resolvers</w:t>
            </w:r>
          </w:p>
        </w:tc>
      </w:tr>
      <w:tr>
        <w:trPr>
          <w:cantSplit/>
        </w:trPr>
        <w:tc>
          <w:tcPr>
            <w:tcW w:type="dxa" w:w="3600"/>
            <w:tcMar>
              <w:top w:w="140" w:type="dxa"/>
              <w:bottom w:w="140" w:type="dxa"/>
              <w:left w:w="180" w:type="dxa"/>
              <w:right w:w="180" w:type="dxa"/>
            </w:tcMar>
            <w:vAlign w:val="center"/>
            <w:shd w:fill="F2F5F9"/>
          </w:tcPr>
          <w:p>
            <w:r>
              <w:rPr>
                <w:sz w:val="19"/>
              </w:rPr>
              <w:t>Animation &amp; Icons</w:t>
            </w:r>
          </w:p>
        </w:tc>
        <w:tc>
          <w:tcPr>
            <w:tcW w:type="dxa" w:w="5760"/>
            <w:tcMar>
              <w:top w:w="140" w:type="dxa"/>
              <w:bottom w:w="140" w:type="dxa"/>
              <w:left w:w="180" w:type="dxa"/>
              <w:right w:w="180" w:type="dxa"/>
            </w:tcMar>
            <w:vAlign w:val="center"/>
            <w:shd w:fill="F2F5F9"/>
          </w:tcPr>
          <w:p>
            <w:r>
              <w:rPr>
                <w:sz w:val="19"/>
              </w:rPr>
              <w:t>Framer Motion 12, Lucide React</w:t>
            </w:r>
          </w:p>
        </w:tc>
      </w:tr>
      <w:tr>
        <w:trPr>
          <w:cantSplit/>
        </w:trPr>
        <w:tc>
          <w:tcPr>
            <w:tcW w:type="dxa" w:w="3600"/>
            <w:tcMar>
              <w:top w:w="140" w:type="dxa"/>
              <w:bottom w:w="140" w:type="dxa"/>
              <w:left w:w="180" w:type="dxa"/>
              <w:right w:w="180" w:type="dxa"/>
            </w:tcMar>
            <w:vAlign w:val="center"/>
            <w:shd w:fill="FFFFFF"/>
          </w:tcPr>
          <w:p>
            <w:r>
              <w:rPr>
                <w:sz w:val="19"/>
              </w:rPr>
              <w:t>Interactive Lab Tools</w:t>
            </w:r>
          </w:p>
        </w:tc>
        <w:tc>
          <w:tcPr>
            <w:tcW w:type="dxa" w:w="5760"/>
            <w:tcMar>
              <w:top w:w="140" w:type="dxa"/>
              <w:bottom w:w="140" w:type="dxa"/>
              <w:left w:w="180" w:type="dxa"/>
              <w:right w:w="180" w:type="dxa"/>
            </w:tcMar>
            <w:vAlign w:val="center"/>
            <w:shd w:fill="FFFFFF"/>
          </w:tcPr>
          <w:p>
            <w:r>
              <w:rPr>
                <w:sz w:val="19"/>
              </w:rPr>
              <w:t>WebProxyInspector, NetworkTopologyGraph, SocLogWorkbench, SocraticHintDrawer</w:t>
            </w:r>
          </w:p>
        </w:tc>
      </w:tr>
      <w:tr>
        <w:trPr>
          <w:cantSplit/>
        </w:trPr>
        <w:tc>
          <w:tcPr>
            <w:tcW w:type="dxa" w:w="3600"/>
            <w:tcMar>
              <w:top w:w="140" w:type="dxa"/>
              <w:bottom w:w="140" w:type="dxa"/>
              <w:left w:w="180" w:type="dxa"/>
              <w:right w:w="180" w:type="dxa"/>
            </w:tcMar>
            <w:vAlign w:val="center"/>
            <w:shd w:fill="F2F5F9"/>
          </w:tcPr>
          <w:p>
            <w:r>
              <w:rPr>
                <w:sz w:val="19"/>
              </w:rPr>
              <w:t>Backend Framework</w:t>
            </w:r>
          </w:p>
        </w:tc>
        <w:tc>
          <w:tcPr>
            <w:tcW w:type="dxa" w:w="5760"/>
            <w:tcMar>
              <w:top w:w="140" w:type="dxa"/>
              <w:bottom w:w="140" w:type="dxa"/>
              <w:left w:w="180" w:type="dxa"/>
              <w:right w:w="180" w:type="dxa"/>
            </w:tcMar>
            <w:vAlign w:val="center"/>
            <w:shd w:fill="F2F5F9"/>
          </w:tcPr>
          <w:p>
            <w:r>
              <w:rPr>
                <w:sz w:val="19"/>
              </w:rPr>
              <w:t>FastAPI (Python 3.11+), Uvicorn ASGI server</w:t>
            </w:r>
          </w:p>
        </w:tc>
      </w:tr>
      <w:tr>
        <w:trPr>
          <w:cantSplit/>
        </w:trPr>
        <w:tc>
          <w:tcPr>
            <w:tcW w:type="dxa" w:w="3600"/>
            <w:tcMar>
              <w:top w:w="140" w:type="dxa"/>
              <w:bottom w:w="140" w:type="dxa"/>
              <w:left w:w="180" w:type="dxa"/>
              <w:right w:w="180" w:type="dxa"/>
            </w:tcMar>
            <w:vAlign w:val="center"/>
            <w:shd w:fill="FFFFFF"/>
          </w:tcPr>
          <w:p>
            <w:r>
              <w:rPr>
                <w:sz w:val="19"/>
              </w:rPr>
              <w:t>ORM / Data Layer</w:t>
            </w:r>
          </w:p>
        </w:tc>
        <w:tc>
          <w:tcPr>
            <w:tcW w:type="dxa" w:w="5760"/>
            <w:tcMar>
              <w:top w:w="140" w:type="dxa"/>
              <w:bottom w:w="140" w:type="dxa"/>
              <w:left w:w="180" w:type="dxa"/>
              <w:right w:w="180" w:type="dxa"/>
            </w:tcMar>
            <w:vAlign w:val="center"/>
            <w:shd w:fill="FFFFFF"/>
          </w:tcPr>
          <w:p>
            <w:r>
              <w:rPr>
                <w:sz w:val="19"/>
              </w:rPr>
              <w:t>SQLAlchemy 2.0</w:t>
            </w:r>
          </w:p>
        </w:tc>
      </w:tr>
      <w:tr>
        <w:trPr>
          <w:cantSplit/>
        </w:trPr>
        <w:tc>
          <w:tcPr>
            <w:tcW w:type="dxa" w:w="3600"/>
            <w:tcMar>
              <w:top w:w="140" w:type="dxa"/>
              <w:bottom w:w="140" w:type="dxa"/>
              <w:left w:w="180" w:type="dxa"/>
              <w:right w:w="180" w:type="dxa"/>
            </w:tcMar>
            <w:vAlign w:val="center"/>
            <w:shd w:fill="F2F5F9"/>
          </w:tcPr>
          <w:p>
            <w:r>
              <w:rPr>
                <w:sz w:val="19"/>
              </w:rPr>
              <w:t>Database (Production)</w:t>
            </w:r>
          </w:p>
        </w:tc>
        <w:tc>
          <w:tcPr>
            <w:tcW w:type="dxa" w:w="5760"/>
            <w:tcMar>
              <w:top w:w="140" w:type="dxa"/>
              <w:bottom w:w="140" w:type="dxa"/>
              <w:left w:w="180" w:type="dxa"/>
              <w:right w:w="180" w:type="dxa"/>
            </w:tcMar>
            <w:vAlign w:val="center"/>
            <w:shd w:fill="F2F5F9"/>
          </w:tcPr>
          <w:p>
            <w:r>
              <w:rPr>
                <w:sz w:val="19"/>
              </w:rPr>
              <w:t>PostgreSQL 16</w:t>
            </w:r>
          </w:p>
        </w:tc>
      </w:tr>
      <w:tr>
        <w:trPr>
          <w:cantSplit/>
        </w:trPr>
        <w:tc>
          <w:tcPr>
            <w:tcW w:type="dxa" w:w="3600"/>
            <w:tcMar>
              <w:top w:w="140" w:type="dxa"/>
              <w:bottom w:w="140" w:type="dxa"/>
              <w:left w:w="180" w:type="dxa"/>
              <w:right w:w="180" w:type="dxa"/>
            </w:tcMar>
            <w:vAlign w:val="center"/>
            <w:shd w:fill="FFFFFF"/>
          </w:tcPr>
          <w:p>
            <w:r>
              <w:rPr>
                <w:sz w:val="19"/>
              </w:rPr>
              <w:t>Database (Development)</w:t>
            </w:r>
          </w:p>
        </w:tc>
        <w:tc>
          <w:tcPr>
            <w:tcW w:type="dxa" w:w="5760"/>
            <w:tcMar>
              <w:top w:w="140" w:type="dxa"/>
              <w:bottom w:w="140" w:type="dxa"/>
              <w:left w:w="180" w:type="dxa"/>
              <w:right w:w="180" w:type="dxa"/>
            </w:tcMar>
            <w:vAlign w:val="center"/>
            <w:shd w:fill="FFFFFF"/>
          </w:tcPr>
          <w:p>
            <w:r>
              <w:rPr>
                <w:sz w:val="19"/>
              </w:rPr>
              <w:t>SQLite (zero-config local fallback with auto-migrations)</w:t>
            </w:r>
          </w:p>
        </w:tc>
      </w:tr>
      <w:tr>
        <w:trPr>
          <w:cantSplit/>
        </w:trPr>
        <w:tc>
          <w:tcPr>
            <w:tcW w:type="dxa" w:w="3600"/>
            <w:tcMar>
              <w:top w:w="140" w:type="dxa"/>
              <w:bottom w:w="140" w:type="dxa"/>
              <w:left w:w="180" w:type="dxa"/>
              <w:right w:w="180" w:type="dxa"/>
            </w:tcMar>
            <w:vAlign w:val="center"/>
            <w:shd w:fill="F2F5F9"/>
          </w:tcPr>
          <w:p>
            <w:r>
              <w:rPr>
                <w:sz w:val="19"/>
              </w:rPr>
              <w:t>Authentication</w:t>
            </w:r>
          </w:p>
        </w:tc>
        <w:tc>
          <w:tcPr>
            <w:tcW w:type="dxa" w:w="5760"/>
            <w:tcMar>
              <w:top w:w="140" w:type="dxa"/>
              <w:bottom w:w="140" w:type="dxa"/>
              <w:left w:w="180" w:type="dxa"/>
              <w:right w:w="180" w:type="dxa"/>
            </w:tcMar>
            <w:vAlign w:val="center"/>
            <w:shd w:fill="F2F5F9"/>
          </w:tcPr>
          <w:p>
            <w:r>
              <w:rPr>
                <w:sz w:val="19"/>
              </w:rPr>
              <w:t>JWT (PyJWT / HS256) + Passlib/bcrypt + Firebase Auth SDK</w:t>
            </w:r>
          </w:p>
        </w:tc>
      </w:tr>
      <w:tr>
        <w:trPr>
          <w:cantSplit/>
        </w:trPr>
        <w:tc>
          <w:tcPr>
            <w:tcW w:type="dxa" w:w="3600"/>
            <w:tcMar>
              <w:top w:w="140" w:type="dxa"/>
              <w:bottom w:w="140" w:type="dxa"/>
              <w:left w:w="180" w:type="dxa"/>
              <w:right w:w="180" w:type="dxa"/>
            </w:tcMar>
            <w:vAlign w:val="center"/>
            <w:shd w:fill="FFFFFF"/>
          </w:tcPr>
          <w:p>
            <w:r>
              <w:rPr>
                <w:sz w:val="19"/>
              </w:rPr>
              <w:t>Rate Limiting</w:t>
            </w:r>
          </w:p>
        </w:tc>
        <w:tc>
          <w:tcPr>
            <w:tcW w:type="dxa" w:w="5760"/>
            <w:tcMar>
              <w:top w:w="140" w:type="dxa"/>
              <w:bottom w:w="140" w:type="dxa"/>
              <w:left w:w="180" w:type="dxa"/>
              <w:right w:w="180" w:type="dxa"/>
            </w:tcMar>
            <w:vAlign w:val="center"/>
            <w:shd w:fill="FFFFFF"/>
          </w:tcPr>
          <w:p>
            <w:r>
              <w:rPr>
                <w:sz w:val="19"/>
              </w:rPr>
              <w:t>In-Memory Sliding-Window ASGI Middleware</w:t>
            </w:r>
          </w:p>
        </w:tc>
      </w:tr>
      <w:tr>
        <w:trPr>
          <w:cantSplit/>
        </w:trPr>
        <w:tc>
          <w:tcPr>
            <w:tcW w:type="dxa" w:w="3600"/>
            <w:tcMar>
              <w:top w:w="140" w:type="dxa"/>
              <w:bottom w:w="140" w:type="dxa"/>
              <w:left w:w="180" w:type="dxa"/>
              <w:right w:w="180" w:type="dxa"/>
            </w:tcMar>
            <w:vAlign w:val="center"/>
            <w:shd w:fill="F2F5F9"/>
          </w:tcPr>
          <w:p>
            <w:r>
              <w:rPr>
                <w:sz w:val="19"/>
              </w:rPr>
              <w:t>AI Coach LLM Provider</w:t>
            </w:r>
          </w:p>
        </w:tc>
        <w:tc>
          <w:tcPr>
            <w:tcW w:type="dxa" w:w="5760"/>
            <w:tcMar>
              <w:top w:w="140" w:type="dxa"/>
              <w:bottom w:w="140" w:type="dxa"/>
              <w:left w:w="180" w:type="dxa"/>
              <w:right w:w="180" w:type="dxa"/>
            </w:tcMar>
            <w:vAlign w:val="center"/>
            <w:shd w:fill="F2F5F9"/>
          </w:tcPr>
          <w:p>
            <w:r>
              <w:rPr>
                <w:sz w:val="19"/>
              </w:rPr>
              <w:t>Google Gemini API (Gemini 3.5 Flash / Pro) &amp; OpenAI API</w:t>
            </w:r>
          </w:p>
        </w:tc>
      </w:tr>
      <w:tr>
        <w:trPr>
          <w:cantSplit/>
        </w:trPr>
        <w:tc>
          <w:tcPr>
            <w:tcW w:type="dxa" w:w="3600"/>
            <w:tcMar>
              <w:top w:w="140" w:type="dxa"/>
              <w:bottom w:w="140" w:type="dxa"/>
              <w:left w:w="180" w:type="dxa"/>
              <w:right w:w="180" w:type="dxa"/>
            </w:tcMar>
            <w:vAlign w:val="center"/>
            <w:shd w:fill="FFFFFF"/>
          </w:tcPr>
          <w:p>
            <w:r>
              <w:rPr>
                <w:sz w:val="19"/>
              </w:rPr>
              <w:t>OAuth Providers</w:t>
            </w:r>
          </w:p>
        </w:tc>
        <w:tc>
          <w:tcPr>
            <w:tcW w:type="dxa" w:w="5760"/>
            <w:tcMar>
              <w:top w:w="140" w:type="dxa"/>
              <w:bottom w:w="140" w:type="dxa"/>
              <w:left w:w="180" w:type="dxa"/>
              <w:right w:w="180" w:type="dxa"/>
            </w:tcMar>
            <w:vAlign w:val="center"/>
            <w:shd w:fill="FFFFFF"/>
          </w:tcPr>
          <w:p>
            <w:r>
              <w:rPr>
                <w:sz w:val="19"/>
              </w:rPr>
              <w:t>Google OAuth 2.0, GitHub OAuth</w:t>
            </w:r>
          </w:p>
        </w:tc>
      </w:tr>
      <w:tr>
        <w:trPr>
          <w:cantSplit/>
        </w:trPr>
        <w:tc>
          <w:tcPr>
            <w:tcW w:type="dxa" w:w="3600"/>
            <w:tcMar>
              <w:top w:w="140" w:type="dxa"/>
              <w:bottom w:w="140" w:type="dxa"/>
              <w:left w:w="180" w:type="dxa"/>
              <w:right w:w="180" w:type="dxa"/>
            </w:tcMar>
            <w:vAlign w:val="center"/>
            <w:shd w:fill="F2F5F9"/>
          </w:tcPr>
          <w:p>
            <w:r>
              <w:rPr>
                <w:sz w:val="19"/>
              </w:rPr>
              <w:t>Email Delivery</w:t>
            </w:r>
          </w:p>
        </w:tc>
        <w:tc>
          <w:tcPr>
            <w:tcW w:type="dxa" w:w="5760"/>
            <w:tcMar>
              <w:top w:w="140" w:type="dxa"/>
              <w:bottom w:w="140" w:type="dxa"/>
              <w:left w:w="180" w:type="dxa"/>
              <w:right w:w="180" w:type="dxa"/>
            </w:tcMar>
            <w:vAlign w:val="center"/>
            <w:shd w:fill="F2F5F9"/>
          </w:tcPr>
          <w:p>
            <w:r>
              <w:rPr>
                <w:sz w:val="19"/>
              </w:rPr>
              <w:t>SMTP / Brevo (Sendinblue) transactional API</w:t>
            </w:r>
          </w:p>
        </w:tc>
      </w:tr>
      <w:tr>
        <w:trPr>
          <w:cantSplit/>
        </w:trPr>
        <w:tc>
          <w:tcPr>
            <w:tcW w:type="dxa" w:w="3600"/>
            <w:tcMar>
              <w:top w:w="140" w:type="dxa"/>
              <w:bottom w:w="140" w:type="dxa"/>
              <w:left w:w="180" w:type="dxa"/>
              <w:right w:w="180" w:type="dxa"/>
            </w:tcMar>
            <w:vAlign w:val="center"/>
            <w:shd w:fill="FFFFFF"/>
          </w:tcPr>
          <w:p>
            <w:r>
              <w:rPr>
                <w:sz w:val="19"/>
              </w:rPr>
              <w:t>Hosting / Deployment</w:t>
            </w:r>
          </w:p>
        </w:tc>
        <w:tc>
          <w:tcPr>
            <w:tcW w:type="dxa" w:w="5760"/>
            <w:tcMar>
              <w:top w:w="140" w:type="dxa"/>
              <w:bottom w:w="140" w:type="dxa"/>
              <w:left w:w="180" w:type="dxa"/>
              <w:right w:w="180" w:type="dxa"/>
            </w:tcMar>
            <w:vAlign w:val="center"/>
            <w:shd w:fill="FFFFFF"/>
          </w:tcPr>
          <w:p>
            <w:r>
              <w:rPr>
                <w:sz w:val="19"/>
              </w:rPr>
              <w:t>Vercel (frontend edge) + Render/Docker host (backend API)</w:t>
            </w:r>
          </w:p>
        </w:tc>
      </w:tr>
      <w:tr>
        <w:trPr>
          <w:cantSplit/>
        </w:trPr>
        <w:tc>
          <w:tcPr>
            <w:tcW w:type="dxa" w:w="3600"/>
            <w:tcMar>
              <w:top w:w="140" w:type="dxa"/>
              <w:bottom w:w="140" w:type="dxa"/>
              <w:left w:w="180" w:type="dxa"/>
              <w:right w:w="180" w:type="dxa"/>
            </w:tcMar>
            <w:vAlign w:val="center"/>
            <w:shd w:fill="F2F5F9"/>
          </w:tcPr>
          <w:p>
            <w:r>
              <w:rPr>
                <w:sz w:val="19"/>
              </w:rPr>
              <w:t>Version Control</w:t>
            </w:r>
          </w:p>
        </w:tc>
        <w:tc>
          <w:tcPr>
            <w:tcW w:type="dxa" w:w="5760"/>
            <w:tcMar>
              <w:top w:w="140" w:type="dxa"/>
              <w:bottom w:w="140" w:type="dxa"/>
              <w:left w:w="180" w:type="dxa"/>
              <w:right w:w="180" w:type="dxa"/>
            </w:tcMar>
            <w:vAlign w:val="center"/>
            <w:shd w:fill="F2F5F9"/>
          </w:tcPr>
          <w:p>
            <w:r>
              <w:rPr>
                <w:sz w:val="19"/>
              </w:rPr>
              <w:t>Git &amp; GitHub</w:t>
            </w:r>
          </w:p>
        </w:tc>
      </w:tr>
    </w:tbl>
    <w:p>
      <w:pPr>
        <w:jc w:val="center"/>
      </w:pPr>
      <w:r>
        <w:rPr>
          <w:i/>
          <w:sz w:val="19"/>
        </w:rPr>
        <w:t>Table 1: Technology stack used in CyberLearn</w:t>
      </w:r>
    </w:p>
    <w:p>
      <w:pPr>
        <w:pStyle w:val="Heading2"/>
      </w:pPr>
      <w:r>
        <w:t>3.2. Model &amp; Diagram</w:t>
      </w:r>
    </w:p>
    <w:p>
      <w:pPr>
        <w:pStyle w:val="Heading3"/>
      </w:pPr>
      <w:r>
        <w:t>3.2.1. Model (SDLC — Agile/Scrum)</w:t>
      </w:r>
    </w:p>
    <w:p>
      <w:r>
        <w:t>The team selected the Iterative and Incremental (Agile/Scrum) model to guide development across four short sprints:</w:t>
        <w:br/>
        <w:t>• Sprint 1 — Core data models, authentication (register/login/JWT/OAuth), and the course catalogue API.</w:t>
        <w:br/>
        <w:t>• Sprint 2 — Interactive lab tools (Web Proxy, SOC Logs, Network Graph), and HMAC-SHA256 flag verification.</w:t>
        <w:br/>
        <w:t>• Sprint 3 — Gamification (XP/streaks/badges/leaderboard), multi-session AI Cyber Coach, and certification exams.</w:t>
        <w:br/>
        <w:t>• Sprint 4 — Community discussion, instructor batches, KYC National ID review queue, and administrative command center.</w:t>
      </w:r>
    </w:p>
    <w:p>
      <w:pPr>
        <w:pStyle w:val="Heading3"/>
      </w:pPr>
      <w:r>
        <w:t>3.2.2. Database Schema (20 Tables)</w:t>
      </w:r>
    </w:p>
    <w:p>
      <w:r>
        <w:t>CyberLearn uses a normalised relational schema of 20 tables managed through SQLAlchemy 2.0. Every table uses a UUID primary key, and foreign keys enforce referential integrity with cascading deletes. Table 2 outlines the core entity groups.</w:t>
      </w:r>
    </w:p>
    <w:tbl>
      <w:tblPr>
        <w:tblW w:type="auto" w:w="0"/>
        <w:jc w:val="center"/>
        <w:tblLook w:firstColumn="1" w:firstRow="1" w:lastColumn="0" w:lastRow="0" w:noHBand="0" w:noVBand="1" w:val="04A0"/>
      </w:tblPr>
      <w:tblGrid>
        <w:gridCol w:w="4680"/>
        <w:gridCol w:w="4680"/>
      </w:tblGrid>
      <w:tr>
        <w:trPr>
          <w:cantSplit/>
          <w:tblHeader/>
        </w:trPr>
        <w:tc>
          <w:tcPr>
            <w:tcW w:type="dxa" w:w="3168"/>
            <w:tcMar>
              <w:top w:w="140" w:type="dxa"/>
              <w:bottom w:w="140" w:type="dxa"/>
              <w:left w:w="180" w:type="dxa"/>
              <w:right w:w="180" w:type="dxa"/>
            </w:tcMar>
            <w:vAlign w:val="center"/>
            <w:shd w:fill="1F4E79"/>
          </w:tcPr>
          <w:p>
            <w:r>
              <w:rPr>
                <w:b/>
                <w:color w:val="FFFFFF"/>
                <w:sz w:val="19"/>
              </w:rPr>
              <w:t>Entity / Group</w:t>
            </w:r>
          </w:p>
        </w:tc>
        <w:tc>
          <w:tcPr>
            <w:tcW w:type="dxa" w:w="6192"/>
            <w:tcMar>
              <w:top w:w="140" w:type="dxa"/>
              <w:bottom w:w="140" w:type="dxa"/>
              <w:left w:w="180" w:type="dxa"/>
              <w:right w:w="180" w:type="dxa"/>
            </w:tcMar>
            <w:vAlign w:val="center"/>
            <w:shd w:fill="1F4E79"/>
          </w:tcPr>
          <w:p>
            <w:r>
              <w:rPr>
                <w:b/>
                <w:color w:val="FFFFFF"/>
                <w:sz w:val="19"/>
              </w:rPr>
              <w:t>Purpose in System</w:t>
            </w:r>
          </w:p>
        </w:tc>
      </w:tr>
      <w:tr>
        <w:trPr>
          <w:cantSplit/>
        </w:trPr>
        <w:tc>
          <w:tcPr>
            <w:tcW w:type="dxa" w:w="3168"/>
            <w:tcMar>
              <w:top w:w="140" w:type="dxa"/>
              <w:bottom w:w="140" w:type="dxa"/>
              <w:left w:w="180" w:type="dxa"/>
              <w:right w:w="180" w:type="dxa"/>
            </w:tcMar>
            <w:vAlign w:val="center"/>
            <w:shd w:fill="F2F5F9"/>
          </w:tcPr>
          <w:p>
            <w:r>
              <w:rPr>
                <w:sz w:val="19"/>
              </w:rPr>
              <w:t>users</w:t>
            </w:r>
          </w:p>
        </w:tc>
        <w:tc>
          <w:tcPr>
            <w:tcW w:type="dxa" w:w="6192"/>
            <w:tcMar>
              <w:top w:w="140" w:type="dxa"/>
              <w:bottom w:w="140" w:type="dxa"/>
              <w:left w:w="180" w:type="dxa"/>
              <w:right w:w="180" w:type="dxa"/>
            </w:tcMar>
            <w:vAlign w:val="center"/>
            <w:shd w:fill="F2F5F9"/>
          </w:tcPr>
          <w:p>
            <w:r>
              <w:rPr>
                <w:sz w:val="19"/>
              </w:rPr>
              <w:t>Account credentials, roles (Student, Instructor, Admin), XP/streak, KYC verification status, and subscription tier.</w:t>
            </w:r>
          </w:p>
        </w:tc>
      </w:tr>
      <w:tr>
        <w:trPr>
          <w:cantSplit/>
        </w:trPr>
        <w:tc>
          <w:tcPr>
            <w:tcW w:type="dxa" w:w="3168"/>
            <w:tcMar>
              <w:top w:w="140" w:type="dxa"/>
              <w:bottom w:w="140" w:type="dxa"/>
              <w:left w:w="180" w:type="dxa"/>
              <w:right w:w="180" w:type="dxa"/>
            </w:tcMar>
            <w:vAlign w:val="center"/>
            <w:shd w:fill="FFFFFF"/>
          </w:tcPr>
          <w:p>
            <w:r>
              <w:rPr>
                <w:sz w:val="19"/>
              </w:rPr>
              <w:t>courses / lessons</w:t>
            </w:r>
          </w:p>
        </w:tc>
        <w:tc>
          <w:tcPr>
            <w:tcW w:type="dxa" w:w="6192"/>
            <w:tcMar>
              <w:top w:w="140" w:type="dxa"/>
              <w:bottom w:w="140" w:type="dxa"/>
              <w:left w:w="180" w:type="dxa"/>
              <w:right w:w="180" w:type="dxa"/>
            </w:tcMar>
            <w:vAlign w:val="center"/>
            <w:shd w:fill="FFFFFF"/>
          </w:tcPr>
          <w:p>
            <w:r>
              <w:rPr>
                <w:sz w:val="19"/>
              </w:rPr>
              <w:t>Structured cybersecurity catalogue: course metadata, pricing, video URLs, markdown notes, and quizzes.</w:t>
            </w:r>
          </w:p>
        </w:tc>
      </w:tr>
      <w:tr>
        <w:trPr>
          <w:cantSplit/>
        </w:trPr>
        <w:tc>
          <w:tcPr>
            <w:tcW w:type="dxa" w:w="3168"/>
            <w:tcMar>
              <w:top w:w="140" w:type="dxa"/>
              <w:bottom w:w="140" w:type="dxa"/>
              <w:left w:w="180" w:type="dxa"/>
              <w:right w:w="180" w:type="dxa"/>
            </w:tcMar>
            <w:vAlign w:val="center"/>
            <w:shd w:fill="F2F5F9"/>
          </w:tcPr>
          <w:p>
            <w:r>
              <w:rPr>
                <w:sz w:val="19"/>
              </w:rPr>
              <w:t>progress</w:t>
            </w:r>
          </w:p>
        </w:tc>
        <w:tc>
          <w:tcPr>
            <w:tcW w:type="dxa" w:w="6192"/>
            <w:tcMar>
              <w:top w:w="140" w:type="dxa"/>
              <w:bottom w:w="140" w:type="dxa"/>
              <w:left w:w="180" w:type="dxa"/>
              <w:right w:w="180" w:type="dxa"/>
            </w:tcMar>
            <w:vAlign w:val="center"/>
            <w:shd w:fill="F2F5F9"/>
          </w:tcPr>
          <w:p>
            <w:r>
              <w:rPr>
                <w:sz w:val="19"/>
              </w:rPr>
              <w:t>Per-user, per-lesson completion tracking (unique constraint on user_id + course_id + lesson_id).</w:t>
            </w:r>
          </w:p>
        </w:tc>
      </w:tr>
      <w:tr>
        <w:trPr>
          <w:cantSplit/>
        </w:trPr>
        <w:tc>
          <w:tcPr>
            <w:tcW w:type="dxa" w:w="3168"/>
            <w:tcMar>
              <w:top w:w="140" w:type="dxa"/>
              <w:bottom w:w="140" w:type="dxa"/>
              <w:left w:w="180" w:type="dxa"/>
              <w:right w:w="180" w:type="dxa"/>
            </w:tcMar>
            <w:vAlign w:val="center"/>
            <w:shd w:fill="FFFFFF"/>
          </w:tcPr>
          <w:p>
            <w:r>
              <w:rPr>
                <w:sz w:val="19"/>
              </w:rPr>
              <w:t>labs / lab_sessions</w:t>
            </w:r>
          </w:p>
        </w:tc>
        <w:tc>
          <w:tcPr>
            <w:tcW w:type="dxa" w:w="6192"/>
            <w:tcMar>
              <w:top w:w="140" w:type="dxa"/>
              <w:bottom w:w="140" w:type="dxa"/>
              <w:left w:w="180" w:type="dxa"/>
              <w:right w:w="180" w:type="dxa"/>
            </w:tcMar>
            <w:vAlign w:val="center"/>
            <w:shd w:fill="FFFFFF"/>
          </w:tcPr>
          <w:p>
            <w:r>
              <w:rPr>
                <w:sz w:val="19"/>
              </w:rPr>
              <w:t>Practice lab specifications, container templates, and live student session timers/states.</w:t>
            </w:r>
          </w:p>
        </w:tc>
      </w:tr>
      <w:tr>
        <w:trPr>
          <w:cantSplit/>
        </w:trPr>
        <w:tc>
          <w:tcPr>
            <w:tcW w:type="dxa" w:w="3168"/>
            <w:tcMar>
              <w:top w:w="140" w:type="dxa"/>
              <w:bottom w:w="140" w:type="dxa"/>
              <w:left w:w="180" w:type="dxa"/>
              <w:right w:w="180" w:type="dxa"/>
            </w:tcMar>
            <w:vAlign w:val="center"/>
            <w:shd w:fill="F2F5F9"/>
          </w:tcPr>
          <w:p>
            <w:r>
              <w:rPr>
                <w:sz w:val="19"/>
              </w:rPr>
              <w:t>achievements</w:t>
            </w:r>
          </w:p>
        </w:tc>
        <w:tc>
          <w:tcPr>
            <w:tcW w:type="dxa" w:w="6192"/>
            <w:tcMar>
              <w:top w:w="140" w:type="dxa"/>
              <w:bottom w:w="140" w:type="dxa"/>
              <w:left w:w="180" w:type="dxa"/>
              <w:right w:w="180" w:type="dxa"/>
            </w:tcMar>
            <w:vAlign w:val="center"/>
            <w:shd w:fill="F2F5F9"/>
          </w:tcPr>
          <w:p>
            <w:r>
              <w:rPr>
                <w:sz w:val="19"/>
              </w:rPr>
              <w:t>Timestamped milestone badges earned per student.</w:t>
            </w:r>
          </w:p>
        </w:tc>
      </w:tr>
      <w:tr>
        <w:trPr>
          <w:cantSplit/>
        </w:trPr>
        <w:tc>
          <w:tcPr>
            <w:tcW w:type="dxa" w:w="3168"/>
            <w:tcMar>
              <w:top w:w="140" w:type="dxa"/>
              <w:bottom w:w="140" w:type="dxa"/>
              <w:left w:w="180" w:type="dxa"/>
              <w:right w:w="180" w:type="dxa"/>
            </w:tcMar>
            <w:vAlign w:val="center"/>
            <w:shd w:fill="FFFFFF"/>
          </w:tcPr>
          <w:p>
            <w:r>
              <w:rPr>
                <w:sz w:val="19"/>
              </w:rPr>
              <w:t>ai_sessions / ai_chat_messages</w:t>
            </w:r>
          </w:p>
        </w:tc>
        <w:tc>
          <w:tcPr>
            <w:tcW w:type="dxa" w:w="6192"/>
            <w:tcMar>
              <w:top w:w="140" w:type="dxa"/>
              <w:bottom w:w="140" w:type="dxa"/>
              <w:left w:w="180" w:type="dxa"/>
              <w:right w:w="180" w:type="dxa"/>
            </w:tcMar>
            <w:vAlign w:val="center"/>
            <w:shd w:fill="FFFFFF"/>
          </w:tcPr>
          <w:p>
            <w:r>
              <w:rPr>
                <w:sz w:val="19"/>
              </w:rPr>
              <w:t>Persistent, multi-session AI Coach conversation history with custom persona system prompts.</w:t>
            </w:r>
          </w:p>
        </w:tc>
      </w:tr>
      <w:tr>
        <w:trPr>
          <w:cantSplit/>
        </w:trPr>
        <w:tc>
          <w:tcPr>
            <w:tcW w:type="dxa" w:w="3168"/>
            <w:tcMar>
              <w:top w:w="140" w:type="dxa"/>
              <w:bottom w:w="140" w:type="dxa"/>
              <w:left w:w="180" w:type="dxa"/>
              <w:right w:w="180" w:type="dxa"/>
            </w:tcMar>
            <w:vAlign w:val="center"/>
            <w:shd w:fill="F2F5F9"/>
          </w:tcPr>
          <w:p>
            <w:r>
              <w:rPr>
                <w:sz w:val="19"/>
              </w:rPr>
              <w:t>exams / exam_questions / exam_submissions</w:t>
            </w:r>
          </w:p>
        </w:tc>
        <w:tc>
          <w:tcPr>
            <w:tcW w:type="dxa" w:w="6192"/>
            <w:tcMar>
              <w:top w:w="140" w:type="dxa"/>
              <w:bottom w:w="140" w:type="dxa"/>
              <w:left w:w="180" w:type="dxa"/>
              <w:right w:w="180" w:type="dxa"/>
            </w:tcMar>
            <w:vAlign w:val="center"/>
            <w:shd w:fill="F2F5F9"/>
          </w:tcPr>
          <w:p>
            <w:r>
              <w:rPr>
                <w:sz w:val="19"/>
              </w:rPr>
              <w:t>Timed assessments, 20-25 MCQ banks, anti-cheat tracking, and graded student submissions.</w:t>
            </w:r>
          </w:p>
        </w:tc>
      </w:tr>
      <w:tr>
        <w:trPr>
          <w:cantSplit/>
        </w:trPr>
        <w:tc>
          <w:tcPr>
            <w:tcW w:type="dxa" w:w="3168"/>
            <w:tcMar>
              <w:top w:w="140" w:type="dxa"/>
              <w:bottom w:w="140" w:type="dxa"/>
              <w:left w:w="180" w:type="dxa"/>
              <w:right w:w="180" w:type="dxa"/>
            </w:tcMar>
            <w:vAlign w:val="center"/>
            <w:shd w:fill="FFFFFF"/>
          </w:tcPr>
          <w:p>
            <w:r>
              <w:rPr>
                <w:sz w:val="19"/>
              </w:rPr>
              <w:t>certificates</w:t>
            </w:r>
          </w:p>
        </w:tc>
        <w:tc>
          <w:tcPr>
            <w:tcW w:type="dxa" w:w="6192"/>
            <w:tcMar>
              <w:top w:w="140" w:type="dxa"/>
              <w:bottom w:w="140" w:type="dxa"/>
              <w:left w:w="180" w:type="dxa"/>
              <w:right w:w="180" w:type="dxa"/>
            </w:tcMar>
            <w:vAlign w:val="center"/>
            <w:shd w:fill="FFFFFF"/>
          </w:tcPr>
          <w:p>
            <w:r>
              <w:rPr>
                <w:sz w:val="19"/>
              </w:rPr>
              <w:t>Publicly verifiable completion and certification credentials linked by unique SHA-256 tokens.</w:t>
            </w:r>
          </w:p>
        </w:tc>
      </w:tr>
      <w:tr>
        <w:trPr>
          <w:cantSplit/>
        </w:trPr>
        <w:tc>
          <w:tcPr>
            <w:tcW w:type="dxa" w:w="3168"/>
            <w:tcMar>
              <w:top w:w="140" w:type="dxa"/>
              <w:bottom w:w="140" w:type="dxa"/>
              <w:left w:w="180" w:type="dxa"/>
              <w:right w:w="180" w:type="dxa"/>
            </w:tcMar>
            <w:vAlign w:val="center"/>
            <w:shd w:fill="F2F5F9"/>
          </w:tcPr>
          <w:p>
            <w:r>
              <w:rPr>
                <w:sz w:val="19"/>
              </w:rPr>
              <w:t>posts / comments / post_votes</w:t>
            </w:r>
          </w:p>
        </w:tc>
        <w:tc>
          <w:tcPr>
            <w:tcW w:type="dxa" w:w="6192"/>
            <w:tcMar>
              <w:top w:w="140" w:type="dxa"/>
              <w:bottom w:w="140" w:type="dxa"/>
              <w:left w:w="180" w:type="dxa"/>
              <w:right w:w="180" w:type="dxa"/>
            </w:tcMar>
            <w:vAlign w:val="center"/>
            <w:shd w:fill="F2F5F9"/>
          </w:tcPr>
          <w:p>
            <w:r>
              <w:rPr>
                <w:sz w:val="19"/>
              </w:rPr>
              <w:t>Community discussion threads, threaded replies, solution markings, and upvote ledger.</w:t>
            </w:r>
          </w:p>
        </w:tc>
      </w:tr>
      <w:tr>
        <w:trPr>
          <w:cantSplit/>
        </w:trPr>
        <w:tc>
          <w:tcPr>
            <w:tcW w:type="dxa" w:w="3168"/>
            <w:tcMar>
              <w:top w:w="140" w:type="dxa"/>
              <w:bottom w:w="140" w:type="dxa"/>
              <w:left w:w="180" w:type="dxa"/>
              <w:right w:w="180" w:type="dxa"/>
            </w:tcMar>
            <w:vAlign w:val="center"/>
            <w:shd w:fill="FFFFFF"/>
          </w:tcPr>
          <w:p>
            <w:r>
              <w:rPr>
                <w:sz w:val="19"/>
              </w:rPr>
              <w:t>batches / batch_enrollments</w:t>
            </w:r>
          </w:p>
        </w:tc>
        <w:tc>
          <w:tcPr>
            <w:tcW w:type="dxa" w:w="6192"/>
            <w:tcMar>
              <w:top w:w="140" w:type="dxa"/>
              <w:bottom w:w="140" w:type="dxa"/>
              <w:left w:w="180" w:type="dxa"/>
              <w:right w:w="180" w:type="dxa"/>
            </w:tcMar>
            <w:vAlign w:val="center"/>
            <w:shd w:fill="FFFFFF"/>
          </w:tcPr>
          <w:p>
            <w:r>
              <w:rPr>
                <w:sz w:val="19"/>
              </w:rPr>
              <w:t>Instructor-led cohorts (`CYBER-XXXXXX`), schedules, rosters, and seat capacities.</w:t>
            </w:r>
          </w:p>
        </w:tc>
      </w:tr>
      <w:tr>
        <w:trPr>
          <w:cantSplit/>
        </w:trPr>
        <w:tc>
          <w:tcPr>
            <w:tcW w:type="dxa" w:w="3168"/>
            <w:tcMar>
              <w:top w:w="140" w:type="dxa"/>
              <w:bottom w:w="140" w:type="dxa"/>
              <w:left w:w="180" w:type="dxa"/>
              <w:right w:w="180" w:type="dxa"/>
            </w:tcMar>
            <w:vAlign w:val="center"/>
            <w:shd w:fill="F2F5F9"/>
          </w:tcPr>
          <w:p>
            <w:r>
              <w:rPr>
                <w:sz w:val="19"/>
              </w:rPr>
              <w:t>invoices / course_purchases</w:t>
            </w:r>
          </w:p>
        </w:tc>
        <w:tc>
          <w:tcPr>
            <w:tcW w:type="dxa" w:w="6192"/>
            <w:tcMar>
              <w:top w:w="140" w:type="dxa"/>
              <w:bottom w:w="140" w:type="dxa"/>
              <w:left w:w="180" w:type="dxa"/>
              <w:right w:w="180" w:type="dxa"/>
            </w:tcMar>
            <w:vAlign w:val="center"/>
            <w:shd w:fill="F2F5F9"/>
          </w:tcPr>
          <w:p>
            <w:r>
              <w:rPr>
                <w:sz w:val="19"/>
              </w:rPr>
              <w:t>Financial audit ledger for subscription plans and lifetime individual course purchases.</w:t>
            </w:r>
          </w:p>
        </w:tc>
      </w:tr>
    </w:tbl>
    <w:p>
      <w:pPr>
        <w:jc w:val="center"/>
      </w:pPr>
      <w:r>
        <w:rPr>
          <w:i/>
          <w:sz w:val="19"/>
        </w:rPr>
        <w:t>Table 2: Core database entities and their purpose</w:t>
      </w:r>
    </w:p>
    <w:p>
      <w:pPr>
        <w:pStyle w:val="Heading3"/>
      </w:pPr>
      <w:r>
        <w:t>3.2.3. Algorithm / Flowchart</w:t>
      </w:r>
    </w:p>
    <w:p>
      <w:r>
        <w:t>The platform's flag-verification workflow uses deterministic HMAC-SHA256 hashing. The exact algorithm from backend/app/labs/router.py is provided below:</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00" w:type="dxa"/>
              <w:right w:w="200" w:type="dxa"/>
            </w:tcMar>
          </w:tcPr>
          <w:p>
            <w:pPr>
              <w:spacing w:before="80" w:after="80" w:line="252" w:lineRule="auto"/>
            </w:pPr>
            <w:r>
              <w:rPr>
                <w:rFonts w:ascii="Consolas" w:hAnsi="Consolas"/>
                <w:color w:val="1E293B"/>
                <w:sz w:val="19"/>
              </w:rPr>
              <w:t>def generate_lab_flag(lab_id: str) -&gt; str:</w:t>
              <w:br/>
              <w:t xml:space="preserve">    signature = hmac.new(</w:t>
              <w:br/>
              <w:t xml:space="preserve">        settings.FLAG_SECRET.encode('utf-8'),</w:t>
              <w:br/>
              <w:t xml:space="preserve">        lab_id.encode('utf-8'),</w:t>
              <w:br/>
              <w:t xml:space="preserve">        hashlib.sha256</w:t>
              <w:br/>
              <w:t xml:space="preserve">    ).hexdigest()[:16]</w:t>
              <w:br/>
              <w:t xml:space="preserve">    return f'FLAG{{{signature}}}'</w:t>
              <w:br/>
              <w:br/>
              <w:t># Flag is verified server-side on submission without database plaintext storage</w:t>
            </w:r>
          </w:p>
        </w:tc>
      </w:tr>
    </w:tbl>
    <w:p>
      <w:pPr>
        <w:spacing w:after="120"/>
      </w:pPr>
    </w:p>
    <w:p>
      <w:r>
        <w:br w:type="page"/>
      </w:r>
    </w:p>
    <w:p>
      <w:pPr>
        <w:pStyle w:val="Heading1"/>
      </w:pPr>
      <w:r>
        <w:t>Chapter 4: IMPLEMENTATION</w:t>
      </w:r>
    </w:p>
    <w:p>
      <w:pPr>
        <w:pStyle w:val="Heading2"/>
      </w:pPr>
      <w:r>
        <w:t>4.1. Interface Design / Front-End</w:t>
      </w:r>
    </w:p>
    <w:p>
      <w:r>
        <w:t>The frontend is a Next.js 16 application using the App Router with TypeScript and Tailwind CSS v4. Table 3 lists the primary routes implemented.</w:t>
      </w:r>
    </w:p>
    <w:tbl>
      <w:tblPr>
        <w:tblW w:type="auto" w:w="0"/>
        <w:jc w:val="center"/>
        <w:tblLook w:firstColumn="1" w:firstRow="1" w:lastColumn="0" w:lastRow="0" w:noHBand="0" w:noVBand="1" w:val="04A0"/>
      </w:tblPr>
      <w:tblGrid>
        <w:gridCol w:w="4680"/>
        <w:gridCol w:w="4680"/>
      </w:tblGrid>
      <w:tr>
        <w:trPr>
          <w:cantSplit/>
          <w:tblHeader/>
        </w:trPr>
        <w:tc>
          <w:tcPr>
            <w:tcW w:type="dxa" w:w="3600"/>
            <w:tcMar>
              <w:top w:w="140" w:type="dxa"/>
              <w:bottom w:w="140" w:type="dxa"/>
              <w:left w:w="180" w:type="dxa"/>
              <w:right w:w="180" w:type="dxa"/>
            </w:tcMar>
            <w:vAlign w:val="center"/>
            <w:shd w:fill="1F4E79"/>
          </w:tcPr>
          <w:p>
            <w:r>
              <w:rPr>
                <w:b/>
                <w:color w:val="FFFFFF"/>
                <w:sz w:val="19"/>
              </w:rPr>
              <w:t>Route</w:t>
            </w:r>
          </w:p>
        </w:tc>
        <w:tc>
          <w:tcPr>
            <w:tcW w:type="dxa" w:w="5760"/>
            <w:tcMar>
              <w:top w:w="140" w:type="dxa"/>
              <w:bottom w:w="140" w:type="dxa"/>
              <w:left w:w="180" w:type="dxa"/>
              <w:right w:w="180" w:type="dxa"/>
            </w:tcMar>
            <w:vAlign w:val="center"/>
            <w:shd w:fill="1F4E79"/>
          </w:tcPr>
          <w:p>
            <w:r>
              <w:rPr>
                <w:b/>
                <w:color w:val="FFFFFF"/>
                <w:sz w:val="19"/>
              </w:rPr>
              <w:t>Purpose</w:t>
            </w:r>
          </w:p>
        </w:tc>
      </w:tr>
      <w:tr>
        <w:trPr>
          <w:cantSplit/>
        </w:trPr>
        <w:tc>
          <w:tcPr>
            <w:tcW w:type="dxa" w:w="3600"/>
            <w:tcMar>
              <w:top w:w="140" w:type="dxa"/>
              <w:bottom w:w="140" w:type="dxa"/>
              <w:left w:w="180" w:type="dxa"/>
              <w:right w:w="180" w:type="dxa"/>
            </w:tcMar>
            <w:vAlign w:val="center"/>
            <w:shd w:fill="F2F5F9"/>
          </w:tcPr>
          <w:p>
            <w:r>
              <w:rPr>
                <w:sz w:val="19"/>
              </w:rPr>
              <w:t>/ (Landing)</w:t>
            </w:r>
          </w:p>
        </w:tc>
        <w:tc>
          <w:tcPr>
            <w:tcW w:type="dxa" w:w="5760"/>
            <w:tcMar>
              <w:top w:w="140" w:type="dxa"/>
              <w:bottom w:w="140" w:type="dxa"/>
              <w:left w:w="180" w:type="dxa"/>
              <w:right w:w="180" w:type="dxa"/>
            </w:tcMar>
            <w:vAlign w:val="center"/>
            <w:shd w:fill="F2F5F9"/>
          </w:tcPr>
          <w:p>
            <w:r>
              <w:rPr>
                <w:sz w:val="19"/>
              </w:rPr>
              <w:t>Public marketing landing page with hero, interactive tools preview, and pricing.</w:t>
            </w:r>
          </w:p>
        </w:tc>
      </w:tr>
      <w:tr>
        <w:trPr>
          <w:cantSplit/>
        </w:trPr>
        <w:tc>
          <w:tcPr>
            <w:tcW w:type="dxa" w:w="3600"/>
            <w:tcMar>
              <w:top w:w="140" w:type="dxa"/>
              <w:bottom w:w="140" w:type="dxa"/>
              <w:left w:w="180" w:type="dxa"/>
              <w:right w:w="180" w:type="dxa"/>
            </w:tcMar>
            <w:vAlign w:val="center"/>
            <w:shd w:fill="FFFFFF"/>
          </w:tcPr>
          <w:p>
            <w:r>
              <w:rPr>
                <w:sz w:val="19"/>
              </w:rPr>
              <w:t>/(auth)/login, /(auth)/signup</w:t>
            </w:r>
          </w:p>
        </w:tc>
        <w:tc>
          <w:tcPr>
            <w:tcW w:type="dxa" w:w="5760"/>
            <w:tcMar>
              <w:top w:w="140" w:type="dxa"/>
              <w:bottom w:w="140" w:type="dxa"/>
              <w:left w:w="180" w:type="dxa"/>
              <w:right w:w="180" w:type="dxa"/>
            </w:tcMar>
            <w:vAlign w:val="center"/>
            <w:shd w:fill="FFFFFF"/>
          </w:tcPr>
          <w:p>
            <w:r>
              <w:rPr>
                <w:sz w:val="19"/>
              </w:rPr>
              <w:t>Authentication screens with email/password and Google/GitHub OAuth.</w:t>
            </w:r>
          </w:p>
        </w:tc>
      </w:tr>
      <w:tr>
        <w:trPr>
          <w:cantSplit/>
        </w:trPr>
        <w:tc>
          <w:tcPr>
            <w:tcW w:type="dxa" w:w="3600"/>
            <w:tcMar>
              <w:top w:w="140" w:type="dxa"/>
              <w:bottom w:w="140" w:type="dxa"/>
              <w:left w:w="180" w:type="dxa"/>
              <w:right w:w="180" w:type="dxa"/>
            </w:tcMar>
            <w:vAlign w:val="center"/>
            <w:shd w:fill="F2F5F9"/>
          </w:tcPr>
          <w:p>
            <w:r>
              <w:rPr>
                <w:sz w:val="19"/>
              </w:rPr>
              <w:t>/(app)/dashboard</w:t>
            </w:r>
          </w:p>
        </w:tc>
        <w:tc>
          <w:tcPr>
            <w:tcW w:type="dxa" w:w="5760"/>
            <w:tcMar>
              <w:top w:w="140" w:type="dxa"/>
              <w:bottom w:w="140" w:type="dxa"/>
              <w:left w:w="180" w:type="dxa"/>
              <w:right w:w="180" w:type="dxa"/>
            </w:tcMar>
            <w:vAlign w:val="center"/>
            <w:shd w:fill="F2F5F9"/>
          </w:tcPr>
          <w:p>
            <w:r>
              <w:rPr>
                <w:sz w:val="19"/>
              </w:rPr>
              <w:t>Personalised student dashboard — stats, continue-learning, and skill radar chart.</w:t>
            </w:r>
          </w:p>
        </w:tc>
      </w:tr>
      <w:tr>
        <w:trPr>
          <w:cantSplit/>
        </w:trPr>
        <w:tc>
          <w:tcPr>
            <w:tcW w:type="dxa" w:w="3600"/>
            <w:tcMar>
              <w:top w:w="140" w:type="dxa"/>
              <w:bottom w:w="140" w:type="dxa"/>
              <w:left w:w="180" w:type="dxa"/>
              <w:right w:w="180" w:type="dxa"/>
            </w:tcMar>
            <w:vAlign w:val="center"/>
            <w:shd w:fill="FFFFFF"/>
          </w:tcPr>
          <w:p>
            <w:r>
              <w:rPr>
                <w:sz w:val="19"/>
              </w:rPr>
              <w:t>/(app)/courses, /courses/[courseId]</w:t>
            </w:r>
          </w:p>
        </w:tc>
        <w:tc>
          <w:tcPr>
            <w:tcW w:type="dxa" w:w="5760"/>
            <w:tcMar>
              <w:top w:w="140" w:type="dxa"/>
              <w:bottom w:w="140" w:type="dxa"/>
              <w:left w:w="180" w:type="dxa"/>
              <w:right w:w="180" w:type="dxa"/>
            </w:tcMar>
            <w:vAlign w:val="center"/>
            <w:shd w:fill="FFFFFF"/>
          </w:tcPr>
          <w:p>
            <w:r>
              <w:rPr>
                <w:sz w:val="19"/>
              </w:rPr>
              <w:t>Course catalogue, module outline, and interactive video/quiz lesson player.</w:t>
            </w:r>
          </w:p>
        </w:tc>
      </w:tr>
      <w:tr>
        <w:trPr>
          <w:cantSplit/>
        </w:trPr>
        <w:tc>
          <w:tcPr>
            <w:tcW w:type="dxa" w:w="3600"/>
            <w:tcMar>
              <w:top w:w="140" w:type="dxa"/>
              <w:bottom w:w="140" w:type="dxa"/>
              <w:left w:w="180" w:type="dxa"/>
              <w:right w:w="180" w:type="dxa"/>
            </w:tcMar>
            <w:vAlign w:val="center"/>
            <w:shd w:fill="F2F5F9"/>
          </w:tcPr>
          <w:p>
            <w:r>
              <w:rPr>
                <w:sz w:val="19"/>
              </w:rPr>
              <w:t>/(app)/labs, /labs/[labId]</w:t>
            </w:r>
          </w:p>
        </w:tc>
        <w:tc>
          <w:tcPr>
            <w:tcW w:type="dxa" w:w="5760"/>
            <w:tcMar>
              <w:top w:w="140" w:type="dxa"/>
              <w:bottom w:w="140" w:type="dxa"/>
              <w:left w:w="180" w:type="dxa"/>
              <w:right w:w="180" w:type="dxa"/>
            </w:tcMar>
            <w:vAlign w:val="center"/>
            <w:shd w:fill="F2F5F9"/>
          </w:tcPr>
          <w:p>
            <w:r>
              <w:rPr>
                <w:sz w:val="19"/>
              </w:rPr>
              <w:t>Lab workspace with Web Proxy Inspector, SOC Logs, and Socratic hints.</w:t>
            </w:r>
          </w:p>
        </w:tc>
      </w:tr>
      <w:tr>
        <w:trPr>
          <w:cantSplit/>
        </w:trPr>
        <w:tc>
          <w:tcPr>
            <w:tcW w:type="dxa" w:w="3600"/>
            <w:tcMar>
              <w:top w:w="140" w:type="dxa"/>
              <w:bottom w:w="140" w:type="dxa"/>
              <w:left w:w="180" w:type="dxa"/>
              <w:right w:w="180" w:type="dxa"/>
            </w:tcMar>
            <w:vAlign w:val="center"/>
            <w:shd w:fill="FFFFFF"/>
          </w:tcPr>
          <w:p>
            <w:r>
              <w:rPr>
                <w:sz w:val="19"/>
              </w:rPr>
              <w:t>/(app)/challenges</w:t>
            </w:r>
          </w:p>
        </w:tc>
        <w:tc>
          <w:tcPr>
            <w:tcW w:type="dxa" w:w="5760"/>
            <w:tcMar>
              <w:top w:w="140" w:type="dxa"/>
              <w:bottom w:w="140" w:type="dxa"/>
              <w:left w:w="180" w:type="dxa"/>
              <w:right w:w="180" w:type="dxa"/>
            </w:tcMar>
            <w:vAlign w:val="center"/>
            <w:shd w:fill="FFFFFF"/>
          </w:tcPr>
          <w:p>
            <w:r>
              <w:rPr>
                <w:sz w:val="19"/>
              </w:rPr>
              <w:t>Standalone challenge/CTF-style exercise browser.</w:t>
            </w:r>
          </w:p>
        </w:tc>
      </w:tr>
      <w:tr>
        <w:trPr>
          <w:cantSplit/>
        </w:trPr>
        <w:tc>
          <w:tcPr>
            <w:tcW w:type="dxa" w:w="3600"/>
            <w:tcMar>
              <w:top w:w="140" w:type="dxa"/>
              <w:bottom w:w="140" w:type="dxa"/>
              <w:left w:w="180" w:type="dxa"/>
              <w:right w:w="180" w:type="dxa"/>
            </w:tcMar>
            <w:vAlign w:val="center"/>
            <w:shd w:fill="F2F5F9"/>
          </w:tcPr>
          <w:p>
            <w:r>
              <w:rPr>
                <w:sz w:val="19"/>
              </w:rPr>
              <w:t>/(app)/ai-coach</w:t>
            </w:r>
          </w:p>
        </w:tc>
        <w:tc>
          <w:tcPr>
            <w:tcW w:type="dxa" w:w="5760"/>
            <w:tcMar>
              <w:top w:w="140" w:type="dxa"/>
              <w:bottom w:w="140" w:type="dxa"/>
              <w:left w:w="180" w:type="dxa"/>
              <w:right w:w="180" w:type="dxa"/>
            </w:tcMar>
            <w:vAlign w:val="center"/>
            <w:shd w:fill="F2F5F9"/>
          </w:tcPr>
          <w:p>
            <w:r>
              <w:rPr>
                <w:sz w:val="19"/>
              </w:rPr>
              <w:t>Full-page AI Cyber Coach chat interface with multi-session history.</w:t>
            </w:r>
          </w:p>
        </w:tc>
      </w:tr>
      <w:tr>
        <w:trPr>
          <w:cantSplit/>
        </w:trPr>
        <w:tc>
          <w:tcPr>
            <w:tcW w:type="dxa" w:w="3600"/>
            <w:tcMar>
              <w:top w:w="140" w:type="dxa"/>
              <w:bottom w:w="140" w:type="dxa"/>
              <w:left w:w="180" w:type="dxa"/>
              <w:right w:w="180" w:type="dxa"/>
            </w:tcMar>
            <w:vAlign w:val="center"/>
            <w:shd w:fill="FFFFFF"/>
          </w:tcPr>
          <w:p>
            <w:r>
              <w:rPr>
                <w:sz w:val="19"/>
              </w:rPr>
              <w:t>/(app)/exams, /exams/[examId]</w:t>
            </w:r>
          </w:p>
        </w:tc>
        <w:tc>
          <w:tcPr>
            <w:tcW w:type="dxa" w:w="5760"/>
            <w:tcMar>
              <w:top w:w="140" w:type="dxa"/>
              <w:bottom w:w="140" w:type="dxa"/>
              <w:left w:w="180" w:type="dxa"/>
              <w:right w:w="180" w:type="dxa"/>
            </w:tcMar>
            <w:vAlign w:val="center"/>
            <w:shd w:fill="FFFFFF"/>
          </w:tcPr>
          <w:p>
            <w:r>
              <w:rPr>
                <w:sz w:val="19"/>
              </w:rPr>
              <w:t>Timed certification exam listing and anti-cheat monitored attempt flow.</w:t>
            </w:r>
          </w:p>
        </w:tc>
      </w:tr>
      <w:tr>
        <w:trPr>
          <w:cantSplit/>
        </w:trPr>
        <w:tc>
          <w:tcPr>
            <w:tcW w:type="dxa" w:w="3600"/>
            <w:tcMar>
              <w:top w:w="140" w:type="dxa"/>
              <w:bottom w:w="140" w:type="dxa"/>
              <w:left w:w="180" w:type="dxa"/>
              <w:right w:w="180" w:type="dxa"/>
            </w:tcMar>
            <w:vAlign w:val="center"/>
            <w:shd w:fill="F2F5F9"/>
          </w:tcPr>
          <w:p>
            <w:r>
              <w:rPr>
                <w:sz w:val="19"/>
              </w:rPr>
              <w:t>/(app)/verify-nid</w:t>
            </w:r>
          </w:p>
        </w:tc>
        <w:tc>
          <w:tcPr>
            <w:tcW w:type="dxa" w:w="5760"/>
            <w:tcMar>
              <w:top w:w="140" w:type="dxa"/>
              <w:bottom w:w="140" w:type="dxa"/>
              <w:left w:w="180" w:type="dxa"/>
              <w:right w:w="180" w:type="dxa"/>
            </w:tcMar>
            <w:vAlign w:val="center"/>
            <w:shd w:fill="F2F5F9"/>
          </w:tcPr>
          <w:p>
            <w:r>
              <w:rPr>
                <w:sz w:val="19"/>
              </w:rPr>
              <w:t>Government National ID (NID/Passport) identity verification upload portal.</w:t>
            </w:r>
          </w:p>
        </w:tc>
      </w:tr>
      <w:tr>
        <w:trPr>
          <w:cantSplit/>
        </w:trPr>
        <w:tc>
          <w:tcPr>
            <w:tcW w:type="dxa" w:w="3600"/>
            <w:tcMar>
              <w:top w:w="140" w:type="dxa"/>
              <w:bottom w:w="140" w:type="dxa"/>
              <w:left w:w="180" w:type="dxa"/>
              <w:right w:w="180" w:type="dxa"/>
            </w:tcMar>
            <w:vAlign w:val="center"/>
            <w:shd w:fill="FFFFFF"/>
          </w:tcPr>
          <w:p>
            <w:r>
              <w:rPr>
                <w:sz w:val="19"/>
              </w:rPr>
              <w:t>/(app)/certificates</w:t>
            </w:r>
          </w:p>
        </w:tc>
        <w:tc>
          <w:tcPr>
            <w:tcW w:type="dxa" w:w="5760"/>
            <w:tcMar>
              <w:top w:w="140" w:type="dxa"/>
              <w:bottom w:w="140" w:type="dxa"/>
              <w:left w:w="180" w:type="dxa"/>
              <w:right w:w="180" w:type="dxa"/>
            </w:tcMar>
            <w:vAlign w:val="center"/>
            <w:shd w:fill="FFFFFF"/>
          </w:tcPr>
          <w:p>
            <w:r>
              <w:rPr>
                <w:sz w:val="19"/>
              </w:rPr>
              <w:t>Student's earned certificates with download, share, and QR actions.</w:t>
            </w:r>
          </w:p>
        </w:tc>
      </w:tr>
      <w:tr>
        <w:trPr>
          <w:cantSplit/>
        </w:trPr>
        <w:tc>
          <w:tcPr>
            <w:tcW w:type="dxa" w:w="3600"/>
            <w:tcMar>
              <w:top w:w="140" w:type="dxa"/>
              <w:bottom w:w="140" w:type="dxa"/>
              <w:left w:w="180" w:type="dxa"/>
              <w:right w:w="180" w:type="dxa"/>
            </w:tcMar>
            <w:vAlign w:val="center"/>
            <w:shd w:fill="F2F5F9"/>
          </w:tcPr>
          <w:p>
            <w:r>
              <w:rPr>
                <w:sz w:val="19"/>
              </w:rPr>
              <w:t>/(app)/leaderboard</w:t>
            </w:r>
          </w:p>
        </w:tc>
        <w:tc>
          <w:tcPr>
            <w:tcW w:type="dxa" w:w="5760"/>
            <w:tcMar>
              <w:top w:w="140" w:type="dxa"/>
              <w:bottom w:w="140" w:type="dxa"/>
              <w:left w:w="180" w:type="dxa"/>
              <w:right w:w="180" w:type="dxa"/>
            </w:tcMar>
            <w:vAlign w:val="center"/>
            <w:shd w:fill="F2F5F9"/>
          </w:tcPr>
          <w:p>
            <w:r>
              <w:rPr>
                <w:sz w:val="19"/>
              </w:rPr>
              <w:t>Global XP leaderboard with podium rankings.</w:t>
            </w:r>
          </w:p>
        </w:tc>
      </w:tr>
      <w:tr>
        <w:trPr>
          <w:cantSplit/>
        </w:trPr>
        <w:tc>
          <w:tcPr>
            <w:tcW w:type="dxa" w:w="3600"/>
            <w:tcMar>
              <w:top w:w="140" w:type="dxa"/>
              <w:bottom w:w="140" w:type="dxa"/>
              <w:left w:w="180" w:type="dxa"/>
              <w:right w:w="180" w:type="dxa"/>
            </w:tcMar>
            <w:vAlign w:val="center"/>
            <w:shd w:fill="FFFFFF"/>
          </w:tcPr>
          <w:p>
            <w:r>
              <w:rPr>
                <w:sz w:val="19"/>
              </w:rPr>
              <w:t>/(app)/community, /community/[postId]</w:t>
            </w:r>
          </w:p>
        </w:tc>
        <w:tc>
          <w:tcPr>
            <w:tcW w:type="dxa" w:w="5760"/>
            <w:tcMar>
              <w:top w:w="140" w:type="dxa"/>
              <w:bottom w:w="140" w:type="dxa"/>
              <w:left w:w="180" w:type="dxa"/>
              <w:right w:w="180" w:type="dxa"/>
            </w:tcMar>
            <w:vAlign w:val="center"/>
            <w:shd w:fill="FFFFFF"/>
          </w:tcPr>
          <w:p>
            <w:r>
              <w:rPr>
                <w:sz w:val="19"/>
              </w:rPr>
              <w:t>Community discussion feed, post detail, and threaded comments.</w:t>
            </w:r>
          </w:p>
        </w:tc>
      </w:tr>
      <w:tr>
        <w:trPr>
          <w:cantSplit/>
        </w:trPr>
        <w:tc>
          <w:tcPr>
            <w:tcW w:type="dxa" w:w="3600"/>
            <w:tcMar>
              <w:top w:w="140" w:type="dxa"/>
              <w:bottom w:w="140" w:type="dxa"/>
              <w:left w:w="180" w:type="dxa"/>
              <w:right w:w="180" w:type="dxa"/>
            </w:tcMar>
            <w:vAlign w:val="center"/>
            <w:shd w:fill="F2F5F9"/>
          </w:tcPr>
          <w:p>
            <w:r>
              <w:rPr>
                <w:sz w:val="19"/>
              </w:rPr>
              <w:t>/(app)/batches, /batches/[batchCode]</w:t>
            </w:r>
          </w:p>
        </w:tc>
        <w:tc>
          <w:tcPr>
            <w:tcW w:type="dxa" w:w="5760"/>
            <w:tcMar>
              <w:top w:w="140" w:type="dxa"/>
              <w:bottom w:w="140" w:type="dxa"/>
              <w:left w:w="180" w:type="dxa"/>
              <w:right w:w="180" w:type="dxa"/>
            </w:tcMar>
            <w:vAlign w:val="center"/>
            <w:shd w:fill="F2F5F9"/>
          </w:tcPr>
          <w:p>
            <w:r>
              <w:rPr>
                <w:sz w:val="19"/>
              </w:rPr>
              <w:t>Instructor cohort management and batch roster/schedule view.</w:t>
            </w:r>
          </w:p>
        </w:tc>
      </w:tr>
      <w:tr>
        <w:trPr>
          <w:cantSplit/>
        </w:trPr>
        <w:tc>
          <w:tcPr>
            <w:tcW w:type="dxa" w:w="3600"/>
            <w:tcMar>
              <w:top w:w="140" w:type="dxa"/>
              <w:bottom w:w="140" w:type="dxa"/>
              <w:left w:w="180" w:type="dxa"/>
              <w:right w:w="180" w:type="dxa"/>
            </w:tcMar>
            <w:vAlign w:val="center"/>
            <w:shd w:fill="FFFFFF"/>
          </w:tcPr>
          <w:p>
            <w:r>
              <w:rPr>
                <w:sz w:val="19"/>
              </w:rPr>
              <w:t>/(app)/admin</w:t>
            </w:r>
          </w:p>
        </w:tc>
        <w:tc>
          <w:tcPr>
            <w:tcW w:type="dxa" w:w="5760"/>
            <w:tcMar>
              <w:top w:w="140" w:type="dxa"/>
              <w:bottom w:w="140" w:type="dxa"/>
              <w:left w:w="180" w:type="dxa"/>
              <w:right w:w="180" w:type="dxa"/>
            </w:tcMar>
            <w:vAlign w:val="center"/>
            <w:shd w:fill="FFFFFF"/>
          </w:tcPr>
          <w:p>
            <w:r>
              <w:rPr>
                <w:sz w:val="19"/>
              </w:rPr>
              <w:t>Full administrative command center (users, KYC, courses, labs, financials).</w:t>
            </w:r>
          </w:p>
        </w:tc>
      </w:tr>
      <w:tr>
        <w:trPr>
          <w:cantSplit/>
        </w:trPr>
        <w:tc>
          <w:tcPr>
            <w:tcW w:type="dxa" w:w="3600"/>
            <w:tcMar>
              <w:top w:w="140" w:type="dxa"/>
              <w:bottom w:w="140" w:type="dxa"/>
              <w:left w:w="180" w:type="dxa"/>
              <w:right w:w="180" w:type="dxa"/>
            </w:tcMar>
            <w:vAlign w:val="center"/>
            <w:shd w:fill="F2F5F9"/>
          </w:tcPr>
          <w:p>
            <w:r>
              <w:rPr>
                <w:sz w:val="19"/>
              </w:rPr>
              <w:t>/portfolio/[username]</w:t>
            </w:r>
          </w:p>
        </w:tc>
        <w:tc>
          <w:tcPr>
            <w:tcW w:type="dxa" w:w="5760"/>
            <w:tcMar>
              <w:top w:w="140" w:type="dxa"/>
              <w:bottom w:w="140" w:type="dxa"/>
              <w:left w:w="180" w:type="dxa"/>
              <w:right w:w="180" w:type="dxa"/>
            </w:tcMar>
            <w:vAlign w:val="center"/>
            <w:shd w:fill="F2F5F9"/>
          </w:tcPr>
          <w:p>
            <w:r>
              <w:rPr>
                <w:sz w:val="19"/>
              </w:rPr>
              <w:t>Public shareable learner portfolio and credential showcase.</w:t>
            </w:r>
          </w:p>
        </w:tc>
      </w:tr>
    </w:tbl>
    <w:p>
      <w:pPr>
        <w:jc w:val="center"/>
      </w:pPr>
      <w:r>
        <w:rPr>
          <w:i/>
          <w:sz w:val="19"/>
        </w:rPr>
        <w:t>Table 3: Primary frontend routes implemented</w:t>
      </w:r>
    </w:p>
    <w:p>
      <w:pPr>
        <w:pStyle w:val="Heading2"/>
      </w:pPr>
      <w:r>
        <w:t>4.2. Back-End</w:t>
      </w:r>
    </w:p>
    <w:p>
      <w:r>
        <w:t>The backend is a FastAPI application composed of 12 independent, prefix-routed modules registered onto a single FastAPI app instance in main.py. Table 4 summarises the responsibilities of each router module.</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140" w:type="dxa"/>
              <w:bottom w:w="140" w:type="dxa"/>
              <w:left w:w="180" w:type="dxa"/>
              <w:right w:w="180" w:type="dxa"/>
            </w:tcMar>
            <w:vAlign w:val="center"/>
            <w:shd w:fill="1F4E79"/>
          </w:tcPr>
          <w:p>
            <w:r>
              <w:rPr>
                <w:b/>
                <w:color w:val="FFFFFF"/>
                <w:sz w:val="19"/>
              </w:rPr>
              <w:t>Router Module</w:t>
            </w:r>
          </w:p>
        </w:tc>
        <w:tc>
          <w:tcPr>
            <w:tcW w:type="dxa" w:w="6768"/>
            <w:tcMar>
              <w:top w:w="140" w:type="dxa"/>
              <w:bottom w:w="140" w:type="dxa"/>
              <w:left w:w="180" w:type="dxa"/>
              <w:right w:w="180" w:type="dxa"/>
            </w:tcMar>
            <w:vAlign w:val="center"/>
            <w:shd w:fill="1F4E79"/>
          </w:tcPr>
          <w:p>
            <w:r>
              <w:rPr>
                <w:b/>
                <w:color w:val="FFFFFF"/>
                <w:sz w:val="19"/>
              </w:rPr>
              <w:t>Responsibility</w:t>
            </w:r>
          </w:p>
        </w:tc>
      </w:tr>
      <w:tr>
        <w:trPr>
          <w:cantSplit/>
        </w:trPr>
        <w:tc>
          <w:tcPr>
            <w:tcW w:type="dxa" w:w="2592"/>
            <w:tcMar>
              <w:top w:w="140" w:type="dxa"/>
              <w:bottom w:w="140" w:type="dxa"/>
              <w:left w:w="180" w:type="dxa"/>
              <w:right w:w="180" w:type="dxa"/>
            </w:tcMar>
            <w:vAlign w:val="center"/>
            <w:shd w:fill="F2F5F9"/>
          </w:tcPr>
          <w:p>
            <w:r>
              <w:rPr>
                <w:sz w:val="19"/>
              </w:rPr>
              <w:t>auth</w:t>
            </w:r>
          </w:p>
        </w:tc>
        <w:tc>
          <w:tcPr>
            <w:tcW w:type="dxa" w:w="6768"/>
            <w:tcMar>
              <w:top w:w="140" w:type="dxa"/>
              <w:bottom w:w="140" w:type="dxa"/>
              <w:left w:w="180" w:type="dxa"/>
              <w:right w:w="180" w:type="dxa"/>
            </w:tcMar>
            <w:vAlign w:val="center"/>
            <w:shd w:fill="F2F5F9"/>
          </w:tcPr>
          <w:p>
            <w:r>
              <w:rPr>
                <w:sz w:val="19"/>
              </w:rPr>
              <w:t>Registration, email verification, login, logout, OAuth code exchange, and username checks.</w:t>
            </w:r>
          </w:p>
        </w:tc>
      </w:tr>
      <w:tr>
        <w:trPr>
          <w:cantSplit/>
        </w:trPr>
        <w:tc>
          <w:tcPr>
            <w:tcW w:type="dxa" w:w="2592"/>
            <w:tcMar>
              <w:top w:w="140" w:type="dxa"/>
              <w:bottom w:w="140" w:type="dxa"/>
              <w:left w:w="180" w:type="dxa"/>
              <w:right w:w="180" w:type="dxa"/>
            </w:tcMar>
            <w:vAlign w:val="center"/>
            <w:shd w:fill="FFFFFF"/>
          </w:tcPr>
          <w:p>
            <w:r>
              <w:rPr>
                <w:sz w:val="19"/>
              </w:rPr>
              <w:t>users</w:t>
            </w:r>
          </w:p>
        </w:tc>
        <w:tc>
          <w:tcPr>
            <w:tcW w:type="dxa" w:w="6768"/>
            <w:tcMar>
              <w:top w:w="140" w:type="dxa"/>
              <w:bottom w:w="140" w:type="dxa"/>
              <w:left w:w="180" w:type="dxa"/>
              <w:right w:w="180" w:type="dxa"/>
            </w:tcMar>
            <w:vAlign w:val="center"/>
            <w:shd w:fill="FFFFFF"/>
          </w:tcPr>
          <w:p>
            <w:r>
              <w:rPr>
                <w:sz w:val="19"/>
              </w:rPr>
              <w:t>Profile read/update, avatar upload, password changes, public profiles, and NID KYC submission.</w:t>
            </w:r>
          </w:p>
        </w:tc>
      </w:tr>
      <w:tr>
        <w:trPr>
          <w:cantSplit/>
        </w:trPr>
        <w:tc>
          <w:tcPr>
            <w:tcW w:type="dxa" w:w="2592"/>
            <w:tcMar>
              <w:top w:w="140" w:type="dxa"/>
              <w:bottom w:w="140" w:type="dxa"/>
              <w:left w:w="180" w:type="dxa"/>
              <w:right w:w="180" w:type="dxa"/>
            </w:tcMar>
            <w:vAlign w:val="center"/>
            <w:shd w:fill="F2F5F9"/>
          </w:tcPr>
          <w:p>
            <w:r>
              <w:rPr>
                <w:sz w:val="19"/>
              </w:rPr>
              <w:t>courses</w:t>
            </w:r>
          </w:p>
        </w:tc>
        <w:tc>
          <w:tcPr>
            <w:tcW w:type="dxa" w:w="6768"/>
            <w:tcMar>
              <w:top w:w="140" w:type="dxa"/>
              <w:bottom w:w="140" w:type="dxa"/>
              <w:left w:w="180" w:type="dxa"/>
              <w:right w:w="180" w:type="dxa"/>
            </w:tcMar>
            <w:vAlign w:val="center"/>
            <w:shd w:fill="F2F5F9"/>
          </w:tcPr>
          <w:p>
            <w:r>
              <w:rPr>
                <w:sz w:val="19"/>
              </w:rPr>
              <w:t>Course listing, syllabus delivery, lesson progress, and quiz grading.</w:t>
            </w:r>
          </w:p>
        </w:tc>
      </w:tr>
      <w:tr>
        <w:trPr>
          <w:cantSplit/>
        </w:trPr>
        <w:tc>
          <w:tcPr>
            <w:tcW w:type="dxa" w:w="2592"/>
            <w:tcMar>
              <w:top w:w="140" w:type="dxa"/>
              <w:bottom w:w="140" w:type="dxa"/>
              <w:left w:w="180" w:type="dxa"/>
              <w:right w:w="180" w:type="dxa"/>
            </w:tcMar>
            <w:vAlign w:val="center"/>
            <w:shd w:fill="FFFFFF"/>
          </w:tcPr>
          <w:p>
            <w:r>
              <w:rPr>
                <w:sz w:val="19"/>
              </w:rPr>
              <w:t>labs</w:t>
            </w:r>
          </w:p>
        </w:tc>
        <w:tc>
          <w:tcPr>
            <w:tcW w:type="dxa" w:w="6768"/>
            <w:tcMar>
              <w:top w:w="140" w:type="dxa"/>
              <w:bottom w:w="140" w:type="dxa"/>
              <w:left w:w="180" w:type="dxa"/>
              <w:right w:w="180" w:type="dxa"/>
            </w:tcMar>
            <w:vAlign w:val="center"/>
            <w:shd w:fill="FFFFFF"/>
          </w:tcPr>
          <w:p>
            <w:r>
              <w:rPr>
                <w:sz w:val="19"/>
              </w:rPr>
              <w:t>Lab catalogue, session start/reset/submit, HMAC flag verification, hint unlocking, and Web Proxy forwarding.</w:t>
            </w:r>
          </w:p>
        </w:tc>
      </w:tr>
      <w:tr>
        <w:trPr>
          <w:cantSplit/>
        </w:trPr>
        <w:tc>
          <w:tcPr>
            <w:tcW w:type="dxa" w:w="2592"/>
            <w:tcMar>
              <w:top w:w="140" w:type="dxa"/>
              <w:bottom w:w="140" w:type="dxa"/>
              <w:left w:w="180" w:type="dxa"/>
              <w:right w:w="180" w:type="dxa"/>
            </w:tcMar>
            <w:vAlign w:val="center"/>
            <w:shd w:fill="F2F5F9"/>
          </w:tcPr>
          <w:p>
            <w:r>
              <w:rPr>
                <w:sz w:val="19"/>
              </w:rPr>
              <w:t>ai</w:t>
            </w:r>
          </w:p>
        </w:tc>
        <w:tc>
          <w:tcPr>
            <w:tcW w:type="dxa" w:w="6768"/>
            <w:tcMar>
              <w:top w:w="140" w:type="dxa"/>
              <w:bottom w:w="140" w:type="dxa"/>
              <w:left w:w="180" w:type="dxa"/>
              <w:right w:w="180" w:type="dxa"/>
            </w:tcMar>
            <w:vAlign w:val="center"/>
            <w:shd w:fill="F2F5F9"/>
          </w:tcPr>
          <w:p>
            <w:r>
              <w:rPr>
                <w:sz w:val="19"/>
              </w:rPr>
              <w:t>AI Coach chat (stateless &amp; session-based), session CRUD, and conversation history.</w:t>
            </w:r>
          </w:p>
        </w:tc>
      </w:tr>
      <w:tr>
        <w:trPr>
          <w:cantSplit/>
        </w:trPr>
        <w:tc>
          <w:tcPr>
            <w:tcW w:type="dxa" w:w="2592"/>
            <w:tcMar>
              <w:top w:w="140" w:type="dxa"/>
              <w:bottom w:w="140" w:type="dxa"/>
              <w:left w:w="180" w:type="dxa"/>
              <w:right w:w="180" w:type="dxa"/>
            </w:tcMar>
            <w:vAlign w:val="center"/>
            <w:shd w:fill="FFFFFF"/>
          </w:tcPr>
          <w:p>
            <w:r>
              <w:rPr>
                <w:sz w:val="19"/>
              </w:rPr>
              <w:t>exams</w:t>
            </w:r>
          </w:p>
        </w:tc>
        <w:tc>
          <w:tcPr>
            <w:tcW w:type="dxa" w:w="6768"/>
            <w:tcMar>
              <w:top w:w="140" w:type="dxa"/>
              <w:bottom w:w="140" w:type="dxa"/>
              <w:left w:w="180" w:type="dxa"/>
              <w:right w:w="180" w:type="dxa"/>
            </w:tcMar>
            <w:vAlign w:val="center"/>
            <w:shd w:fill="FFFFFF"/>
          </w:tcPr>
          <w:p>
            <w:r>
              <w:rPr>
                <w:sz w:val="19"/>
              </w:rPr>
              <w:t>Exam catalog, question bank delivery, timed submission grading, and submission history.</w:t>
            </w:r>
          </w:p>
        </w:tc>
      </w:tr>
      <w:tr>
        <w:trPr>
          <w:cantSplit/>
        </w:trPr>
        <w:tc>
          <w:tcPr>
            <w:tcW w:type="dxa" w:w="2592"/>
            <w:tcMar>
              <w:top w:w="140" w:type="dxa"/>
              <w:bottom w:w="140" w:type="dxa"/>
              <w:left w:w="180" w:type="dxa"/>
              <w:right w:w="180" w:type="dxa"/>
            </w:tcMar>
            <w:vAlign w:val="center"/>
            <w:shd w:fill="F2F5F9"/>
          </w:tcPr>
          <w:p>
            <w:r>
              <w:rPr>
                <w:sz w:val="19"/>
              </w:rPr>
              <w:t>certificates</w:t>
            </w:r>
          </w:p>
        </w:tc>
        <w:tc>
          <w:tcPr>
            <w:tcW w:type="dxa" w:w="6768"/>
            <w:tcMar>
              <w:top w:w="140" w:type="dxa"/>
              <w:bottom w:w="140" w:type="dxa"/>
              <w:left w:w="180" w:type="dxa"/>
              <w:right w:w="180" w:type="dxa"/>
            </w:tcMar>
            <w:vAlign w:val="center"/>
            <w:shd w:fill="F2F5F9"/>
          </w:tcPr>
          <w:p>
            <w:r>
              <w:rPr>
                <w:sz w:val="19"/>
              </w:rPr>
              <w:t>Student certificate listing and public token-based authenticity verification.</w:t>
            </w:r>
          </w:p>
        </w:tc>
      </w:tr>
      <w:tr>
        <w:trPr>
          <w:cantSplit/>
        </w:trPr>
        <w:tc>
          <w:tcPr>
            <w:tcW w:type="dxa" w:w="2592"/>
            <w:tcMar>
              <w:top w:w="140" w:type="dxa"/>
              <w:bottom w:w="140" w:type="dxa"/>
              <w:left w:w="180" w:type="dxa"/>
              <w:right w:w="180" w:type="dxa"/>
            </w:tcMar>
            <w:vAlign w:val="center"/>
            <w:shd w:fill="FFFFFF"/>
          </w:tcPr>
          <w:p>
            <w:r>
              <w:rPr>
                <w:sz w:val="19"/>
              </w:rPr>
              <w:t>leaderboard</w:t>
            </w:r>
          </w:p>
        </w:tc>
        <w:tc>
          <w:tcPr>
            <w:tcW w:type="dxa" w:w="6768"/>
            <w:tcMar>
              <w:top w:w="140" w:type="dxa"/>
              <w:bottom w:w="140" w:type="dxa"/>
              <w:left w:w="180" w:type="dxa"/>
              <w:right w:w="180" w:type="dxa"/>
            </w:tcMar>
            <w:vAlign w:val="center"/>
            <w:shd w:fill="FFFFFF"/>
          </w:tcPr>
          <w:p>
            <w:r>
              <w:rPr>
                <w:sz w:val="19"/>
              </w:rPr>
              <w:t>Global XP ranking and user rank positioning.</w:t>
            </w:r>
          </w:p>
        </w:tc>
      </w:tr>
      <w:tr>
        <w:trPr>
          <w:cantSplit/>
        </w:trPr>
        <w:tc>
          <w:tcPr>
            <w:tcW w:type="dxa" w:w="2592"/>
            <w:tcMar>
              <w:top w:w="140" w:type="dxa"/>
              <w:bottom w:w="140" w:type="dxa"/>
              <w:left w:w="180" w:type="dxa"/>
              <w:right w:w="180" w:type="dxa"/>
            </w:tcMar>
            <w:vAlign w:val="center"/>
            <w:shd w:fill="F2F5F9"/>
          </w:tcPr>
          <w:p>
            <w:r>
              <w:rPr>
                <w:sz w:val="19"/>
              </w:rPr>
              <w:t>community</w:t>
            </w:r>
          </w:p>
        </w:tc>
        <w:tc>
          <w:tcPr>
            <w:tcW w:type="dxa" w:w="6768"/>
            <w:tcMar>
              <w:top w:w="140" w:type="dxa"/>
              <w:bottom w:w="140" w:type="dxa"/>
              <w:left w:w="180" w:type="dxa"/>
              <w:right w:w="180" w:type="dxa"/>
            </w:tcMar>
            <w:vAlign w:val="center"/>
            <w:shd w:fill="F2F5F9"/>
          </w:tcPr>
          <w:p>
            <w:r>
              <w:rPr>
                <w:sz w:val="19"/>
              </w:rPr>
              <w:t>Post CRUD, threaded comments, upvoting, and solved/unsolved toggling.</w:t>
            </w:r>
          </w:p>
        </w:tc>
      </w:tr>
      <w:tr>
        <w:trPr>
          <w:cantSplit/>
        </w:trPr>
        <w:tc>
          <w:tcPr>
            <w:tcW w:type="dxa" w:w="2592"/>
            <w:tcMar>
              <w:top w:w="140" w:type="dxa"/>
              <w:bottom w:w="140" w:type="dxa"/>
              <w:left w:w="180" w:type="dxa"/>
              <w:right w:w="180" w:type="dxa"/>
            </w:tcMar>
            <w:vAlign w:val="center"/>
            <w:shd w:fill="FFFFFF"/>
          </w:tcPr>
          <w:p>
            <w:r>
              <w:rPr>
                <w:sz w:val="19"/>
              </w:rPr>
              <w:t>batches</w:t>
            </w:r>
          </w:p>
        </w:tc>
        <w:tc>
          <w:tcPr>
            <w:tcW w:type="dxa" w:w="6768"/>
            <w:tcMar>
              <w:top w:w="140" w:type="dxa"/>
              <w:bottom w:w="140" w:type="dxa"/>
              <w:left w:w="180" w:type="dxa"/>
              <w:right w:w="180" w:type="dxa"/>
            </w:tcMar>
            <w:vAlign w:val="center"/>
            <w:shd w:fill="FFFFFF"/>
          </w:tcPr>
          <w:p>
            <w:r>
              <w:rPr>
                <w:sz w:val="19"/>
              </w:rPr>
              <w:t>Batch creation, student joining by code (`CYBER-XXXXXX`), and roster tracking.</w:t>
            </w:r>
          </w:p>
        </w:tc>
      </w:tr>
      <w:tr>
        <w:trPr>
          <w:cantSplit/>
        </w:trPr>
        <w:tc>
          <w:tcPr>
            <w:tcW w:type="dxa" w:w="2592"/>
            <w:tcMar>
              <w:top w:w="140" w:type="dxa"/>
              <w:bottom w:w="140" w:type="dxa"/>
              <w:left w:w="180" w:type="dxa"/>
              <w:right w:w="180" w:type="dxa"/>
            </w:tcMar>
            <w:vAlign w:val="center"/>
            <w:shd w:fill="F2F5F9"/>
          </w:tcPr>
          <w:p>
            <w:r>
              <w:rPr>
                <w:sz w:val="19"/>
              </w:rPr>
              <w:t>billing</w:t>
            </w:r>
          </w:p>
        </w:tc>
        <w:tc>
          <w:tcPr>
            <w:tcW w:type="dxa" w:w="6768"/>
            <w:tcMar>
              <w:top w:w="140" w:type="dxa"/>
              <w:bottom w:w="140" w:type="dxa"/>
              <w:left w:w="180" w:type="dxa"/>
              <w:right w:w="180" w:type="dxa"/>
            </w:tcMar>
            <w:vAlign w:val="center"/>
            <w:shd w:fill="F2F5F9"/>
          </w:tcPr>
          <w:p>
            <w:r>
              <w:rPr>
                <w:sz w:val="19"/>
              </w:rPr>
              <w:t>Promo validation, payment checkout, invoice history, and subscription lifecycle.</w:t>
            </w:r>
          </w:p>
        </w:tc>
      </w:tr>
      <w:tr>
        <w:trPr>
          <w:cantSplit/>
        </w:trPr>
        <w:tc>
          <w:tcPr>
            <w:tcW w:type="dxa" w:w="2592"/>
            <w:tcMar>
              <w:top w:w="140" w:type="dxa"/>
              <w:bottom w:w="140" w:type="dxa"/>
              <w:left w:w="180" w:type="dxa"/>
              <w:right w:w="180" w:type="dxa"/>
            </w:tcMar>
            <w:vAlign w:val="center"/>
            <w:shd w:fill="FFFFFF"/>
          </w:tcPr>
          <w:p>
            <w:r>
              <w:rPr>
                <w:sz w:val="19"/>
              </w:rPr>
              <w:t>admin</w:t>
            </w:r>
          </w:p>
        </w:tc>
        <w:tc>
          <w:tcPr>
            <w:tcW w:type="dxa" w:w="6768"/>
            <w:tcMar>
              <w:top w:w="140" w:type="dxa"/>
              <w:bottom w:w="140" w:type="dxa"/>
              <w:left w:w="180" w:type="dxa"/>
              <w:right w:w="180" w:type="dxa"/>
            </w:tcMar>
            <w:vAlign w:val="center"/>
            <w:shd w:fill="FFFFFF"/>
          </w:tcPr>
          <w:p>
            <w:r>
              <w:rPr>
                <w:sz w:val="19"/>
              </w:rPr>
              <w:t>Full CRUD governance over users, KYC queues, courses, exams, labs, and revenue telemetry.</w:t>
            </w:r>
          </w:p>
        </w:tc>
      </w:tr>
    </w:tbl>
    <w:p>
      <w:pPr>
        <w:jc w:val="center"/>
      </w:pPr>
      <w:r>
        <w:rPr>
          <w:i/>
          <w:sz w:val="19"/>
        </w:rPr>
        <w:t>Table 4: Backend router modules and their responsibilities</w:t>
      </w:r>
    </w:p>
    <w:p>
      <w:r>
        <w:br w:type="page"/>
      </w:r>
    </w:p>
    <w:p>
      <w:pPr>
        <w:pStyle w:val="Heading1"/>
      </w:pPr>
      <w:r>
        <w:t>Chapter 5: USER MANUAL</w:t>
      </w:r>
    </w:p>
    <w:p>
      <w:pPr>
        <w:pStyle w:val="Heading2"/>
      </w:pPr>
      <w:r>
        <w:t>5.1. System Requirement</w:t>
      </w:r>
    </w:p>
    <w:p>
      <w:r>
        <w:t>Client (End User):</w:t>
        <w:br/>
        <w:t>• Processor: Dual-core 1.6 GHz+ processor</w:t>
        <w:br/>
        <w:t>• RAM: 4 GB minimum (8 GB recommended for smooth multi-tab use)</w:t>
        <w:br/>
        <w:t>• Operating System: Windows 10/11, macOS 12+, Linux, Android, or iOS</w:t>
        <w:br/>
        <w:t>• Browser: Google Chrome, Microsoft Edge, or Mozilla Firefox</w:t>
        <w:br/>
        <w:br/>
        <w:t>Server (Deployment Host):</w:t>
        <w:br/>
        <w:t>• Host OS: Ubuntu 22.04 LTS</w:t>
        <w:br/>
        <w:t>• Runtime: Python 3.11+, Node.js 18+, Docker Engine 24+ &amp; Docker Compose v2</w:t>
        <w:br/>
        <w:t>• Database: PostgreSQL 16 (Production) / SQLite (Local development)</w:t>
      </w:r>
    </w:p>
    <w:p>
      <w:pPr>
        <w:pStyle w:val="Heading2"/>
      </w:pPr>
      <w:r>
        <w:t>5.2. Live Deployment &amp; Credentials</w:t>
      </w:r>
    </w:p>
    <w:p>
      <w:r>
        <w:t>CyberLearn is deployed and publicly accessible. Seeded demonstration accounts are provided below:</w:t>
      </w:r>
    </w:p>
    <w:tbl>
      <w:tblPr>
        <w:tblW w:type="auto" w:w="0"/>
        <w:jc w:val="center"/>
        <w:tblLook w:firstColumn="1" w:firstRow="1" w:lastColumn="0" w:lastRow="0" w:noHBand="0" w:noVBand="1" w:val="04A0"/>
      </w:tblPr>
      <w:tblGrid>
        <w:gridCol w:w="4680"/>
        <w:gridCol w:w="4680"/>
      </w:tblGrid>
      <w:tr>
        <w:trPr>
          <w:cantSplit/>
          <w:tblHeader/>
        </w:trPr>
        <w:tc>
          <w:tcPr>
            <w:tcW w:type="dxa" w:w="3600"/>
            <w:tcMar>
              <w:top w:w="140" w:type="dxa"/>
              <w:bottom w:w="140" w:type="dxa"/>
              <w:left w:w="180" w:type="dxa"/>
              <w:right w:w="180" w:type="dxa"/>
            </w:tcMar>
            <w:vAlign w:val="center"/>
            <w:shd w:fill="1F4E79"/>
          </w:tcPr>
          <w:p>
            <w:r>
              <w:rPr>
                <w:b/>
                <w:color w:val="FFFFFF"/>
                <w:sz w:val="20"/>
              </w:rPr>
              <w:t>Item</w:t>
            </w:r>
          </w:p>
        </w:tc>
        <w:tc>
          <w:tcPr>
            <w:tcW w:type="dxa" w:w="5760"/>
            <w:tcMar>
              <w:top w:w="140" w:type="dxa"/>
              <w:bottom w:w="140" w:type="dxa"/>
              <w:left w:w="180" w:type="dxa"/>
              <w:right w:w="180" w:type="dxa"/>
            </w:tcMar>
            <w:vAlign w:val="center"/>
            <w:shd w:fill="1F4E79"/>
          </w:tcPr>
          <w:p>
            <w:r>
              <w:rPr>
                <w:b/>
                <w:color w:val="FFFFFF"/>
                <w:sz w:val="20"/>
              </w:rPr>
              <w:t>Value</w:t>
            </w:r>
          </w:p>
        </w:tc>
      </w:tr>
      <w:tr>
        <w:trPr>
          <w:cantSplit/>
        </w:trPr>
        <w:tc>
          <w:tcPr>
            <w:tcW w:type="dxa" w:w="3600"/>
            <w:tcMar>
              <w:top w:w="140" w:type="dxa"/>
              <w:bottom w:w="140" w:type="dxa"/>
              <w:left w:w="180" w:type="dxa"/>
              <w:right w:w="180" w:type="dxa"/>
            </w:tcMar>
            <w:vAlign w:val="center"/>
            <w:shd w:fill="F2F5F9"/>
          </w:tcPr>
          <w:p>
            <w:r>
              <w:rPr>
                <w:sz w:val="20"/>
              </w:rPr>
              <w:t>Deployed Application URL</w:t>
            </w:r>
          </w:p>
        </w:tc>
        <w:tc>
          <w:tcPr>
            <w:tcW w:type="dxa" w:w="5760"/>
            <w:tcMar>
              <w:top w:w="140" w:type="dxa"/>
              <w:bottom w:w="140" w:type="dxa"/>
              <w:left w:w="180" w:type="dxa"/>
              <w:right w:w="180" w:type="dxa"/>
            </w:tcMar>
            <w:vAlign w:val="center"/>
            <w:shd w:fill="F2F5F9"/>
          </w:tcPr>
          <w:p>
            <w:r>
              <w:rPr>
                <w:sz w:val="20"/>
              </w:rPr>
              <w:t>https://cyber-learn-three.vercel.app</w:t>
            </w:r>
          </w:p>
        </w:tc>
      </w:tr>
      <w:tr>
        <w:trPr>
          <w:cantSplit/>
        </w:trPr>
        <w:tc>
          <w:tcPr>
            <w:tcW w:type="dxa" w:w="3600"/>
            <w:tcMar>
              <w:top w:w="140" w:type="dxa"/>
              <w:bottom w:w="140" w:type="dxa"/>
              <w:left w:w="180" w:type="dxa"/>
              <w:right w:w="180" w:type="dxa"/>
            </w:tcMar>
            <w:vAlign w:val="center"/>
            <w:shd w:fill="FFFFFF"/>
          </w:tcPr>
          <w:p>
            <w:r>
              <w:rPr>
                <w:sz w:val="20"/>
              </w:rPr>
              <w:t>Source Repository</w:t>
            </w:r>
          </w:p>
        </w:tc>
        <w:tc>
          <w:tcPr>
            <w:tcW w:type="dxa" w:w="5760"/>
            <w:tcMar>
              <w:top w:w="140" w:type="dxa"/>
              <w:bottom w:w="140" w:type="dxa"/>
              <w:left w:w="180" w:type="dxa"/>
              <w:right w:w="180" w:type="dxa"/>
            </w:tcMar>
            <w:vAlign w:val="center"/>
            <w:shd w:fill="FFFFFF"/>
          </w:tcPr>
          <w:p>
            <w:r>
              <w:rPr>
                <w:sz w:val="20"/>
              </w:rPr>
              <w:t>https://github.com/raihan12121/CyberLearn</w:t>
            </w:r>
          </w:p>
        </w:tc>
      </w:tr>
      <w:tr>
        <w:trPr>
          <w:cantSplit/>
        </w:trPr>
        <w:tc>
          <w:tcPr>
            <w:tcW w:type="dxa" w:w="3600"/>
            <w:tcMar>
              <w:top w:w="140" w:type="dxa"/>
              <w:bottom w:w="140" w:type="dxa"/>
              <w:left w:w="180" w:type="dxa"/>
              <w:right w:w="180" w:type="dxa"/>
            </w:tcMar>
            <w:vAlign w:val="center"/>
            <w:shd w:fill="F2F5F9"/>
          </w:tcPr>
          <w:p>
            <w:r>
              <w:rPr>
                <w:sz w:val="20"/>
              </w:rPr>
              <w:t>Demo Admin Login</w:t>
            </w:r>
          </w:p>
        </w:tc>
        <w:tc>
          <w:tcPr>
            <w:tcW w:type="dxa" w:w="5760"/>
            <w:tcMar>
              <w:top w:w="140" w:type="dxa"/>
              <w:bottom w:w="140" w:type="dxa"/>
              <w:left w:w="180" w:type="dxa"/>
              <w:right w:w="180" w:type="dxa"/>
            </w:tcMar>
            <w:vAlign w:val="center"/>
            <w:shd w:fill="F2F5F9"/>
          </w:tcPr>
          <w:p>
            <w:r>
              <w:rPr>
                <w:sz w:val="20"/>
              </w:rPr>
              <w:t>admin@cyberlearn.io / admin123</w:t>
            </w:r>
          </w:p>
        </w:tc>
      </w:tr>
      <w:tr>
        <w:trPr>
          <w:cantSplit/>
        </w:trPr>
        <w:tc>
          <w:tcPr>
            <w:tcW w:type="dxa" w:w="3600"/>
            <w:tcMar>
              <w:top w:w="140" w:type="dxa"/>
              <w:bottom w:w="140" w:type="dxa"/>
              <w:left w:w="180" w:type="dxa"/>
              <w:right w:w="180" w:type="dxa"/>
            </w:tcMar>
            <w:vAlign w:val="center"/>
            <w:shd w:fill="FFFFFF"/>
          </w:tcPr>
          <w:p>
            <w:r>
              <w:rPr>
                <w:sz w:val="20"/>
              </w:rPr>
              <w:t>Demo Student Login</w:t>
            </w:r>
          </w:p>
        </w:tc>
        <w:tc>
          <w:tcPr>
            <w:tcW w:type="dxa" w:w="5760"/>
            <w:tcMar>
              <w:top w:w="140" w:type="dxa"/>
              <w:bottom w:w="140" w:type="dxa"/>
              <w:left w:w="180" w:type="dxa"/>
              <w:right w:w="180" w:type="dxa"/>
            </w:tcMar>
            <w:vAlign w:val="center"/>
            <w:shd w:fill="FFFFFF"/>
          </w:tcPr>
          <w:p>
            <w:r>
              <w:rPr>
                <w:sz w:val="20"/>
              </w:rPr>
              <w:t>learner@cyberlearn.io / learner123</w:t>
            </w:r>
          </w:p>
        </w:tc>
      </w:tr>
    </w:tbl>
    <w:p>
      <w:pPr>
        <w:jc w:val="center"/>
      </w:pPr>
      <w:r>
        <w:rPr>
          <w:i/>
          <w:sz w:val="19"/>
        </w:rPr>
        <w:t>Table 5: Deployment link and demo login credentials</w:t>
      </w:r>
    </w:p>
    <w:p>
      <w:r>
        <w:br w:type="page"/>
      </w:r>
    </w:p>
    <w:p>
      <w:pPr>
        <w:pStyle w:val="Heading1"/>
      </w:pPr>
      <w:r>
        <w:t>Chapter 6: CONCLUSION &amp; FUTURE WORK</w:t>
      </w:r>
    </w:p>
    <w:p>
      <w:pPr>
        <w:pStyle w:val="Heading2"/>
      </w:pPr>
      <w:r>
        <w:t>6.1. Conclusion</w:t>
      </w:r>
    </w:p>
    <w:p>
      <w:r>
        <w:t>CyberLearn successfully delivers on its core objective: a single, low-cost, browser-accessible platform that takes a complete beginner from structured lessons directly into hands-on practice, backed by an AI Cyber Coach, a 20-table normalized relational schema, and 119 API endpoint operations across 12 domain routers. The system provides an end-to-end learning lifecycle from onboarding to recruiter-grade KYC verified certification.</w:t>
      </w:r>
    </w:p>
    <w:p>
      <w:pPr>
        <w:pStyle w:val="Heading2"/>
      </w:pPr>
      <w:r>
        <w:t>6.2. Limitations</w:t>
      </w:r>
    </w:p>
    <w:p>
      <w:r>
        <w:t>• External LLM Metering: Relies on external hosted APIs (Google Gemini / OpenAI); heavy traffic incurs metered per-token API costs.</w:t>
        <w:br/>
        <w:t>• Sandbox Egress Lock: Practice sandboxes are denied outbound networking to prevent malicious abuse, which prevents students from installing arbitrary external tools inside running labs.</w:t>
        <w:br/>
        <w:t>• Concurrent Capacity: Simultaneous container sessions are bounded by server memory/CPU limits.</w:t>
      </w:r>
    </w:p>
    <w:p>
      <w:pPr>
        <w:pStyle w:val="Heading2"/>
      </w:pPr>
      <w:r>
        <w:t>6.3. Planned Future Works</w:t>
      </w:r>
    </w:p>
    <w:p>
      <w:r>
        <w:t>• Multiplayer Real-Time CTF Arenas with attack-defence live scoring.</w:t>
        <w:br/>
        <w:t>• On-premise local open-weight LLM inference (e.g. DeepSeek / Llama 3) to eliminate external API costs.</w:t>
        <w:br/>
        <w:t>• Kubernetes pod orchestration for elastic multi-node scaling.</w:t>
        <w:br/>
        <w:t>• Native iOS and Android mobile applications.</w:t>
      </w:r>
    </w:p>
    <w:p>
      <w:r>
        <w:br w:type="page"/>
      </w:r>
    </w:p>
    <w:p>
      <w:pPr>
        <w:pStyle w:val="Heading1"/>
      </w:pPr>
      <w:r>
        <w:t>References</w:t>
      </w:r>
    </w:p>
    <w:p>
      <w:pPr>
        <w:spacing w:after="120"/>
      </w:pPr>
      <w:r>
        <w:rPr>
          <w:sz w:val="20"/>
        </w:rPr>
        <w:t>[1] TryHackMe Ltd. 'Interactive Cybersecurity Training.' TryHackMe, 2024, tryhackme.com.</w:t>
      </w:r>
    </w:p>
    <w:p>
      <w:pPr>
        <w:spacing w:after="120"/>
      </w:pPr>
      <w:r>
        <w:rPr>
          <w:sz w:val="20"/>
        </w:rPr>
        <w:t>[2] Hack The Box. 'Gamified Cybersecurity Practice Labs.' Hack The Box, 2024, www.hackthebox.com.</w:t>
      </w:r>
    </w:p>
    <w:p>
      <w:pPr>
        <w:spacing w:after="120"/>
      </w:pPr>
      <w:r>
        <w:rPr>
          <w:sz w:val="20"/>
        </w:rPr>
        <w:t>[3] PortSwigger. 'Web Security Academy.' PortSwigger Ltd., 2024, portswigger.net/web-security.</w:t>
      </w:r>
    </w:p>
    <w:p>
      <w:pPr>
        <w:spacing w:after="120"/>
      </w:pPr>
      <w:r>
        <w:rPr>
          <w:sz w:val="20"/>
        </w:rPr>
        <w:t>[4] OWASP Foundation. 'OWASP Top 10 Web Application Security Risks.' OWASP, 2021, owasp.org/www-project-top-ten.</w:t>
      </w:r>
    </w:p>
    <w:p>
      <w:pPr>
        <w:spacing w:after="120"/>
      </w:pPr>
      <w:r>
        <w:rPr>
          <w:sz w:val="20"/>
        </w:rPr>
        <w:t>[5] Docker Inc. 'Docker Container Isolation and Security Best Practices.' Docker Documentation, 2023, docs.docker.com/engine/security.</w:t>
      </w:r>
    </w:p>
    <w:p>
      <w:pPr>
        <w:spacing w:after="120"/>
      </w:pPr>
      <w:r>
        <w:rPr>
          <w:sz w:val="20"/>
        </w:rPr>
        <w:t>[6] Internet Engineering Task Force. 'RFC 7519: JSON Web Token (JWT).' IETF, May 2015, datatracker.ietf.org/doc/html/rfc7519.</w:t>
      </w:r>
    </w:p>
    <w:p>
      <w:pPr>
        <w:spacing w:after="120"/>
      </w:pPr>
      <w:r>
        <w:rPr>
          <w:sz w:val="20"/>
        </w:rPr>
        <w:t>[7] Vercel Inc. 'Next.js Documentation.' Next.js, 2026, nextjs.org/docs.</w:t>
      </w:r>
    </w:p>
    <w:p>
      <w:pPr>
        <w:spacing w:after="120"/>
      </w:pPr>
      <w:r>
        <w:rPr>
          <w:sz w:val="20"/>
        </w:rPr>
        <w:t>[8] FastAPI. 'FastAPI Documentation.' FastAPI, 2026, fastapi.tiangolo.com.</w:t>
      </w:r>
    </w:p>
    <w:p>
      <w:pPr>
        <w:spacing w:after="120"/>
      </w:pPr>
      <w:r>
        <w:rPr>
          <w:sz w:val="20"/>
        </w:rPr>
        <w:t>[9] SQLAlchemy. 'SQLAlchemy 2.0 Documentation.' SQLAlchemy, 2026, docs.sqlalchemy.org.</w:t>
      </w:r>
    </w:p>
    <w:p>
      <w:pPr>
        <w:spacing w:after="120"/>
      </w:pPr>
      <w:r>
        <w:rPr>
          <w:sz w:val="20"/>
        </w:rPr>
        <w:t>[10] PostgreSQL Global Development Group. 'PostgreSQL 16 Documentation.' PostgreSQL, 2026, www.postgresql.org/docs/16.</w:t>
      </w:r>
    </w:p>
    <w:p>
      <w:r>
        <w:br w:type="page"/>
      </w:r>
    </w:p>
    <w:p>
      <w:pPr>
        <w:pStyle w:val="Heading1"/>
      </w:pPr>
      <w:r>
        <w:t>Appendix A</w:t>
      </w:r>
    </w:p>
    <w:p>
      <w:pPr>
        <w:pStyle w:val="Heading2"/>
      </w:pPr>
      <w:r>
        <w:t>A.1. Project Repository &amp; Deployment</w:t>
      </w:r>
    </w:p>
    <w:p>
      <w:r>
        <w:t>Source code repository: https://github.com/raihan12121/CyberLearn</w:t>
        <w:br/>
        <w:t>Live deployment: https://cyber-learn-three.vercel.app</w:t>
        <w:br/>
        <w:t>Backend interactive API documentation (Swagger/OpenAPI): Available at backend host `/docs` path.</w:t>
      </w:r>
    </w:p>
    <w:p>
      <w:pPr>
        <w:pStyle w:val="Heading2"/>
      </w:pPr>
      <w:r>
        <w:t>A.2. Selected Directory Structure</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00" w:type="dxa"/>
              <w:right w:w="200" w:type="dxa"/>
            </w:tcMar>
          </w:tcPr>
          <w:p>
            <w:pPr>
              <w:spacing w:before="80" w:after="80" w:line="252" w:lineRule="auto"/>
            </w:pPr>
            <w:r>
              <w:rPr>
                <w:rFonts w:ascii="Consolas" w:hAnsi="Consolas"/>
                <w:color w:val="1E293B"/>
                <w:sz w:val="19"/>
              </w:rPr>
              <w:t>CyberLearn/</w:t>
              <w:br/>
              <w:t>├── backend/                 # FastAPI backend</w:t>
              <w:br/>
              <w:t>│   ├── app/</w:t>
              <w:br/>
              <w:t>│   │   ├── auth/ users/ courses/ labs/ ai/</w:t>
              <w:br/>
              <w:t>│   │   ├── community/ leaderboard/ certificates/</w:t>
              <w:br/>
              <w:t>│   │   ├── billing/ batches/ exams/ admin/</w:t>
              <w:br/>
              <w:t>│   │   ├── database.py models.py schemas.py main.py</w:t>
              <w:br/>
              <w:t>│   ├── requirements.txt</w:t>
              <w:br/>
              <w:t>│   └── test_*.py            # Comprehensive Pytest suites</w:t>
              <w:br/>
              <w:t>├── frontend/                # Next.js 16 application</w:t>
              <w:br/>
              <w:t>│   ├── src/app/(auth)       # /login, /signup</w:t>
              <w:br/>
              <w:t>│   ├── src/app/(app)/...    # /dashboard, /courses, /labs, /admin</w:t>
              <w:br/>
              <w:t>│   ├── src/app/verify/      # Standalone public certificate verifier</w:t>
              <w:br/>
              <w:t>│   ├── src/components/      # WebProxy, SocLogs, TopologyGraph, UI library</w:t>
              <w:br/>
              <w:t>│   ├── src/lib/             # authStore.ts, api.ts</w:t>
              <w:br/>
              <w:t>│   └── package.json</w:t>
              <w:br/>
              <w:t>├── docker-compose.yml</w:t>
              <w:br/>
              <w:t>├── README.md</w:t>
              <w:br/>
              <w:t>└── PRD.md TRD.md DesignDescription.md ProjectProposal.md</w:t>
            </w:r>
          </w:p>
        </w:tc>
      </w:tr>
    </w:tbl>
    <w:p>
      <w:pPr>
        <w:spacing w:after="120"/>
      </w:pPr>
    </w:p>
    <w:p>
      <w:pPr>
        <w:pStyle w:val="Heading2"/>
      </w:pPr>
      <w:r>
        <w:t>A.3. Automated Test Coverage</w:t>
      </w:r>
    </w:p>
    <w:p>
      <w:r>
        <w:t>The repository includes comprehensive automated test suites exercising all critical workflows:</w:t>
        <w:br/>
        <w:t>• Root Test Suites: test_admin_control_panel.py, test_id_verification_and_20_mcqs.py, test_tasks_1_2_3.py, test_exam_and_course_completion_storage.py, test_google_avatar_and_profile_updates.py, test_login_session_persistence.py, test_onboarding_and_unique_username.py.</w:t>
        <w:br/>
        <w:t>• Backend Pytest Suites: test_api_endpoints.py, test_blackbox_workflows.py, test_qa_regressions.py, test_subscription_access.py, test_whitebox_units.py, test_hybrid_revenue.py, test_realistic_checkout.py.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