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sz w:val="26"/>
          <w:szCs w:val="26"/>
        </w:rPr>
        <w:t xml:space="preserve">Higher National School of Computer Science</w:t>
      </w:r>
    </w:p>
    <w:p>
      <w:pPr>
        <w:spacing w:after="200"/>
        <w:jc w:val="center"/>
      </w:pPr>
      <w:r>
        <w:rPr>
          <w:sz w:val="24"/>
          <w:szCs w:val="24"/>
        </w:rPr>
        <w:t xml:space="preserve">Module: Probability and Statistics (PRST2)</w:t>
      </w:r>
    </w:p>
    <w:p>
      <w:r>
        <w:t xml:space="preserve"/>
      </w:r>
    </w:p>
    <w:p>
      <w:r>
        <w:t xml:space="preserve"/>
      </w:r>
    </w:p>
    <w:p>
      <w:r>
        <w:t xml:space="preserve"/>
      </w:r>
    </w:p>
    <w:p>
      <w:pPr>
        <w:spacing w:after="200"/>
        <w:jc w:val="center"/>
      </w:pPr>
      <w:r>
        <w:rPr>
          <w:b/>
          <w:bCs/>
          <w:sz w:val="36"/>
          <w:szCs w:val="36"/>
        </w:rPr>
        <w:t xml:space="preserve">Project Report</w:t>
      </w:r>
    </w:p>
    <w:p>
      <w:pPr>
        <w:spacing w:after="400"/>
        <w:jc w:val="center"/>
      </w:pPr>
      <w:r>
        <w:rPr>
          <w:b/>
          <w:bCs/>
          <w:sz w:val="32"/>
          <w:szCs w:val="32"/>
        </w:rPr>
        <w:t xml:space="preserve">Hypothesis Testing Analysis of Network Traffic Attacks Using the UNSW-NB15 Dataset</w:t>
      </w:r>
    </w:p>
    <w:p>
      <w:r>
        <w:t xml:space="preserve"/>
      </w:r>
    </w:p>
    <w:p>
      <w:r>
        <w:t xml:space="preserve"/>
      </w:r>
    </w:p>
    <w:p>
      <w:r>
        <w:t xml:space="preserve"/>
      </w:r>
    </w:p>
    <w:p>
      <w:r>
        <w:t xml:space="preserve"/>
      </w:r>
    </w:p>
    <w:p>
      <w:pPr>
        <w:spacing w:after="120"/>
        <w:jc w:val="center"/>
      </w:pPr>
      <w:r>
        <w:rPr>
          <w:b/>
          <w:bCs/>
          <w:sz w:val="26"/>
          <w:szCs w:val="26"/>
        </w:rPr>
        <w:t xml:space="preserve">Student: MEKCI RAIHAN</w:t>
      </w:r>
    </w:p>
    <w:p>
      <w:pPr>
        <w:spacing w:after="120"/>
        <w:jc w:val="center"/>
      </w:pPr>
      <w:r>
        <w:rPr>
          <w:sz w:val="24"/>
          <w:szCs w:val="24"/>
        </w:rPr>
        <w:t xml:space="preserve">Group: B1</w:t>
      </w:r>
    </w:p>
    <w:p>
      <w:pPr>
        <w:spacing w:after="120"/>
        <w:jc w:val="center"/>
      </w:pPr>
      <w:r>
        <w:rPr>
          <w:sz w:val="24"/>
          <w:szCs w:val="24"/>
        </w:rPr>
        <w:t xml:space="preserve">Academic year: 2025/2026</w:t>
      </w:r>
    </w:p>
    <w:p>
      <w:r>
        <w:t xml:space="preserve"/>
      </w:r>
    </w:p>
    <w:p>
      <w:r>
        <w:t xml:space="preserve"/>
      </w:r>
    </w:p>
    <w:p>
      <w:r>
        <w:t xml:space="preserve"/>
      </w:r>
    </w:p>
    <w:p>
      <w:r>
        <w:t xml:space="preserve"/>
      </w:r>
    </w:p>
    <w:p>
      <w:r>
        <w:t xml:space="preserve"/>
      </w:r>
    </w:p>
    <w:p>
      <w:r>
        <w:t xml:space="preserve"/>
      </w:r>
    </w:p>
    <w:p>
      <w:pPr>
        <w:jc w:val="center"/>
      </w:pPr>
      <w:r>
        <w:rPr>
          <w:i/>
          <w:iCs/>
          <w:sz w:val="22"/>
          <w:szCs w:val="22"/>
        </w:rPr>
        <w:t xml:space="preserve">Supervisor: Mrs. KHADIDJA CHAMI</w:t>
      </w:r>
    </w:p>
    <w:p>
      <w:r>
        <w:br w:type="page"/>
      </w:r>
    </w:p>
    <w:p>
      <w:pPr>
        <w:pStyle w:val="Heading1"/>
        <w:spacing w:after="200" w:before="360"/>
      </w:pPr>
      <w:r>
        <w:t xml:space="preserve">Table of Contents</w:t>
      </w:r>
    </w:p>
    <w:p>
      <w:pPr>
        <w:spacing w:after="120" w:line="300"/>
        <w:jc w:val="both"/>
      </w:pPr>
      <w:r>
        <w:t xml:space="preserve">1. Introduction ..................................................................... 3</w:t>
      </w:r>
    </w:p>
    <w:p>
      <w:pPr>
        <w:spacing w:after="120" w:line="300"/>
        <w:jc w:val="both"/>
      </w:pPr>
      <w:r>
        <w:t xml:space="preserve">2. Dataset description ........................................................... 3</w:t>
      </w:r>
    </w:p>
    <w:p>
      <w:pPr>
        <w:spacing w:after="120" w:line="300"/>
        <w:jc w:val="both"/>
      </w:pPr>
      <w:r>
        <w:t xml:space="preserve">3. Methodology ..................................................................... 4</w:t>
      </w:r>
    </w:p>
    <w:p>
      <w:pPr>
        <w:spacing w:after="120" w:line="300"/>
        <w:jc w:val="both"/>
      </w:pPr>
      <w:r>
        <w:t xml:space="preserve">4. Hypothesis tests on means ............................................... 5</w:t>
      </w:r>
    </w:p>
    <w:p>
      <w:pPr>
        <w:spacing w:after="120" w:line="300"/>
        <w:jc w:val="both"/>
      </w:pPr>
      <w:r>
        <w:t xml:space="preserve">5. Hypothesis tests on proportions ........................................ 8</w:t>
      </w:r>
    </w:p>
    <w:p>
      <w:pPr>
        <w:spacing w:after="120" w:line="300"/>
        <w:jc w:val="both"/>
      </w:pPr>
      <w:r>
        <w:t xml:space="preserve">6. Results and discussion ..................................................... 10</w:t>
      </w:r>
    </w:p>
    <w:p>
      <w:pPr>
        <w:spacing w:after="120" w:line="300"/>
        <w:jc w:val="both"/>
      </w:pPr>
      <w:r>
        <w:t xml:space="preserve">7. Conclusion ........................................................................ 11</w:t>
      </w:r>
    </w:p>
    <w:p>
      <w:pPr>
        <w:spacing w:after="120" w:line="300"/>
        <w:jc w:val="both"/>
      </w:pPr>
      <w:r>
        <w:t xml:space="preserve">Appendix: Code .................................................................... 12</w:t>
      </w:r>
    </w:p>
    <w:p>
      <w:r>
        <w:br w:type="page"/>
      </w:r>
    </w:p>
    <w:p>
      <w:pPr>
        <w:pStyle w:val="Heading1"/>
        <w:spacing w:after="200" w:before="360"/>
      </w:pPr>
      <w:r>
        <w:t xml:space="preserve">1. Introduction</w:t>
      </w:r>
    </w:p>
    <w:p>
      <w:pPr>
        <w:spacing w:after="120" w:line="300"/>
        <w:jc w:val="both"/>
      </w:pPr>
      <w:r>
        <w:t xml:space="preserve">Cyberattacks against computer networks are becoming more frequent and more diverse. Detecting them in the network traffic is therefore an important problem. The UNSW-NB15 dataset was created by the Cyber Range Lab of UNSW Canberra in order to study this problem on realistic modern traffic. In this project we use the UNSW-NB15 testing set to formulate and test simple statistical hypotheses about the differences between normal and attack traffic, and between different attack categories.</w:t>
      </w:r>
    </w:p>
    <w:p>
      <w:pPr>
        <w:spacing w:after="120" w:line="300"/>
        <w:jc w:val="both"/>
      </w:pPr>
      <w:r>
        <w:t xml:space="preserve">The methods used are taken directly from Chapter 3 of the course (Hypothesis Testing): the Student t-test and its normal approximation for the means, the Fisher F-test for the variances, and the chi-squared goodness-of-fit and homogeneity tests for the proportions. All decisions are taken at the significance level alpha = 0.05 using critical values read from the statistical tables.</w:t>
      </w:r>
    </w:p>
    <w:p>
      <w:pPr>
        <w:spacing w:after="120" w:line="300"/>
        <w:jc w:val="both"/>
      </w:pPr>
      <w:r>
        <w:t xml:space="preserve">This work is the continuation of a first descriptive statistics project on the same dataset. It moves from describing the data to making inferential statements supported by formal tests.</w:t>
      </w:r>
    </w:p>
    <w:p>
      <w:pPr>
        <w:pStyle w:val="Heading1"/>
        <w:spacing w:after="200" w:before="360"/>
      </w:pPr>
      <w:r>
        <w:t xml:space="preserve">2. Dataset description</w:t>
      </w:r>
    </w:p>
    <w:p>
      <w:pPr>
        <w:spacing w:after="120" w:line="300"/>
        <w:jc w:val="both"/>
      </w:pPr>
      <w:r>
        <w:t xml:space="preserve">The UNSW-NB15 testing set contains 82,332 records of network connections with 45 features. Each record is labelled either as normal (label = 0) or as attack (label = 1), and attacks are further classified into 9 categories: Generic, Exploits, Fuzzers, DoS, Reconnaissance, Analysis, Backdoor, Shellcode and Worms.</w:t>
      </w:r>
    </w:p>
    <w:p>
      <w:pPr>
        <w:spacing w:after="120" w:line="300"/>
        <w:jc w:val="both"/>
      </w:pPr>
      <w:r>
        <w:t xml:space="preserve">The main numerical features used in this project are:</w:t>
      </w:r>
    </w:p>
    <w:p>
      <w:pPr>
        <w:pStyle w:val="ListParagraph"/>
        <w:numPr>
          <w:ilvl w:val="0"/>
          <w:numId w:val="2"/>
        </w:numPr>
        <w:spacing w:after="80"/>
      </w:pPr>
      <w:r>
        <w:t xml:space="preserve">dur: duration of the connection in seconds</w:t>
      </w:r>
    </w:p>
    <w:p>
      <w:pPr>
        <w:pStyle w:val="ListParagraph"/>
        <w:numPr>
          <w:ilvl w:val="0"/>
          <w:numId w:val="2"/>
        </w:numPr>
        <w:spacing w:after="80"/>
      </w:pPr>
      <w:r>
        <w:t xml:space="preserve">rate: packet rate of the connection (packets per second)</w:t>
      </w:r>
    </w:p>
    <w:p>
      <w:pPr>
        <w:pStyle w:val="ListParagraph"/>
        <w:numPr>
          <w:ilvl w:val="0"/>
          <w:numId w:val="2"/>
        </w:numPr>
        <w:spacing w:after="80"/>
      </w:pPr>
      <w:r>
        <w:t xml:space="preserve">proto: protocol used (tcp, udp, unas, etc.)</w:t>
      </w:r>
    </w:p>
    <w:p>
      <w:pPr>
        <w:pStyle w:val="ListParagraph"/>
        <w:numPr>
          <w:ilvl w:val="0"/>
          <w:numId w:val="2"/>
        </w:numPr>
        <w:spacing w:after="80"/>
      </w:pPr>
      <w:r>
        <w:t xml:space="preserve">attack_cat: attack category (or Normal for non-attack traffic)</w:t>
      </w:r>
    </w:p>
    <w:p>
      <w:r>
        <w:t xml:space="preserve"/>
      </w:r>
    </w:p>
    <w:p>
      <w:pPr>
        <w:spacing w:after="120" w:line="300"/>
        <w:jc w:val="both"/>
      </w:pPr>
      <w:r>
        <w:t xml:space="preserve">Class balance: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Class</w:t>
            </w:r>
          </w:p>
        </w:tc>
        <w:tc>
          <w:tcPr>
            <w:tcW w:type="dxa" w:w="2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Count</w:t>
            </w:r>
          </w:p>
        </w:tc>
        <w:tc>
          <w:tcPr>
            <w:tcW w:type="dxa" w:w="2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Proportion</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Normal</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37,000</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44.94%</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Attack</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45,332</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55.06%</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Total</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82,332</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100.00%</w:t>
            </w:r>
          </w:p>
        </w:tc>
      </w:tr>
    </w:tbl>
    <w:p>
      <w:r>
        <w:t xml:space="preserve"/>
      </w:r>
    </w:p>
    <w:p>
      <w:pPr>
        <w:spacing w:after="120" w:before="120"/>
        <w:jc w:val="center"/>
      </w:pPr>
      <w:r>
        <w:drawing>
          <wp:inline distT="0" distB="0" distL="0" distR="0">
            <wp:extent cx="3429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400300"/>
                    </a:xfrm>
                    <a:prstGeom prst="rect">
                      <a:avLst/>
                    </a:prstGeom>
                  </pic:spPr>
                </pic:pic>
              </a:graphicData>
            </a:graphic>
          </wp:inline>
        </w:drawing>
      </w:r>
    </w:p>
    <w:p>
      <w:pPr>
        <w:spacing w:after="120" w:line="300"/>
        <w:jc w:val="center"/>
      </w:pPr>
      <w:r>
        <w:rPr>
          <w:i/>
          <w:iCs/>
          <w:sz w:val="20"/>
          <w:szCs w:val="20"/>
        </w:rPr>
        <w:t xml:space="preserve">Figure 1. Normal versus Attack traffic.</w:t>
      </w:r>
    </w:p>
    <w:p>
      <w:r>
        <w:t xml:space="preserve"/>
      </w:r>
    </w:p>
    <w:p>
      <w:pPr>
        <w:spacing w:after="120" w:before="12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57450"/>
                    </a:xfrm>
                    <a:prstGeom prst="rect">
                      <a:avLst/>
                    </a:prstGeom>
                  </pic:spPr>
                </pic:pic>
              </a:graphicData>
            </a:graphic>
          </wp:inline>
        </w:drawing>
      </w:r>
    </w:p>
    <w:p>
      <w:pPr>
        <w:spacing w:after="120" w:line="300"/>
        <w:jc w:val="center"/>
      </w:pPr>
      <w:r>
        <w:rPr>
          <w:i/>
          <w:iCs/>
          <w:sz w:val="20"/>
          <w:szCs w:val="20"/>
        </w:rPr>
        <w:t xml:space="preserve">Figure 2. Distribution of the attack categories.</w:t>
      </w:r>
    </w:p>
    <w:p>
      <w:r>
        <w:br w:type="page"/>
      </w:r>
    </w:p>
    <w:p>
      <w:pPr>
        <w:pStyle w:val="Heading1"/>
        <w:spacing w:after="200" w:before="360"/>
      </w:pPr>
      <w:r>
        <w:t xml:space="preserve">3. Methodology</w:t>
      </w:r>
    </w:p>
    <w:p>
      <w:pPr>
        <w:spacing w:after="120" w:line="300"/>
        <w:jc w:val="both"/>
      </w:pPr>
      <w:r>
        <w:t xml:space="preserve">Each test follows the same structure taught in the course:</w:t>
      </w:r>
    </w:p>
    <w:p>
      <w:pPr>
        <w:pStyle w:val="ListParagraph"/>
        <w:numPr>
          <w:ilvl w:val="0"/>
          <w:numId w:val="2"/>
        </w:numPr>
        <w:spacing w:after="80"/>
      </w:pPr>
      <w:r>
        <w:t xml:space="preserve">Formulate H0 (null hypothesis) and H1 (alternative hypothesis).</w:t>
      </w:r>
    </w:p>
    <w:p>
      <w:pPr>
        <w:pStyle w:val="ListParagraph"/>
        <w:numPr>
          <w:ilvl w:val="0"/>
          <w:numId w:val="2"/>
        </w:numPr>
        <w:spacing w:after="80"/>
      </w:pPr>
      <w:r>
        <w:t xml:space="preserve">Choose the test statistic (Z, t, F, or chi-squared).</w:t>
      </w:r>
    </w:p>
    <w:p>
      <w:pPr>
        <w:pStyle w:val="ListParagraph"/>
        <w:numPr>
          <w:ilvl w:val="0"/>
          <w:numId w:val="2"/>
        </w:numPr>
        <w:spacing w:after="80"/>
      </w:pPr>
      <w:r>
        <w:t xml:space="preserve">Compute the observed value of the statistic from the sample.</w:t>
      </w:r>
    </w:p>
    <w:p>
      <w:pPr>
        <w:pStyle w:val="ListParagraph"/>
        <w:numPr>
          <w:ilvl w:val="0"/>
          <w:numId w:val="2"/>
        </w:numPr>
        <w:spacing w:after="80"/>
      </w:pPr>
      <w:r>
        <w:t xml:space="preserve">Determine the critical value from the corresponding statistical table at alpha = 0.05.</w:t>
      </w:r>
    </w:p>
    <w:p>
      <w:pPr>
        <w:pStyle w:val="ListParagraph"/>
        <w:numPr>
          <w:ilvl w:val="0"/>
          <w:numId w:val="2"/>
        </w:numPr>
        <w:spacing w:after="80"/>
      </w:pPr>
      <w:r>
        <w:t xml:space="preserve">Build the acceptance region A.</w:t>
      </w:r>
    </w:p>
    <w:p>
      <w:pPr>
        <w:pStyle w:val="ListParagraph"/>
        <w:numPr>
          <w:ilvl w:val="0"/>
          <w:numId w:val="2"/>
        </w:numPr>
        <w:spacing w:after="80"/>
      </w:pPr>
      <w:r>
        <w:t xml:space="preserve">Compare the observed value with A and accept or reject H0.</w:t>
      </w:r>
    </w:p>
    <w:p>
      <w:pPr>
        <w:pStyle w:val="ListParagraph"/>
        <w:numPr>
          <w:ilvl w:val="0"/>
          <w:numId w:val="2"/>
        </w:numPr>
        <w:spacing w:after="80"/>
      </w:pPr>
      <w:r>
        <w:t xml:space="preserve">Give a short interpretation of the result.</w:t>
      </w:r>
    </w:p>
    <w:p>
      <w:r>
        <w:t xml:space="preserve"/>
      </w:r>
    </w:p>
    <w:p>
      <w:pPr>
        <w:pStyle w:val="Heading2"/>
        <w:spacing w:after="160" w:before="240"/>
      </w:pPr>
      <w:r>
        <w:t xml:space="preserve">3.1 Tests on means</w:t>
      </w:r>
    </w:p>
    <w:p>
      <w:pPr>
        <w:spacing w:after="120" w:line="300"/>
        <w:jc w:val="both"/>
      </w:pPr>
      <w:r>
        <w:t xml:space="preserve">To compare two means we use the two-sample test. For two normal samples X (size n) and Y (size p) with equal variances, the statistic</w:t>
      </w:r>
    </w:p>
    <w:p>
      <w:pPr>
        <w:spacing w:after="120" w:line="300"/>
        <w:jc w:val="center"/>
      </w:pPr>
      <w:r>
        <w:rPr>
          <w:i/>
          <w:iCs/>
        </w:rPr>
        <w:t xml:space="preserve">Z = sqrt( n*p*(n+p-2) / (n+p) ) * ( mean(X) - mean(Y) ) / sqrt( sum( (X - mean(X))^2 ) + sum( (Y - mean(Y))^2 ) )</w:t>
      </w:r>
    </w:p>
    <w:p>
      <w:pPr>
        <w:spacing w:after="120" w:line="300"/>
        <w:jc w:val="both"/>
      </w:pPr>
      <w:r>
        <w:t xml:space="preserve">follows the Student distribution t(n+p-2) under H0. When n and p are large (in practice &gt; 30), the Student distribution is replaced by the standard normal N(0,1) by the Central Limit Theorem. Because the dataset contains tens of thousands of observations, we apply both versions: the normal approximation on the full data, and the Student t-test on a random sample of size 200 per group.</w:t>
      </w:r>
    </w:p>
    <w:p>
      <w:pPr>
        <w:spacing w:after="120" w:line="300"/>
        <w:jc w:val="both"/>
      </w:pPr>
      <w:r>
        <w:t xml:space="preserve">Before comparing the means of two samples, the course requires to first verify the equality of variances with a Fisher F-test based on F = S_X^2 / S_Y^2, which follows F(n-1, p-1) under H0.</w:t>
      </w:r>
    </w:p>
    <w:p>
      <w:r>
        <w:t xml:space="preserve"/>
      </w:r>
    </w:p>
    <w:p>
      <w:pPr>
        <w:pStyle w:val="Heading2"/>
        <w:spacing w:after="160" w:before="240"/>
      </w:pPr>
      <w:r>
        <w:t xml:space="preserve">3.2 Chi-squared tests</w:t>
      </w:r>
    </w:p>
    <w:p>
      <w:pPr>
        <w:spacing w:after="120" w:line="300"/>
        <w:jc w:val="both"/>
      </w:pPr>
      <w:r>
        <w:t xml:space="preserve">To test a distribution we use the chi-squared distance</w:t>
      </w:r>
    </w:p>
    <w:p>
      <w:pPr>
        <w:spacing w:after="120" w:line="300"/>
        <w:jc w:val="center"/>
      </w:pPr>
      <w:r>
        <w:rPr>
          <w:i/>
          <w:iCs/>
        </w:rPr>
        <w:t xml:space="preserve">D_n = sum_{i=1}^{k} ( d_i - n_i )^2 / d_i</w:t>
      </w:r>
    </w:p>
    <w:p>
      <w:pPr>
        <w:spacing w:after="120" w:line="300"/>
        <w:jc w:val="both"/>
      </w:pPr>
      <w:r>
        <w:t xml:space="preserve">where n_i is the observed count in class i and d_i = n * f_i is the expected count under H0. By Cochran's theorem, D_n follows chi-squared(k-1) for a goodness-of-fit test, and chi-squared((k-1)(l-1)) for a homogeneity test on a k by l contingency table. The acceptance region is A = [0; a] where a is the critical value at level alpha = 0.05.</w:t>
      </w:r>
    </w:p>
    <w:p>
      <w:r>
        <w:br w:type="page"/>
      </w:r>
    </w:p>
    <w:p>
      <w:pPr>
        <w:pStyle w:val="Heading1"/>
        <w:spacing w:after="200" w:before="360"/>
      </w:pPr>
      <w:r>
        <w:t xml:space="preserve">4. Hypothesis tests on means</w:t>
      </w:r>
    </w:p>
    <w:p>
      <w:pPr>
        <w:pStyle w:val="Heading2"/>
        <w:spacing w:after="160" w:before="240"/>
      </w:pPr>
      <w:r>
        <w:t xml:space="preserve">Test 1 — Mean duration: Normal vs Attack (full data)</w:t>
      </w:r>
    </w:p>
    <w:p>
      <w:pPr>
        <w:spacing w:after="120" w:line="300"/>
        <w:jc w:val="both"/>
      </w:pPr>
      <w:r>
        <w:t xml:space="preserve">H0: mean_dur(Normal) = mean_dur(Attack)</w:t>
      </w:r>
    </w:p>
    <w:p>
      <w:pPr>
        <w:spacing w:after="120" w:line="300"/>
        <w:jc w:val="both"/>
      </w:pPr>
      <w:r>
        <w:t xml:space="preserve">H1: mean_dur(Normal) ≠ mean_dur(Attack)</w:t>
      </w:r>
    </w:p>
    <w:p>
      <w:pPr>
        <w:spacing w:after="120" w:line="300"/>
        <w:jc w:val="both"/>
      </w:pPr>
      <w:r>
        <w:t xml:space="preserve">Test used: Z statistic (normal approximation since n = 37,000 and p = 45,332).</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mean(Normal)</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1.0127</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mean(Attack)</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1.0019</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var(Normal)</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16.5138</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var(Attack)</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26.8202</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0.3366</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critical (two-sided, alpha=0.05)</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 1.96</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Acceptance region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[−1.96 ; 1.96]</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Accept H0</w:t>
            </w:r>
          </w:p>
        </w:tc>
      </w:tr>
    </w:tbl>
    <w:p>
      <w:pPr>
        <w:spacing w:after="120" w:line="300"/>
        <w:jc w:val="both"/>
      </w:pPr>
      <w:r>
        <w:t xml:space="preserve">Interpretation: |Z| = 0.34 lies inside the acceptance region, so we accept H0. The two groups have very similar mean durations because both contain large outliers (long-lasting connections) that inflate the variances and hide the difference.</w:t>
      </w:r>
    </w:p>
    <w:p>
      <w:pPr>
        <w:pStyle w:val="Heading3"/>
        <w:spacing w:after="140" w:before="200"/>
      </w:pPr>
      <w:r>
        <w:t xml:space="preserve">Test 1b — Same test on a random sample of n = p = 200 (Student 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mean(Normal sample)</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1.0343</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mean(Attack sample)</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1.6370</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degrees of freedom</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398</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−0.9792</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t critical (two-sided)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 1.9659</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Accept H0</w:t>
            </w:r>
          </w:p>
        </w:tc>
      </w:tr>
    </w:tbl>
    <w:p>
      <w:pPr>
        <w:spacing w:after="120" w:line="300"/>
        <w:jc w:val="both"/>
      </w:pPr>
      <w:r>
        <w:t xml:space="preserve">The smaller sample gives the same conclusion: no significant difference between the mean durations.</w:t>
      </w:r>
    </w:p>
    <w:p>
      <w:pPr>
        <w:pStyle w:val="Heading2"/>
        <w:spacing w:after="160" w:before="240"/>
      </w:pPr>
      <w:r>
        <w:t xml:space="preserve">Test 2 — Mean rate: Normal vs Attack (full data)</w:t>
      </w:r>
    </w:p>
    <w:p>
      <w:pPr>
        <w:spacing w:after="120" w:line="300"/>
        <w:jc w:val="both"/>
      </w:pPr>
      <w:r>
        <w:t xml:space="preserve">H0: mean_rate(Normal) = mean_rate(Attack)</w:t>
      </w:r>
    </w:p>
    <w:p>
      <w:pPr>
        <w:spacing w:after="120" w:line="300"/>
        <w:jc w:val="both"/>
      </w:pPr>
      <w:r>
        <w:t xml:space="preserve">H1: mean_rate(Normal) ≠ mean_rate(Attack)</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mean(Normal)</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28,349.99</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mean(Attack)</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126,535.42</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−104.3750</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critical</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 1.96</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Interpretation: Z is far outside the acceptance region. The mean packet rate is much higher for attacks (≈ 126,535) than for normal traffic (≈ 28,350). This is consistent with the burst-style behaviour of many attacks such as scans and DoS.</w:t>
      </w:r>
    </w:p>
    <w:p>
      <w:pPr>
        <w:pStyle w:val="Heading3"/>
        <w:spacing w:after="140" w:before="200"/>
      </w:pPr>
      <w:r>
        <w:t xml:space="preserve">Test 2b — Same test on a random sample of n = p = 200 (Student 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−7.3147</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t critical (df = 398)</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 1.9659</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Same conclusion as with the full data.</w:t>
      </w:r>
    </w:p>
    <w:p>
      <w:pPr>
        <w:pStyle w:val="Heading2"/>
        <w:spacing w:after="160" w:before="240"/>
      </w:pPr>
      <w:r>
        <w:t xml:space="preserve">Test 3 — F-test: variance of dur, Generic vs Exploits</w:t>
      </w:r>
    </w:p>
    <w:p>
      <w:pPr>
        <w:spacing w:after="120" w:line="300"/>
        <w:jc w:val="both"/>
      </w:pPr>
      <w:r>
        <w:t xml:space="preserve">This test is the precondition required before comparing the means of two samples.</w:t>
      </w:r>
    </w:p>
    <w:p>
      <w:pPr>
        <w:spacing w:after="120" w:line="300"/>
        <w:jc w:val="both"/>
      </w:pPr>
      <w:r>
        <w:t xml:space="preserve">H0: var_dur(Generic) = var_dur(Exploits)</w:t>
      </w:r>
    </w:p>
    <w:p>
      <w:pPr>
        <w:spacing w:after="120" w:line="300"/>
        <w:jc w:val="both"/>
      </w:pPr>
      <w:r>
        <w:t xml:space="preserve">H1: var_dur(Generic) ≠ var_dur(Exploits)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var(Generic)</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0.8157</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var(Exploits)</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34.5765</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F observed (larger / smaller)</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42.3880</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F critical interval</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[0.9673 ; 1.0336]</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Interpretation: variances are very different. The equal-variance assumption is not satisfied. For the next test we therefore rely on the normal approximation with separate variances, which is valid for large samples.</w:t>
      </w:r>
    </w:p>
    <w:p>
      <w:pPr>
        <w:pStyle w:val="Heading2"/>
        <w:spacing w:after="160" w:before="240"/>
      </w:pPr>
      <w:r>
        <w:t xml:space="preserve">Test 4 — Mean duration: Generic vs Exploits (full data)</w:t>
      </w:r>
    </w:p>
    <w:p>
      <w:pPr>
        <w:spacing w:after="120" w:line="300"/>
        <w:jc w:val="both"/>
      </w:pPr>
      <w:r>
        <w:t xml:space="preserve">H0: mean_dur(Generic) = mean_dur(Exploits)</w:t>
      </w:r>
    </w:p>
    <w:p>
      <w:pPr>
        <w:spacing w:after="120" w:line="300"/>
        <w:jc w:val="both"/>
      </w:pPr>
      <w:r>
        <w:t xml:space="preserve">H1: mean_dur(Generic) ≠ mean_dur(Exploits)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mean(Generic)</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0.0611</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mean(Exploits)</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1.7160</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−29.4893</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critical</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 1.96</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Interpretation: Exploits last on average much longer than Generic attacks (1.72 s vs 0.06 s). Generic attacks are very short bursts, while Exploits are slower multi-step interactions.</w:t>
      </w:r>
    </w:p>
    <w:p>
      <w:pPr>
        <w:pStyle w:val="Heading3"/>
        <w:spacing w:after="140" w:before="200"/>
      </w:pPr>
      <w:r>
        <w:t xml:space="preserve">Test 4b — Same test on a random sample of n = p = 200 (Student 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mean(Generic sample)</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0.0143</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mean(Exploits sample)</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1.5417</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−4.2441</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t critical (df = 398)</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 1.9659</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The conclusion is the same with the small sample.</w:t>
      </w:r>
    </w:p>
    <w:p>
      <w:r>
        <w:br w:type="page"/>
      </w:r>
    </w:p>
    <w:p>
      <w:pPr>
        <w:pStyle w:val="Heading1"/>
        <w:spacing w:after="200" w:before="360"/>
      </w:pPr>
      <w:r>
        <w:t xml:space="preserve">5. Hypothesis tests on proportions</w:t>
      </w:r>
    </w:p>
    <w:p>
      <w:pPr>
        <w:spacing w:after="120" w:before="120"/>
        <w:jc w:val="center"/>
      </w:pPr>
      <w:r>
        <w:drawing>
          <wp:inline distT="0" distB="0" distL="0" distR="0">
            <wp:extent cx="3429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552700"/>
                    </a:xfrm>
                    <a:prstGeom prst="rect">
                      <a:avLst/>
                    </a:prstGeom>
                  </pic:spPr>
                </pic:pic>
              </a:graphicData>
            </a:graphic>
          </wp:inline>
        </w:drawing>
      </w:r>
    </w:p>
    <w:p>
      <w:pPr>
        <w:spacing w:after="120" w:line="300"/>
        <w:jc w:val="center"/>
      </w:pPr>
      <w:r>
        <w:rPr>
          <w:i/>
          <w:iCs/>
          <w:sz w:val="20"/>
          <w:szCs w:val="20"/>
        </w:rPr>
        <w:t xml:space="preserve">Figure 3. Boxplot of the connection duration (log scale).</w:t>
      </w:r>
    </w:p>
    <w:p>
      <w:r>
        <w:t xml:space="preserve"/>
      </w:r>
    </w:p>
    <w:p>
      <w:pPr>
        <w:spacing w:after="120" w:before="12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52700"/>
                    </a:xfrm>
                    <a:prstGeom prst="rect">
                      <a:avLst/>
                    </a:prstGeom>
                  </pic:spPr>
                </pic:pic>
              </a:graphicData>
            </a:graphic>
          </wp:inline>
        </w:drawing>
      </w:r>
    </w:p>
    <w:p>
      <w:pPr>
        <w:spacing w:after="120" w:line="300"/>
        <w:jc w:val="center"/>
      </w:pPr>
      <w:r>
        <w:rPr>
          <w:i/>
          <w:iCs/>
          <w:sz w:val="20"/>
          <w:szCs w:val="20"/>
        </w:rPr>
        <w:t xml:space="preserve">Figure 4. Protocol distribution: Normal vs Attack.</w:t>
      </w:r>
    </w:p>
    <w:p>
      <w:r>
        <w:t xml:space="preserve"/>
      </w:r>
    </w:p>
    <w:p>
      <w:pPr>
        <w:pStyle w:val="Heading2"/>
        <w:spacing w:after="160" w:before="240"/>
      </w:pPr>
      <w:r>
        <w:t xml:space="preserve">Test 5 — Goodness-of-fit: are attack categories uniformly distributed?</w:t>
      </w:r>
    </w:p>
    <w:p>
      <w:pPr>
        <w:spacing w:after="120" w:line="300"/>
        <w:jc w:val="both"/>
      </w:pPr>
      <w:r>
        <w:t xml:space="preserve">H0: the 9 attack categories follow a uniform distribution</w:t>
      </w:r>
    </w:p>
    <w:p>
      <w:pPr>
        <w:spacing w:after="120" w:line="300"/>
        <w:jc w:val="both"/>
      </w:pPr>
      <w:r>
        <w:t xml:space="preserve">H1: the distribution is not uniform</w:t>
      </w:r>
    </w:p>
    <w:p>
      <w:pPr>
        <w:spacing w:after="120" w:line="300"/>
        <w:jc w:val="both"/>
      </w:pPr>
      <w:r>
        <w:t xml:space="preserve">Observed counts per category: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tblGrid>
      <w:tr>
        <w:trPr>
          <w:tblHeader/>
        </w:trPr>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Attack category</w:t>
            </w:r>
          </w:p>
        </w:tc>
        <w:tc>
          <w:tcPr>
            <w:tcW w:type="dxa" w:w="24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Observed</w:t>
            </w:r>
          </w:p>
        </w:tc>
        <w:tc>
          <w:tcPr>
            <w:tcW w:type="dxa" w:w="24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Expected</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Generic</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18,871</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Exploits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11,132</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Fuzzers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6,062</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DoS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4,089</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Reconnaissance</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3,496</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Analysis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677</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Backdoor</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583</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Shellcode</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378</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r>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Worms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44</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5,036.89</w:t>
            </w:r>
          </w:p>
        </w:tc>
      </w:tr>
    </w:tbl>
    <w:p>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63,201.04</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degrees of freedom (k-1)</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8</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chi-squared critical (alpha = 0.05)</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15.5073</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Acceptance region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 ; 15.51]</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Interpretation: D = 63,201.04 is far above the critical value. The attack categories are very unbalanced: Generic and Exploits dominate, while Shellcode and Worms are rare.</w:t>
      </w:r>
    </w:p>
    <w:p>
      <w:pPr>
        <w:pStyle w:val="Heading2"/>
        <w:spacing w:after="160" w:before="240"/>
      </w:pPr>
      <w:r>
        <w:t xml:space="preserve">Test 6 — Homogeneity: protocol distribution Normal vs Attack</w:t>
      </w:r>
    </w:p>
    <w:p>
      <w:pPr>
        <w:spacing w:after="120" w:line="300"/>
        <w:jc w:val="both"/>
      </w:pPr>
      <w:r>
        <w:t xml:space="preserve">H0: the protocol distribution (tcp, udp, unas, other) is the same for Normal and Attack</w:t>
      </w:r>
    </w:p>
    <w:p>
      <w:pPr>
        <w:spacing w:after="120" w:line="300"/>
        <w:jc w:val="both"/>
      </w:pPr>
      <w:r>
        <w:t xml:space="preserve">H1: the distributions differ</w:t>
      </w:r>
    </w:p>
    <w:p>
      <w:pPr>
        <w:spacing w:after="120" w:line="300"/>
        <w:jc w:val="both"/>
      </w:pPr>
      <w:r>
        <w:t xml:space="preserve">Contingency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000"/>
      </w:tblGrid>
      <w:tr>
        <w:trPr>
          <w:tblHeader/>
        </w:trPr>
        <w:tc>
          <w:tcPr>
            <w:tcW w:type="dxa" w:w="2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Protocol</w:t>
            </w:r>
          </w:p>
        </w:tc>
        <w:tc>
          <w:tcPr>
            <w:tcW w:type="dxa" w:w="21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Normal</w:t>
            </w:r>
          </w:p>
        </w:tc>
        <w:tc>
          <w:tcPr>
            <w:tcW w:type="dxa" w:w="21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Attack</w:t>
            </w:r>
          </w:p>
        </w:tc>
        <w:tc>
          <w:tcPr>
            <w:tcW w:type="dxa" w:w="20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Row total</w:t>
            </w:r>
          </w:p>
        </w:tc>
      </w:tr>
      <w:tr>
        <w:tc>
          <w:tcPr>
            <w:tcW w:type="dxa" w:w="2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other</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1,055</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5,249</w:t>
            </w:r>
          </w:p>
        </w:tc>
        <w:tc>
          <w:tcPr>
            <w:tcW w:type="dxa" w:w="2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6,304</w:t>
            </w:r>
          </w:p>
        </w:tc>
      </w:tr>
      <w:tr>
        <w:tc>
          <w:tcPr>
            <w:tcW w:type="dxa" w:w="2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tcp</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27,848</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15,247</w:t>
            </w:r>
          </w:p>
        </w:tc>
        <w:tc>
          <w:tcPr>
            <w:tcW w:type="dxa" w:w="2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43,095</w:t>
            </w:r>
          </w:p>
        </w:tc>
      </w:tr>
      <w:tr>
        <w:tc>
          <w:tcPr>
            <w:tcW w:type="dxa" w:w="2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udp</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8,097</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21,321</w:t>
            </w:r>
          </w:p>
        </w:tc>
        <w:tc>
          <w:tcPr>
            <w:tcW w:type="dxa" w:w="2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29,418</w:t>
            </w:r>
          </w:p>
        </w:tc>
      </w:tr>
      <w:tr>
        <w:tc>
          <w:tcPr>
            <w:tcW w:type="dxa" w:w="2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unas</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0</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3,515</w:t>
            </w:r>
          </w:p>
        </w:tc>
        <w:tc>
          <w:tcPr>
            <w:tcW w:type="dxa" w:w="2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3,515</w:t>
            </w:r>
          </w:p>
        </w:tc>
      </w:tr>
      <w:tr>
        <w:tc>
          <w:tcPr>
            <w:tcW w:type="dxa" w:w="2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Col total</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37,000</w:t>
            </w:r>
          </w:p>
        </w:tc>
        <w:tc>
          <w:tcPr>
            <w:tcW w:type="dxa" w:w="21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45,332</w:t>
            </w:r>
          </w:p>
        </w:tc>
        <w:tc>
          <w:tcPr>
            <w:tcW w:type="dxa" w:w="2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82,332</w:t>
            </w:r>
          </w:p>
        </w:tc>
      </w:tr>
    </w:tbl>
    <w:p>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15,247.19</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degrees of freedom (3 × 1)</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chi-squared critical (alpha = 0.05)</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7.8147</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Interpretation: protocols are used very differently. Normal traffic is mostly tcp, while attacks use udp and unas much more. The unas protocol is almost absent in normal traffic.</w:t>
      </w:r>
    </w:p>
    <w:p>
      <w:pPr>
        <w:pStyle w:val="Heading2"/>
        <w:spacing w:after="160" w:before="240"/>
      </w:pPr>
      <w:r>
        <w:t xml:space="preserve">Test 7 — Homogeneity: protocol distribution Generic vs Exploits</w:t>
      </w:r>
    </w:p>
    <w:p>
      <w:pPr>
        <w:spacing w:after="120" w:line="300"/>
        <w:jc w:val="both"/>
      </w:pPr>
      <w:r>
        <w:t xml:space="preserve">H0: the protocol distribution is the same for Generic and Exploits</w:t>
      </w:r>
    </w:p>
    <w:p>
      <w:pPr>
        <w:spacing w:after="120" w:line="300"/>
        <w:jc w:val="both"/>
      </w:pPr>
      <w:r>
        <w:t xml:space="preserve">H1: the distributions differ</w:t>
      </w:r>
    </w:p>
    <w:p>
      <w:pPr>
        <w:spacing w:after="120" w:line="300"/>
        <w:jc w:val="both"/>
      </w:pPr>
      <w:r>
        <w:t xml:space="preserve">Contingency table (top 3 protocols within the Generic + Exploits subset):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Protocol</w:t>
            </w:r>
          </w:p>
        </w:tc>
        <w:tc>
          <w:tcPr>
            <w:tcW w:type="dxa" w:w="2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Exploits</w:t>
            </w:r>
          </w:p>
        </w:tc>
        <w:tc>
          <w:tcPr>
            <w:tcW w:type="dxa" w:w="2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Generic</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other</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1,876</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35</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tcp</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7,754</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520</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udp</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250</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18,303</w:t>
            </w:r>
          </w:p>
        </w:tc>
      </w:tr>
      <w:tr>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unas</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1,252</w:t>
            </w:r>
          </w:p>
        </w:tc>
        <w:tc>
          <w:tcPr>
            <w:tcW w:type="dxa" w:w="2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13</w:t>
            </w:r>
          </w:p>
        </w:tc>
      </w:tr>
    </w:tbl>
    <w:p>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Quantity</w:t>
            </w:r>
          </w:p>
        </w:tc>
        <w:tc>
          <w:tcPr>
            <w:tcW w:type="dxa" w:w="32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Value</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 observed</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26,655.58</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degrees of freedom (3 × 1)</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chi-squared critical (alpha = 0.05)</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7.8147</w:t>
            </w:r>
          </w:p>
        </w:tc>
      </w:tr>
      <w:tr>
        <w:tc>
          <w:tcPr>
            <w:tcW w:type="dxa" w:w="4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Decision</w:t>
            </w:r>
          </w:p>
        </w:tc>
        <w:tc>
          <w:tcPr>
            <w:tcW w:type="dxa" w:w="32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pPr>
        <w:spacing w:after="120" w:line="300"/>
        <w:jc w:val="both"/>
      </w:pPr>
      <w:r>
        <w:t xml:space="preserve">Interpretation: Generic is almost only udp, while Exploits is mostly tcp. The protocol is a strong signature of the attack type.</w:t>
      </w:r>
    </w:p>
    <w:p>
      <w:r>
        <w:br w:type="page"/>
      </w:r>
    </w:p>
    <w:p>
      <w:pPr>
        <w:pStyle w:val="Heading1"/>
        <w:spacing w:after="200" w:before="360"/>
      </w:pPr>
      <w:r>
        <w:t xml:space="preserve">6. Results and discussion</w:t>
      </w:r>
    </w:p>
    <w:p>
      <w:pPr>
        <w:spacing w:after="120" w:line="300"/>
        <w:jc w:val="both"/>
      </w:pPr>
      <w:r>
        <w:t xml:space="preserve">The table below summarises the seven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1800"/>
      </w:tblGrid>
      <w:tr>
        <w:trPr>
          <w:tblHeader/>
        </w:trPr>
        <w:tc>
          <w:tcPr>
            <w:tcW w:type="dxa" w:w="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Test</w:t>
            </w:r>
          </w:p>
        </w:tc>
        <w:tc>
          <w:tcPr>
            <w:tcW w:type="dxa" w:w="40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Question</w:t>
            </w:r>
          </w:p>
        </w:tc>
        <w:tc>
          <w:tcPr>
            <w:tcW w:type="dxa" w:w="24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Test used</w:t>
            </w:r>
          </w:p>
        </w:tc>
        <w:tc>
          <w:tcPr>
            <w:tcW w:type="dxa" w:w="1800"/>
            <w:tcBorders>
              <w:top w:val="single" w:color="BBBBBB" w:sz="6"/>
              <w:left w:val="single" w:color="BBBBBB" w:sz="6"/>
              <w:bottom w:val="single" w:color="BBBBBB" w:sz="6"/>
              <w:right w:val="single" w:color="BBBBBB" w:sz="6"/>
            </w:tcBorders>
            <w:shd w:fill="D9E2F3" w:val="clear"/>
            <w:tcMar>
              <w:top w:type="dxa" w:w="80"/>
              <w:left w:type="dxa" w:w="120"/>
              <w:bottom w:type="dxa" w:w="80"/>
              <w:right w:type="dxa" w:w="120"/>
            </w:tcMar>
          </w:tcPr>
          <w:p>
            <w:r>
              <w:rPr>
                <w:b/>
                <w:bCs/>
              </w:rPr>
              <w:t xml:space="preserve">Decision</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 dur Normal vs Attack (full)</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(normal approx.)</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Accept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1b</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 dur Normal vs Attack (n = 200)</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Student t(398)</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Accept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 rate Normal vs Attack (full)</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(normal approx.)</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2b</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 rate Normal vs Attack (n = 200)</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Student t(398)</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3</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Variance dur Generic vs Exploits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Fisher F</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 dur Generic vs Exploits (full)</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Z (normal approx.)</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4b</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Mean dur Generic vs Exploits (n = 200)</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Student t(398)</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5</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Attack categories uniformly distributed?</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chi-squared GoF</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6</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Protocol: Normal vs Attack</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chi-squared hom.</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r>
        <w:tc>
          <w:tcPr>
            <w:tcW w:type="dxa" w:w="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7</w:t>
            </w:r>
          </w:p>
        </w:tc>
        <w:tc>
          <w:tcPr>
            <w:tcW w:type="dxa" w:w="40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Protocol: Generic vs Exploits</w:t>
            </w:r>
          </w:p>
        </w:tc>
        <w:tc>
          <w:tcPr>
            <w:tcW w:type="dxa" w:w="24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chi-squared hom.</w:t>
            </w:r>
          </w:p>
        </w:tc>
        <w:tc>
          <w:tcPr>
            <w:tcW w:type="dxa" w:w="1800"/>
            <w:tcBorders>
              <w:top w:val="single" w:color="BBBBBB" w:sz="6"/>
              <w:left w:val="single" w:color="BBBBBB" w:sz="6"/>
              <w:bottom w:val="single" w:color="BBBBBB" w:sz="6"/>
              <w:right w:val="single" w:color="BBBBBB" w:sz="6"/>
            </w:tcBorders>
            <w:tcMar>
              <w:top w:type="dxa" w:w="80"/>
              <w:left w:type="dxa" w:w="120"/>
              <w:bottom w:type="dxa" w:w="80"/>
              <w:right w:type="dxa" w:w="120"/>
            </w:tcMar>
          </w:tcPr>
          <w:p>
            <w:r>
              <w:t xml:space="preserve">Reject H0</w:t>
            </w:r>
          </w:p>
        </w:tc>
      </w:tr>
    </w:tbl>
    <w:p>
      <w:r>
        <w:t xml:space="preserve"/>
      </w:r>
    </w:p>
    <w:p>
      <w:pPr>
        <w:spacing w:after="120" w:line="300"/>
        <w:jc w:val="both"/>
      </w:pPr>
      <w:r>
        <w:t xml:space="preserve">Several findings stand out:</w:t>
      </w:r>
    </w:p>
    <w:p>
      <w:pPr>
        <w:pStyle w:val="ListParagraph"/>
        <w:numPr>
          <w:ilvl w:val="0"/>
          <w:numId w:val="2"/>
        </w:numPr>
        <w:spacing w:after="80"/>
      </w:pPr>
      <w:r>
        <w:t xml:space="preserve">The packet rate is a strong discriminator between normal and attack traffic (mean rate is about 4.5 times higher for attacks).</w:t>
      </w:r>
    </w:p>
    <w:p>
      <w:pPr>
        <w:pStyle w:val="ListParagraph"/>
        <w:numPr>
          <w:ilvl w:val="0"/>
          <w:numId w:val="2"/>
        </w:numPr>
        <w:spacing w:after="80"/>
      </w:pPr>
      <w:r>
        <w:t xml:space="preserve">The mean duration does not separate normal from attack traffic globally, but it does separate attack types: Exploits last much longer than Generic attacks on average.</w:t>
      </w:r>
    </w:p>
    <w:p>
      <w:pPr>
        <w:pStyle w:val="ListParagraph"/>
        <w:numPr>
          <w:ilvl w:val="0"/>
          <w:numId w:val="2"/>
        </w:numPr>
        <w:spacing w:after="80"/>
      </w:pPr>
      <w:r>
        <w:t xml:space="preserve">The attack categories are highly unbalanced: Generic and Exploits together account for most of the attack records, while Worms, Shellcode and Backdoor are rare.</w:t>
      </w:r>
    </w:p>
    <w:p>
      <w:pPr>
        <w:pStyle w:val="ListParagraph"/>
        <w:numPr>
          <w:ilvl w:val="0"/>
          <w:numId w:val="2"/>
        </w:numPr>
        <w:spacing w:after="80"/>
      </w:pPr>
      <w:r>
        <w:t xml:space="preserve">The protocol is a strong signal: tcp dominates normal traffic and Exploits, udp dominates Generic attacks, and the unas protocol almost exclusively appears in attack traffic.</w:t>
      </w:r>
    </w:p>
    <w:p>
      <w:r>
        <w:t xml:space="preserve"/>
      </w:r>
    </w:p>
    <w:p>
      <w:pPr>
        <w:spacing w:after="120" w:line="300"/>
        <w:jc w:val="both"/>
      </w:pPr>
      <w:r>
        <w:t xml:space="preserve">Limitations: the tests assume the samples are drawn from independent distributions. The dataset contains heavy-tailed variables (duration, rate) with many outliers, so the normality assumption is only satisfied asymptotically through the Central Limit Theorem. The chi-squared tests are valid because all expected counts are well above 5.</w:t>
      </w:r>
    </w:p>
    <w:p>
      <w:r>
        <w:br w:type="page"/>
      </w:r>
    </w:p>
    <w:p>
      <w:pPr>
        <w:pStyle w:val="Heading1"/>
        <w:spacing w:after="200" w:before="360"/>
      </w:pPr>
      <w:r>
        <w:t xml:space="preserve">7. Conclusion</w:t>
      </w:r>
    </w:p>
    <w:p>
      <w:pPr>
        <w:spacing w:after="120" w:line="300"/>
        <w:jc w:val="both"/>
      </w:pPr>
      <w:r>
        <w:t xml:space="preserve">This project applied the hypothesis testing methods from Chapter 3 of the course to the UNSW-NB15 testing set. Seven tests were carried out at significance level alpha = 0.05 using the Student t-test, its normal approximation, the Fisher F-test, and the chi-squared goodness-of-fit and homogeneity tests. All decisions were taken from critical values of the statistical tables.</w:t>
      </w:r>
    </w:p>
    <w:p>
      <w:pPr>
        <w:spacing w:after="120" w:line="300"/>
        <w:jc w:val="both"/>
      </w:pPr>
      <w:r>
        <w:t xml:space="preserve">The main statistical conclusions are that the packet rate clearly separates normal from attack traffic, that connection duration is useful to separate attack types but not normal from attack globally, that the attack categories are far from being uniformly distributed, and that the protocol used is a strong signature of both attack vs normal and of the attack type itself.</w:t>
      </w:r>
    </w:p>
    <w:p>
      <w:pPr>
        <w:spacing w:after="120" w:line="300"/>
        <w:jc w:val="both"/>
      </w:pPr>
      <w:r>
        <w:t xml:space="preserve">These results extend the descriptive analysis from the first project with formal statistical evidence, and they provide a solid basis on which more advanced methods (for example a machine learning intrusion-detection model) could be built in future work.</w:t>
      </w:r>
    </w:p>
    <w:p>
      <w:r>
        <w:br w:type="page"/>
      </w:r>
    </w:p>
    <w:p>
      <w:pPr>
        <w:pStyle w:val="Heading1"/>
        <w:spacing w:after="200" w:before="360"/>
      </w:pPr>
      <w:r>
        <w:t xml:space="preserve">Appendix: Code</w:t>
      </w:r>
    </w:p>
    <w:p>
      <w:pPr>
        <w:spacing w:after="120" w:line="300"/>
        <w:jc w:val="both"/>
      </w:pPr>
      <w:r>
        <w:t xml:space="preserve">All computations were performed in Python using NumPy, pandas, SciPy and Matplotlib. The complete code is provided in the companion Jupyter notebook UNSW_NB15_Hypothesis_Testing.ipynb. The structure is:</w:t>
      </w:r>
    </w:p>
    <w:p>
      <w:pPr>
        <w:pStyle w:val="ListParagraph"/>
        <w:numPr>
          <w:ilvl w:val="0"/>
          <w:numId w:val="2"/>
        </w:numPr>
        <w:spacing w:after="80"/>
      </w:pPr>
      <w:r>
        <w:t xml:space="preserve">Data loading and exploration</w:t>
      </w:r>
    </w:p>
    <w:p>
      <w:pPr>
        <w:pStyle w:val="ListParagraph"/>
        <w:numPr>
          <w:ilvl w:val="0"/>
          <w:numId w:val="2"/>
        </w:numPr>
        <w:spacing w:after="80"/>
      </w:pPr>
      <w:r>
        <w:t xml:space="preserve">Four figures (Normal vs Attack, attack categories, duration boxplot, protocol distribution)</w:t>
      </w:r>
    </w:p>
    <w:p>
      <w:pPr>
        <w:pStyle w:val="ListParagraph"/>
        <w:numPr>
          <w:ilvl w:val="0"/>
          <w:numId w:val="2"/>
        </w:numPr>
        <w:spacing w:after="80"/>
      </w:pPr>
      <w:r>
        <w:t xml:space="preserve">Tests 1 to 4 on the means using Z and Student t</w:t>
      </w:r>
    </w:p>
    <w:p>
      <w:pPr>
        <w:pStyle w:val="ListParagraph"/>
        <w:numPr>
          <w:ilvl w:val="0"/>
          <w:numId w:val="2"/>
        </w:numPr>
        <w:spacing w:after="80"/>
      </w:pPr>
      <w:r>
        <w:t xml:space="preserve">Test 3 (F-test) for the equality of variances before Test 4</w:t>
      </w:r>
    </w:p>
    <w:p>
      <w:pPr>
        <w:pStyle w:val="ListParagraph"/>
        <w:numPr>
          <w:ilvl w:val="0"/>
          <w:numId w:val="2"/>
        </w:numPr>
        <w:spacing w:after="80"/>
      </w:pPr>
      <w:r>
        <w:t xml:space="preserve">Tests 5 to 7 using the chi-squared distance from the course</w:t>
      </w:r>
    </w:p>
    <w:p>
      <w:r>
        <w:t xml:space="preserve"/>
      </w:r>
    </w:p>
    <w:p>
      <w:pPr>
        <w:spacing w:after="120" w:line="300"/>
        <w:jc w:val="both"/>
      </w:pPr>
      <w:r>
        <w:rPr>
          <w:b/>
          <w:bCs/>
        </w:rPr>
        <w:t xml:space="preserve">Key code snippets (extracts):</w:t>
      </w:r>
    </w:p>
    <w:p>
      <w:pPr>
        <w:spacing w:after="120" w:line="300"/>
        <w:jc w:val="both"/>
      </w:pPr>
      <w:r>
        <w:rPr>
          <w:i/>
          <w:iCs/>
        </w:rPr>
        <w:t xml:space="preserve">Two-sample t (course formula):</w:t>
      </w:r>
    </w:p>
    <w:p>
      <w:pPr>
        <w:spacing w:after="120" w:line="300"/>
        <w:jc w:val="both"/>
      </w:pPr>
      <w:r>
        <w:rPr>
          <w:rFonts w:ascii="Consolas" w:cs="Consolas" w:eastAsia="Consolas" w:hAnsi="Consolas"/>
        </w:rPr>
        <w:t xml:space="preserve">z = sqrt(n*p*(n+p-2)/(n+p)) * (mean(x) - mean(y)) / sqrt(sum((x-mean(x))**2) + sum((y-mean(y))**2))</w:t>
      </w:r>
    </w:p>
    <w:p>
      <w:pPr>
        <w:spacing w:after="120" w:line="300"/>
        <w:jc w:val="both"/>
      </w:pPr>
      <w:r>
        <w:rPr>
          <w:i/>
          <w:iCs/>
        </w:rPr>
        <w:t xml:space="preserve">Critical values from the tables via scipy.stats:</w:t>
      </w:r>
    </w:p>
    <w:p>
      <w:pPr>
        <w:spacing w:after="120" w:line="300"/>
        <w:jc w:val="both"/>
      </w:pPr>
      <w:r>
        <w:rPr>
          <w:rFonts w:ascii="Consolas" w:cs="Consolas" w:eastAsia="Consolas" w:hAnsi="Consolas"/>
        </w:rPr>
        <w:t xml:space="preserve">t_crit   = stats.t.ppf(1 - alpha/2, df)</w:t>
      </w:r>
    </w:p>
    <w:p>
      <w:pPr>
        <w:spacing w:after="120" w:line="300"/>
        <w:jc w:val="both"/>
      </w:pPr>
      <w:r>
        <w:rPr>
          <w:rFonts w:ascii="Consolas" w:cs="Consolas" w:eastAsia="Consolas" w:hAnsi="Consolas"/>
        </w:rPr>
        <w:t xml:space="preserve">z_crit   = stats.norm.ppf(1 - alpha/2)</w:t>
      </w:r>
    </w:p>
    <w:p>
      <w:pPr>
        <w:spacing w:after="120" w:line="300"/>
        <w:jc w:val="both"/>
      </w:pPr>
      <w:r>
        <w:rPr>
          <w:rFonts w:ascii="Consolas" w:cs="Consolas" w:eastAsia="Consolas" w:hAnsi="Consolas"/>
        </w:rPr>
        <w:t xml:space="preserve">F_crit_l = stats.f.ppf(alpha/2, df1, df2)</w:t>
      </w:r>
    </w:p>
    <w:p>
      <w:pPr>
        <w:spacing w:after="120" w:line="300"/>
        <w:jc w:val="both"/>
      </w:pPr>
      <w:r>
        <w:rPr>
          <w:rFonts w:ascii="Consolas" w:cs="Consolas" w:eastAsia="Consolas" w:hAnsi="Consolas"/>
        </w:rPr>
        <w:t xml:space="preserve">F_crit_h = stats.f.ppf(1 - alpha/2, df1, df2)</w:t>
      </w:r>
    </w:p>
    <w:p>
      <w:pPr>
        <w:spacing w:after="120" w:line="300"/>
        <w:jc w:val="both"/>
      </w:pPr>
      <w:r>
        <w:rPr>
          <w:rFonts w:ascii="Consolas" w:cs="Consolas" w:eastAsia="Consolas" w:hAnsi="Consolas"/>
        </w:rPr>
        <w:t xml:space="preserve">chi_crit = stats.chi2.ppf(1 - alpha, df)</w:t>
      </w:r>
    </w:p>
    <w:p>
      <w:pPr>
        <w:spacing w:after="120" w:line="300"/>
        <w:jc w:val="both"/>
      </w:pPr>
      <w:r>
        <w:rPr>
          <w:i/>
          <w:iCs/>
        </w:rPr>
        <w:t xml:space="preserve">Chi-squared distance:</w:t>
      </w:r>
    </w:p>
    <w:p>
      <w:pPr>
        <w:spacing w:after="120" w:line="300"/>
        <w:jc w:val="both"/>
      </w:pPr>
      <w:r>
        <w:rPr>
          <w:rFonts w:ascii="Consolas" w:cs="Consolas" w:eastAsia="Consolas" w:hAnsi="Consolas"/>
        </w:rPr>
        <w:t xml:space="preserve">D = ((observed - expected)**2 / expected).sum()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20" w:before="180"/>
      <w:outlineLvl w:val="2"/>
    </w:pPr>
    <w:rPr>
      <w:rFonts w:ascii="Calibri" w:cs="Calibri" w:eastAsia="Calibri" w:hAnsi="Calibri"/>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1d9b006b6e792638f1a6b0fc2660b4520af4d0.png"/><Relationship Id="rId9" Type="http://schemas.openxmlformats.org/officeDocument/2006/relationships/image" Target="media/142d184c5a8a659c7d8c474ba48d7fc4f6b57663.png"/><Relationship Id="rId10" Type="http://schemas.openxmlformats.org/officeDocument/2006/relationships/image" Target="media/93dc288458b669d881579dcfbe37d56ac0c368bf.png"/><Relationship Id="rId11" Type="http://schemas.openxmlformats.org/officeDocument/2006/relationships/image" Target="media/da94d3b2ad61b4fd2220b54d396ec17d29550e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2026-05-20T11:28:35.476Z</dcterms:created>
  <dcterms:modified xsi:type="dcterms:W3CDTF">2026-05-20T11:28:35.477Z</dcterms:modified>
</cp:coreProperties>
</file>

<file path=docProps/custom.xml><?xml version="1.0" encoding="utf-8"?>
<Properties xmlns="http://schemas.openxmlformats.org/officeDocument/2006/custom-properties" xmlns:vt="http://schemas.openxmlformats.org/officeDocument/2006/docPropsVTypes"/>
</file>