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96" w:rsidRDefault="00A51496" w:rsidP="003439AD">
      <w:pPr>
        <w:pStyle w:val="Topofthepage"/>
      </w:pPr>
      <w:r w:rsidRPr="00A51496">
        <w:rPr>
          <w:b w:val="0"/>
          <w:noProof/>
          <w:u w:val="none"/>
          <w:lang w:val="en-US"/>
        </w:rPr>
        <w:drawing>
          <wp:inline distT="0" distB="0" distL="0" distR="0">
            <wp:extent cx="1069521" cy="1069521"/>
            <wp:effectExtent l="19050" t="0" r="0" b="0"/>
            <wp:docPr id="1" name="Picture 0" descr="2aadb1d40e6f54b89daaa32b07883c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adb1d40e6f54b89daaa32b07883c6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3251" cy="107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5C" w:rsidRDefault="003439AD" w:rsidP="003439AD">
      <w:pPr>
        <w:pStyle w:val="Topofthepage"/>
      </w:pPr>
      <w:r>
        <w:t xml:space="preserve">SWE422: Numerical </w:t>
      </w:r>
      <w:r w:rsidR="00F624B7">
        <w:t>Analysis</w:t>
      </w:r>
      <w:r>
        <w:t xml:space="preserve"> with Lab</w:t>
      </w:r>
      <w:r w:rsidR="002D4D45">
        <w:t xml:space="preserve"> </w:t>
      </w:r>
    </w:p>
    <w:tbl>
      <w:tblPr>
        <w:tblStyle w:val="TableGrid"/>
        <w:tblW w:w="10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553"/>
      </w:tblGrid>
      <w:tr w:rsidR="00467F54" w:rsidTr="000E64EF">
        <w:tc>
          <w:tcPr>
            <w:tcW w:w="2802" w:type="dxa"/>
          </w:tcPr>
          <w:p w:rsidR="00467F54" w:rsidRDefault="00467F54" w:rsidP="00467F54">
            <w:pPr>
              <w:pStyle w:val="Heading1"/>
              <w:outlineLvl w:val="0"/>
            </w:pPr>
            <w:r>
              <w:t>Course Instructor:</w:t>
            </w:r>
          </w:p>
        </w:tc>
        <w:tc>
          <w:tcPr>
            <w:tcW w:w="7553" w:type="dxa"/>
          </w:tcPr>
          <w:p w:rsidR="00467F54" w:rsidRDefault="00467F54" w:rsidP="00467F54"/>
          <w:p w:rsidR="00467F54" w:rsidRDefault="00467F54" w:rsidP="00467F54"/>
          <w:p w:rsidR="00467F54" w:rsidRPr="00DE619E" w:rsidRDefault="00EA401D" w:rsidP="00467F54">
            <w:pPr>
              <w:rPr>
                <w:b/>
                <w:sz w:val="28"/>
              </w:rPr>
            </w:pPr>
            <w:proofErr w:type="spellStart"/>
            <w:r w:rsidRPr="00DE619E">
              <w:rPr>
                <w:b/>
                <w:sz w:val="28"/>
              </w:rPr>
              <w:t>Prianka</w:t>
            </w:r>
            <w:proofErr w:type="spellEnd"/>
            <w:r w:rsidRPr="00DE619E">
              <w:rPr>
                <w:b/>
                <w:sz w:val="28"/>
              </w:rPr>
              <w:t xml:space="preserve"> </w:t>
            </w:r>
            <w:proofErr w:type="spellStart"/>
            <w:r w:rsidRPr="00DE619E">
              <w:rPr>
                <w:b/>
                <w:sz w:val="28"/>
              </w:rPr>
              <w:t>Mandal</w:t>
            </w:r>
            <w:proofErr w:type="spellEnd"/>
            <w:r w:rsidR="00C13DDE" w:rsidRPr="00DE619E">
              <w:rPr>
                <w:b/>
                <w:sz w:val="28"/>
              </w:rPr>
              <w:t xml:space="preserve"> (</w:t>
            </w:r>
            <w:r w:rsidRPr="00DE619E">
              <w:rPr>
                <w:b/>
                <w:sz w:val="28"/>
              </w:rPr>
              <w:t>PM</w:t>
            </w:r>
            <w:r w:rsidR="00C13DDE" w:rsidRPr="00DE619E">
              <w:rPr>
                <w:b/>
                <w:sz w:val="28"/>
              </w:rPr>
              <w:t>)</w:t>
            </w:r>
          </w:p>
          <w:p w:rsidR="00256666" w:rsidRDefault="008D3CCB" w:rsidP="00EA401D">
            <w:hyperlink r:id="rId10" w:history="1">
              <w:r w:rsidR="00EA401D" w:rsidRPr="00E70500">
                <w:rPr>
                  <w:rStyle w:val="Hyperlink"/>
                </w:rPr>
                <w:t>prianka.swe@diu.edu.bd</w:t>
              </w:r>
            </w:hyperlink>
          </w:p>
        </w:tc>
      </w:tr>
    </w:tbl>
    <w:p w:rsidR="00467F54" w:rsidRPr="00467F54" w:rsidRDefault="00467F54" w:rsidP="00467F54"/>
    <w:p w:rsidR="00400781" w:rsidRDefault="00400781" w:rsidP="00400781">
      <w:pPr>
        <w:pStyle w:val="Topofthepage"/>
      </w:pPr>
      <w:r>
        <w:t>Course Outline</w:t>
      </w:r>
    </w:p>
    <w:p w:rsidR="00773D05" w:rsidRDefault="00773D05" w:rsidP="00773D05">
      <w:pPr>
        <w:pStyle w:val="Heading1"/>
      </w:pPr>
      <w:r>
        <w:t>Objectives:</w:t>
      </w:r>
    </w:p>
    <w:p w:rsidR="003E2618" w:rsidRDefault="00F47353" w:rsidP="00762FF2">
      <w:r>
        <w:t>In</w:t>
      </w:r>
      <w:r w:rsidR="00773D05">
        <w:t xml:space="preserve"> this course students will be</w:t>
      </w:r>
      <w:r>
        <w:t xml:space="preserve"> introduced to the mathematical analysis of numerical methods by emph</w:t>
      </w:r>
      <w:r w:rsidR="00B42D1A">
        <w:t>asising on different algorithms that are encountered in many disciplines like physical sciences and engineering. By the end of this course</w:t>
      </w:r>
      <w:r w:rsidR="00805D4F">
        <w:t>,</w:t>
      </w:r>
      <w:r w:rsidR="00B42D1A">
        <w:t xml:space="preserve"> students will be competent to solve complex mathematical problems using simple arithmetic operations such as </w:t>
      </w:r>
      <w:r w:rsidR="00805D4F">
        <w:t>‘finding roots of equations’</w:t>
      </w:r>
      <w:r w:rsidR="00B42D1A">
        <w:t>,</w:t>
      </w:r>
      <w:r w:rsidR="008B23CE">
        <w:t xml:space="preserve"> </w:t>
      </w:r>
      <w:r w:rsidR="00805D4F">
        <w:t>‘interpolation and regression analysis’</w:t>
      </w:r>
      <w:r w:rsidR="008B23CE">
        <w:t xml:space="preserve">, </w:t>
      </w:r>
      <w:r w:rsidR="00805D4F">
        <w:t>‘numerical differentiation and integration’</w:t>
      </w:r>
      <w:r w:rsidR="008B23CE">
        <w:t xml:space="preserve">, </w:t>
      </w:r>
      <w:r w:rsidR="00805D4F">
        <w:t>‘matrix problems’</w:t>
      </w:r>
      <w:r w:rsidR="008B23CE">
        <w:t xml:space="preserve"> etcetera.</w:t>
      </w:r>
      <w:r w:rsidR="005A347E">
        <w:t xml:space="preserve"> Students will learn how to derive formulas and apply algorithms </w:t>
      </w:r>
      <w:r w:rsidR="00F6362C">
        <w:t xml:space="preserve">to </w:t>
      </w:r>
      <w:r w:rsidR="005A347E">
        <w:t xml:space="preserve">solve given mathematical problems in the theory class. </w:t>
      </w:r>
      <w:r w:rsidR="00F6362C">
        <w:t>In lab, students will implement these algorithms in MATLAB</w:t>
      </w:r>
      <w:r w:rsidR="00AF08AC">
        <w:t xml:space="preserve"> and simulate various problems. </w:t>
      </w:r>
      <w:r w:rsidR="00A11B16">
        <w:t>At the end of this semester students have to submit a project or atten</w:t>
      </w:r>
      <w:r w:rsidR="00EA401D">
        <w:t xml:space="preserve">d a final examination to obtain </w:t>
      </w:r>
      <w:r w:rsidR="00A11B16">
        <w:t>marks in lab.</w:t>
      </w:r>
    </w:p>
    <w:p w:rsidR="00AC456B" w:rsidRDefault="00C7016F" w:rsidP="00C7016F">
      <w:pPr>
        <w:pStyle w:val="Heading1"/>
      </w:pPr>
      <w:r>
        <w:t>Reference Book:</w:t>
      </w:r>
    </w:p>
    <w:p w:rsidR="00C7016F" w:rsidRDefault="005C65A5" w:rsidP="00844F43">
      <w:pPr>
        <w:pStyle w:val="ListParagraph"/>
        <w:numPr>
          <w:ilvl w:val="0"/>
          <w:numId w:val="1"/>
        </w:numPr>
      </w:pPr>
      <w:r>
        <w:t xml:space="preserve">Numerical Method, By E. </w:t>
      </w:r>
      <w:proofErr w:type="spellStart"/>
      <w:r>
        <w:t>Balaswamy</w:t>
      </w:r>
      <w:proofErr w:type="spellEnd"/>
      <w:r>
        <w:t>, 10</w:t>
      </w:r>
      <w:r w:rsidRPr="00844F43">
        <w:rPr>
          <w:vertAlign w:val="superscript"/>
        </w:rPr>
        <w:t>th</w:t>
      </w:r>
      <w:r>
        <w:t xml:space="preserve"> Edition</w:t>
      </w:r>
    </w:p>
    <w:p w:rsidR="00844F43" w:rsidRDefault="00844F43" w:rsidP="00844F43">
      <w:pPr>
        <w:pStyle w:val="ListParagraph"/>
        <w:numPr>
          <w:ilvl w:val="0"/>
          <w:numId w:val="1"/>
        </w:numPr>
      </w:pPr>
      <w:r>
        <w:t xml:space="preserve">Numerical Methods for Engineers, Steven C. </w:t>
      </w:r>
      <w:proofErr w:type="spellStart"/>
      <w:r>
        <w:t>Chapra</w:t>
      </w:r>
      <w:proofErr w:type="spellEnd"/>
      <w:r>
        <w:t xml:space="preserve">, Raymond P. </w:t>
      </w:r>
      <w:proofErr w:type="spellStart"/>
      <w:r>
        <w:t>Canale</w:t>
      </w:r>
      <w:proofErr w:type="spellEnd"/>
      <w:r>
        <w:t>, 6</w:t>
      </w:r>
      <w:r w:rsidRPr="00844F43">
        <w:rPr>
          <w:vertAlign w:val="superscript"/>
        </w:rPr>
        <w:t>th</w:t>
      </w:r>
      <w:r>
        <w:t xml:space="preserve"> Edition</w:t>
      </w:r>
    </w:p>
    <w:p w:rsidR="00085BE8" w:rsidRDefault="00085BE8" w:rsidP="00085BE8">
      <w:pPr>
        <w:pStyle w:val="Heading1"/>
      </w:pPr>
      <w:r>
        <w:t>Consultation Time:</w:t>
      </w:r>
    </w:p>
    <w:p w:rsidR="00EA401D" w:rsidRPr="00EA401D" w:rsidRDefault="00EA401D" w:rsidP="00EA401D">
      <w:r>
        <w:t xml:space="preserve">My counselling hours are given in my routine. </w:t>
      </w:r>
    </w:p>
    <w:p w:rsidR="005C65A5" w:rsidRDefault="007A34D9" w:rsidP="00464AF5">
      <w:pPr>
        <w:pStyle w:val="Heading1"/>
      </w:pPr>
      <w:r>
        <w:t>Assessment policy:</w:t>
      </w:r>
    </w:p>
    <w:p w:rsidR="0031655C" w:rsidRDefault="001559B8" w:rsidP="007A34D9">
      <w:r>
        <w:t>T</w:t>
      </w:r>
      <w:r w:rsidR="007A34D9">
        <w:t>hree quizzes</w:t>
      </w:r>
      <w:r>
        <w:t xml:space="preserve"> will be</w:t>
      </w:r>
      <w:r w:rsidR="007A34D9">
        <w:t xml:space="preserve"> taken </w:t>
      </w:r>
      <w:r w:rsidR="00252974">
        <w:t xml:space="preserve">as per university policy </w:t>
      </w:r>
      <w:r w:rsidR="007A34D9">
        <w:t xml:space="preserve">and the average mark will be counted. </w:t>
      </w:r>
      <w:r w:rsidR="003703E0">
        <w:t>Students have to complete</w:t>
      </w:r>
      <w:r w:rsidR="007A34D9">
        <w:t xml:space="preserve"> some in-class assignment and </w:t>
      </w:r>
      <w:r>
        <w:t>h</w:t>
      </w:r>
      <w:r w:rsidR="007A34D9">
        <w:t xml:space="preserve">omework </w:t>
      </w:r>
      <w:r w:rsidR="003703E0">
        <w:t>on various</w:t>
      </w:r>
      <w:r w:rsidR="007A34D9">
        <w:t xml:space="preserve"> exercises for theory class</w:t>
      </w:r>
      <w:r w:rsidR="005975DD">
        <w:t>.</w:t>
      </w:r>
      <w:r w:rsidR="00252974">
        <w:t xml:space="preserve"> There will be a mid-term and </w:t>
      </w:r>
      <w:r w:rsidR="00FA2D1C">
        <w:t>final examination, w</w:t>
      </w:r>
      <w:r w:rsidR="00252974">
        <w:t>hich students must attend.</w:t>
      </w:r>
      <w:r w:rsidR="00FA2D1C">
        <w:t xml:space="preserve"> For lab assessment, students will be graded for accurate implementation of the theory algorithms taught in theory class. For final assessment in lab, students will either sit for a lab final</w:t>
      </w:r>
      <w:r w:rsidR="00394D23">
        <w:t xml:space="preserve"> or submit a project</w:t>
      </w:r>
      <w:r w:rsidR="0031655C">
        <w:t>.</w:t>
      </w:r>
    </w:p>
    <w:p w:rsidR="0031655C" w:rsidRDefault="0031655C" w:rsidP="0031655C">
      <w:pPr>
        <w:pStyle w:val="Heading1"/>
      </w:pPr>
      <w:r>
        <w:t>Attendance policy:</w:t>
      </w:r>
    </w:p>
    <w:p w:rsidR="0031655C" w:rsidRDefault="0031655C" w:rsidP="0031655C">
      <w:r>
        <w:t xml:space="preserve">Students have to attend minimum </w:t>
      </w:r>
      <w:r w:rsidRPr="005304A1">
        <w:rPr>
          <w:b/>
        </w:rPr>
        <w:t>70%</w:t>
      </w:r>
      <w:r>
        <w:t xml:space="preserve"> </w:t>
      </w:r>
      <w:r w:rsidR="0034492A">
        <w:t xml:space="preserve">of total </w:t>
      </w:r>
      <w:r>
        <w:t>classes</w:t>
      </w:r>
      <w:r w:rsidR="00B35F95">
        <w:t>. Students have to enter the class within 1</w:t>
      </w:r>
      <w:r w:rsidR="00A9589F">
        <w:t>5</w:t>
      </w:r>
      <w:r w:rsidR="00B35F95">
        <w:t xml:space="preserve"> minutes to get </w:t>
      </w:r>
      <w:r w:rsidR="007B170A">
        <w:t xml:space="preserve">attendance </w:t>
      </w:r>
      <w:r w:rsidR="00B35F95">
        <w:t xml:space="preserve">in the class. After </w:t>
      </w:r>
      <w:r w:rsidR="00B35F95" w:rsidRPr="005304A1">
        <w:rPr>
          <w:b/>
        </w:rPr>
        <w:t>1</w:t>
      </w:r>
      <w:r w:rsidR="00CC3F44">
        <w:rPr>
          <w:b/>
        </w:rPr>
        <w:t>5</w:t>
      </w:r>
      <w:r w:rsidR="00B35F95">
        <w:t xml:space="preserve"> minutes students </w:t>
      </w:r>
      <w:r w:rsidR="001559B8" w:rsidRPr="001559B8">
        <w:rPr>
          <w:b/>
        </w:rPr>
        <w:t>CAN</w:t>
      </w:r>
      <w:r w:rsidR="00B35F95">
        <w:t xml:space="preserve"> enter the class, however, he/she will get ‘</w:t>
      </w:r>
      <w:r w:rsidR="00B35F95" w:rsidRPr="005304A1">
        <w:rPr>
          <w:b/>
        </w:rPr>
        <w:t>L</w:t>
      </w:r>
      <w:r w:rsidR="00B35F95">
        <w:t xml:space="preserve">’ which means ‘late attendance’. </w:t>
      </w:r>
      <w:bookmarkStart w:id="0" w:name="_GoBack"/>
      <w:r w:rsidR="00B35F95">
        <w:t xml:space="preserve">After </w:t>
      </w:r>
      <w:r w:rsidR="00B35F95" w:rsidRPr="005304A1">
        <w:rPr>
          <w:b/>
        </w:rPr>
        <w:t>3</w:t>
      </w:r>
      <w:r w:rsidR="00B35F95">
        <w:t xml:space="preserve"> late attendances it will be counted as </w:t>
      </w:r>
      <w:r w:rsidR="00B35F95" w:rsidRPr="005304A1">
        <w:rPr>
          <w:b/>
        </w:rPr>
        <w:t>one</w:t>
      </w:r>
      <w:r w:rsidR="00B35F95">
        <w:t xml:space="preserve"> absent. </w:t>
      </w:r>
      <w:r w:rsidR="005304A1">
        <w:t>Thus,</w:t>
      </w:r>
      <w:r w:rsidR="00B35F95">
        <w:t xml:space="preserve"> students need to be careful </w:t>
      </w:r>
      <w:bookmarkEnd w:id="0"/>
      <w:r w:rsidR="00B35F95">
        <w:t>about time.</w:t>
      </w:r>
    </w:p>
    <w:p w:rsidR="002D4D45" w:rsidRDefault="002D4D45" w:rsidP="002D4D45">
      <w:pPr>
        <w:pStyle w:val="Heading1"/>
      </w:pPr>
      <w:r>
        <w:lastRenderedPageBreak/>
        <w:t>Tentative class plan:</w:t>
      </w: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6123"/>
      </w:tblGrid>
      <w:tr w:rsidR="009E5BB8" w:rsidTr="00DD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E5BB8" w:rsidRPr="009E5BB8" w:rsidRDefault="009E5BB8" w:rsidP="009E5BB8">
            <w:pPr>
              <w:jc w:val="center"/>
              <w:rPr>
                <w:sz w:val="24"/>
                <w:szCs w:val="24"/>
              </w:rPr>
            </w:pPr>
            <w:r w:rsidRPr="009E5BB8">
              <w:rPr>
                <w:sz w:val="24"/>
                <w:szCs w:val="24"/>
              </w:rPr>
              <w:t>Lecture number</w:t>
            </w:r>
          </w:p>
        </w:tc>
        <w:tc>
          <w:tcPr>
            <w:tcW w:w="6123" w:type="dxa"/>
          </w:tcPr>
          <w:p w:rsidR="009E5BB8" w:rsidRPr="009E5BB8" w:rsidRDefault="009E5BB8" w:rsidP="009E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5BB8">
              <w:rPr>
                <w:sz w:val="24"/>
                <w:szCs w:val="24"/>
              </w:rPr>
              <w:t>Topic</w:t>
            </w:r>
          </w:p>
        </w:tc>
      </w:tr>
      <w:tr w:rsidR="009E5BB8" w:rsidTr="00DD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E5BB8" w:rsidRPr="009E5BB8" w:rsidRDefault="009E5BB8" w:rsidP="009E5BB8">
            <w:pPr>
              <w:rPr>
                <w:b w:val="0"/>
              </w:rPr>
            </w:pPr>
            <w:r w:rsidRPr="009E5BB8">
              <w:rPr>
                <w:b w:val="0"/>
              </w:rPr>
              <w:t xml:space="preserve">Lecture </w:t>
            </w:r>
            <w:r>
              <w:rPr>
                <w:b w:val="0"/>
              </w:rPr>
              <w:t>0</w:t>
            </w:r>
            <w:r w:rsidRPr="009E5BB8">
              <w:rPr>
                <w:b w:val="0"/>
              </w:rPr>
              <w:t>1</w:t>
            </w:r>
          </w:p>
        </w:tc>
        <w:tc>
          <w:tcPr>
            <w:tcW w:w="6123" w:type="dxa"/>
          </w:tcPr>
          <w:p w:rsidR="009E5BB8" w:rsidRPr="009E5BB8" w:rsidRDefault="000214C9" w:rsidP="002D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</w:t>
            </w:r>
          </w:p>
        </w:tc>
      </w:tr>
      <w:tr w:rsidR="009E5BB8" w:rsidTr="00DD47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E5BB8" w:rsidRPr="009E5BB8" w:rsidRDefault="009E5BB8" w:rsidP="002D4D45">
            <w:pPr>
              <w:rPr>
                <w:b w:val="0"/>
              </w:rPr>
            </w:pPr>
            <w:r>
              <w:rPr>
                <w:b w:val="0"/>
              </w:rPr>
              <w:t>Lecture 02</w:t>
            </w:r>
          </w:p>
        </w:tc>
        <w:tc>
          <w:tcPr>
            <w:tcW w:w="6123" w:type="dxa"/>
          </w:tcPr>
          <w:p w:rsidR="009E5BB8" w:rsidRPr="009E5BB8" w:rsidRDefault="00FB4736" w:rsidP="002D4D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Bisection Method</w:t>
            </w:r>
          </w:p>
        </w:tc>
      </w:tr>
      <w:tr w:rsidR="009E5BB8" w:rsidTr="00DD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E5BB8" w:rsidRPr="009E5BB8" w:rsidRDefault="009E5BB8" w:rsidP="00307BD0">
            <w:pPr>
              <w:rPr>
                <w:b w:val="0"/>
              </w:rPr>
            </w:pPr>
            <w:r w:rsidRPr="009E5BB8">
              <w:rPr>
                <w:b w:val="0"/>
              </w:rPr>
              <w:t xml:space="preserve">Lecture </w:t>
            </w:r>
            <w:r>
              <w:rPr>
                <w:b w:val="0"/>
              </w:rPr>
              <w:t>0</w:t>
            </w:r>
            <w:r w:rsidR="00C51524">
              <w:rPr>
                <w:b w:val="0"/>
              </w:rPr>
              <w:t>3</w:t>
            </w:r>
          </w:p>
        </w:tc>
        <w:tc>
          <w:tcPr>
            <w:tcW w:w="6123" w:type="dxa"/>
          </w:tcPr>
          <w:p w:rsidR="009E5BB8" w:rsidRPr="009E5BB8" w:rsidRDefault="00EA401D" w:rsidP="002D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 Position Method</w:t>
            </w:r>
          </w:p>
        </w:tc>
      </w:tr>
      <w:tr w:rsidR="009E5BB8" w:rsidTr="00DD47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E5BB8" w:rsidRPr="009E5BB8" w:rsidRDefault="009E5BB8" w:rsidP="00307BD0">
            <w:pPr>
              <w:rPr>
                <w:b w:val="0"/>
              </w:rPr>
            </w:pPr>
          </w:p>
        </w:tc>
        <w:tc>
          <w:tcPr>
            <w:tcW w:w="6123" w:type="dxa"/>
          </w:tcPr>
          <w:p w:rsidR="009E5BB8" w:rsidRPr="004A73BE" w:rsidRDefault="007563C4" w:rsidP="004A73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QUIZ</w:t>
            </w:r>
            <w:r w:rsidR="00967E6C" w:rsidRPr="004A73BE">
              <w:rPr>
                <w:b/>
              </w:rPr>
              <w:t xml:space="preserve"> 1</w:t>
            </w:r>
          </w:p>
        </w:tc>
      </w:tr>
      <w:tr w:rsidR="00967E6C" w:rsidTr="00DD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67E6C" w:rsidRPr="009E5BB8" w:rsidRDefault="00967E6C" w:rsidP="00341363">
            <w:pPr>
              <w:rPr>
                <w:b w:val="0"/>
              </w:rPr>
            </w:pPr>
            <w:r>
              <w:rPr>
                <w:b w:val="0"/>
              </w:rPr>
              <w:t>Lecture 04</w:t>
            </w:r>
          </w:p>
        </w:tc>
        <w:tc>
          <w:tcPr>
            <w:tcW w:w="6123" w:type="dxa"/>
          </w:tcPr>
          <w:p w:rsidR="00967E6C" w:rsidRPr="009E5BB8" w:rsidRDefault="00E462AB" w:rsidP="0034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Newton </w:t>
            </w:r>
            <w:proofErr w:type="spellStart"/>
            <w:r>
              <w:t>Raphson’s</w:t>
            </w:r>
            <w:proofErr w:type="spellEnd"/>
            <w:r>
              <w:t xml:space="preserve"> Method</w:t>
            </w:r>
          </w:p>
        </w:tc>
      </w:tr>
      <w:tr w:rsidR="00967E6C" w:rsidTr="00DD47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67E6C" w:rsidRPr="009E5BB8" w:rsidRDefault="00967E6C" w:rsidP="00341363">
            <w:pPr>
              <w:rPr>
                <w:b w:val="0"/>
              </w:rPr>
            </w:pPr>
            <w:r w:rsidRPr="009E5BB8">
              <w:rPr>
                <w:b w:val="0"/>
              </w:rPr>
              <w:t xml:space="preserve">Lecture </w:t>
            </w:r>
            <w:r>
              <w:rPr>
                <w:b w:val="0"/>
              </w:rPr>
              <w:t>05</w:t>
            </w:r>
          </w:p>
        </w:tc>
        <w:tc>
          <w:tcPr>
            <w:tcW w:w="6123" w:type="dxa"/>
          </w:tcPr>
          <w:p w:rsidR="00967E6C" w:rsidRPr="009E5BB8" w:rsidRDefault="00EA401D" w:rsidP="00EA40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Secant Method</w:t>
            </w:r>
          </w:p>
        </w:tc>
      </w:tr>
      <w:tr w:rsidR="00EA401D" w:rsidTr="00DD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EA401D" w:rsidRPr="009E5BB8" w:rsidRDefault="00EA401D" w:rsidP="00341363">
            <w:r>
              <w:rPr>
                <w:b w:val="0"/>
              </w:rPr>
              <w:t>Lecture 06</w:t>
            </w:r>
          </w:p>
        </w:tc>
        <w:tc>
          <w:tcPr>
            <w:tcW w:w="6123" w:type="dxa"/>
          </w:tcPr>
          <w:p w:rsidR="00EA401D" w:rsidRDefault="00EA401D" w:rsidP="0034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Point Iteration</w:t>
            </w:r>
          </w:p>
        </w:tc>
      </w:tr>
      <w:tr w:rsidR="00967E6C" w:rsidTr="00DD47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67E6C" w:rsidRPr="009E5BB8" w:rsidRDefault="00967E6C" w:rsidP="00341363">
            <w:pPr>
              <w:rPr>
                <w:b w:val="0"/>
              </w:rPr>
            </w:pPr>
          </w:p>
        </w:tc>
        <w:tc>
          <w:tcPr>
            <w:tcW w:w="6123" w:type="dxa"/>
          </w:tcPr>
          <w:p w:rsidR="00967E6C" w:rsidRPr="004A73BE" w:rsidRDefault="007563C4" w:rsidP="004A73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QUIZ</w:t>
            </w:r>
            <w:r w:rsidR="00967E6C" w:rsidRPr="004A73BE">
              <w:rPr>
                <w:b/>
              </w:rPr>
              <w:t xml:space="preserve"> 2</w:t>
            </w:r>
          </w:p>
        </w:tc>
      </w:tr>
      <w:tr w:rsidR="00967E6C" w:rsidTr="00DD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67E6C" w:rsidRPr="009E5BB8" w:rsidRDefault="00EA401D" w:rsidP="00107A23">
            <w:pPr>
              <w:rPr>
                <w:b w:val="0"/>
              </w:rPr>
            </w:pPr>
            <w:r w:rsidRPr="009E5BB8">
              <w:rPr>
                <w:b w:val="0"/>
              </w:rPr>
              <w:t xml:space="preserve">Lecture </w:t>
            </w:r>
            <w:r>
              <w:rPr>
                <w:b w:val="0"/>
              </w:rPr>
              <w:t>07</w:t>
            </w:r>
          </w:p>
        </w:tc>
        <w:tc>
          <w:tcPr>
            <w:tcW w:w="6123" w:type="dxa"/>
          </w:tcPr>
          <w:p w:rsidR="00967E6C" w:rsidRPr="009E5BB8" w:rsidRDefault="00EA401D" w:rsidP="00E9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Gaussian Elimination</w:t>
            </w:r>
          </w:p>
        </w:tc>
      </w:tr>
      <w:tr w:rsidR="00107A23" w:rsidTr="00DD47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107A23" w:rsidRPr="00107A23" w:rsidRDefault="00107A23" w:rsidP="00341363">
            <w:pPr>
              <w:rPr>
                <w:b w:val="0"/>
              </w:rPr>
            </w:pPr>
            <w:r>
              <w:rPr>
                <w:b w:val="0"/>
              </w:rPr>
              <w:t>Lecture 08</w:t>
            </w:r>
          </w:p>
        </w:tc>
        <w:tc>
          <w:tcPr>
            <w:tcW w:w="6123" w:type="dxa"/>
          </w:tcPr>
          <w:p w:rsidR="00107A23" w:rsidRDefault="00107A23" w:rsidP="00E93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Gaussian Elimination with partial Pivoting</w:t>
            </w:r>
          </w:p>
        </w:tc>
      </w:tr>
      <w:tr w:rsidR="001F7F8E" w:rsidTr="00DD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1F7F8E" w:rsidRPr="00107A23" w:rsidRDefault="001F7F8E" w:rsidP="00FD27BF">
            <w:pPr>
              <w:rPr>
                <w:b w:val="0"/>
              </w:rPr>
            </w:pPr>
            <w:r w:rsidRPr="00107A23">
              <w:rPr>
                <w:b w:val="0"/>
              </w:rPr>
              <w:t>Lecture 09</w:t>
            </w:r>
          </w:p>
        </w:tc>
        <w:tc>
          <w:tcPr>
            <w:tcW w:w="6123" w:type="dxa"/>
          </w:tcPr>
          <w:p w:rsidR="001F7F8E" w:rsidRDefault="001F7F8E" w:rsidP="00FD27BF">
            <w:pPr>
              <w:tabs>
                <w:tab w:val="left" w:pos="1777"/>
                <w:tab w:val="center" w:pos="2953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Gauss Jordan Elimination</w:t>
            </w:r>
          </w:p>
        </w:tc>
      </w:tr>
      <w:tr w:rsidR="00107A23" w:rsidTr="00DD47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107A23" w:rsidRPr="00107A23" w:rsidRDefault="00107A23" w:rsidP="00341363">
            <w:pPr>
              <w:rPr>
                <w:b w:val="0"/>
              </w:rPr>
            </w:pPr>
          </w:p>
        </w:tc>
        <w:tc>
          <w:tcPr>
            <w:tcW w:w="6123" w:type="dxa"/>
          </w:tcPr>
          <w:p w:rsidR="00107A23" w:rsidRPr="001F7F8E" w:rsidRDefault="001F7F8E" w:rsidP="001F7F8E">
            <w:pPr>
              <w:tabs>
                <w:tab w:val="left" w:pos="1777"/>
                <w:tab w:val="center" w:pos="2953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F7F8E">
              <w:rPr>
                <w:b/>
              </w:rPr>
              <w:t>MIDTERM</w:t>
            </w:r>
          </w:p>
        </w:tc>
      </w:tr>
      <w:tr w:rsidR="00844F43" w:rsidTr="00DD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44F43" w:rsidRPr="009E5BB8" w:rsidRDefault="00844F43" w:rsidP="00341363">
            <w:pPr>
              <w:rPr>
                <w:b w:val="0"/>
              </w:rPr>
            </w:pPr>
            <w:r w:rsidRPr="009E5BB8">
              <w:rPr>
                <w:b w:val="0"/>
              </w:rPr>
              <w:t xml:space="preserve">Lecture </w:t>
            </w:r>
            <w:r w:rsidR="00107A23">
              <w:rPr>
                <w:b w:val="0"/>
              </w:rPr>
              <w:t>10</w:t>
            </w:r>
          </w:p>
        </w:tc>
        <w:tc>
          <w:tcPr>
            <w:tcW w:w="6123" w:type="dxa"/>
          </w:tcPr>
          <w:p w:rsidR="00844F43" w:rsidRDefault="00844F43" w:rsidP="00844F43">
            <w:pPr>
              <w:tabs>
                <w:tab w:val="left" w:pos="1777"/>
                <w:tab w:val="center" w:pos="2953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LU Decomposition</w:t>
            </w:r>
          </w:p>
        </w:tc>
      </w:tr>
      <w:tr w:rsidR="00967E6C" w:rsidTr="00DD47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67E6C" w:rsidRPr="009E5BB8" w:rsidRDefault="00967E6C" w:rsidP="00341363">
            <w:pPr>
              <w:rPr>
                <w:b w:val="0"/>
              </w:rPr>
            </w:pPr>
            <w:r w:rsidRPr="009E5BB8">
              <w:rPr>
                <w:b w:val="0"/>
              </w:rPr>
              <w:t xml:space="preserve">Lecture </w:t>
            </w:r>
            <w:r w:rsidR="00844F43">
              <w:rPr>
                <w:b w:val="0"/>
              </w:rPr>
              <w:t>1</w:t>
            </w:r>
            <w:r w:rsidR="00107A23">
              <w:rPr>
                <w:b w:val="0"/>
              </w:rPr>
              <w:t>1</w:t>
            </w:r>
          </w:p>
        </w:tc>
        <w:tc>
          <w:tcPr>
            <w:tcW w:w="6123" w:type="dxa"/>
          </w:tcPr>
          <w:p w:rsidR="00967E6C" w:rsidRPr="009E5BB8" w:rsidRDefault="00EA401D" w:rsidP="00967E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Direct Method of Interpolation</w:t>
            </w:r>
          </w:p>
        </w:tc>
      </w:tr>
      <w:tr w:rsidR="00967E6C" w:rsidTr="00DD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67E6C" w:rsidRPr="009E5BB8" w:rsidRDefault="00967E6C" w:rsidP="00341363">
            <w:pPr>
              <w:rPr>
                <w:b w:val="0"/>
              </w:rPr>
            </w:pPr>
            <w:r>
              <w:rPr>
                <w:b w:val="0"/>
              </w:rPr>
              <w:t xml:space="preserve">Lecture </w:t>
            </w:r>
            <w:r w:rsidR="00844F43">
              <w:rPr>
                <w:b w:val="0"/>
              </w:rPr>
              <w:t>1</w:t>
            </w:r>
            <w:r w:rsidR="00107A23">
              <w:rPr>
                <w:b w:val="0"/>
              </w:rPr>
              <w:t>2</w:t>
            </w:r>
          </w:p>
        </w:tc>
        <w:tc>
          <w:tcPr>
            <w:tcW w:w="6123" w:type="dxa"/>
          </w:tcPr>
          <w:p w:rsidR="00967E6C" w:rsidRPr="009E5BB8" w:rsidRDefault="00967E6C" w:rsidP="00967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Lagrange Method</w:t>
            </w:r>
          </w:p>
        </w:tc>
      </w:tr>
      <w:tr w:rsidR="00DD47AF" w:rsidTr="00DD47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47AF" w:rsidRPr="009E5BB8" w:rsidRDefault="00DD47AF" w:rsidP="00341363">
            <w:pPr>
              <w:rPr>
                <w:b w:val="0"/>
              </w:rPr>
            </w:pPr>
          </w:p>
        </w:tc>
        <w:tc>
          <w:tcPr>
            <w:tcW w:w="6123" w:type="dxa"/>
          </w:tcPr>
          <w:p w:rsidR="00DD47AF" w:rsidRPr="00DD47AF" w:rsidRDefault="00DD47AF" w:rsidP="007563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Q</w:t>
            </w:r>
            <w:r w:rsidR="007563C4">
              <w:rPr>
                <w:b/>
              </w:rPr>
              <w:t>UIZ</w:t>
            </w:r>
            <w:r>
              <w:rPr>
                <w:b/>
              </w:rPr>
              <w:t xml:space="preserve"> 3</w:t>
            </w:r>
          </w:p>
        </w:tc>
      </w:tr>
      <w:tr w:rsidR="00DD47AF" w:rsidTr="00DD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47AF" w:rsidRPr="009E5BB8" w:rsidRDefault="00DD47AF" w:rsidP="00341363">
            <w:pPr>
              <w:rPr>
                <w:b w:val="0"/>
              </w:rPr>
            </w:pPr>
            <w:r w:rsidRPr="009E5BB8">
              <w:rPr>
                <w:b w:val="0"/>
              </w:rPr>
              <w:t xml:space="preserve">Lecture </w:t>
            </w:r>
            <w:r>
              <w:rPr>
                <w:b w:val="0"/>
              </w:rPr>
              <w:t>1</w:t>
            </w:r>
            <w:r w:rsidR="00844F43">
              <w:rPr>
                <w:b w:val="0"/>
              </w:rPr>
              <w:t>3</w:t>
            </w:r>
          </w:p>
        </w:tc>
        <w:tc>
          <w:tcPr>
            <w:tcW w:w="6123" w:type="dxa"/>
          </w:tcPr>
          <w:p w:rsidR="00DD47AF" w:rsidRDefault="00DD47AF" w:rsidP="0084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Ordinary Differential Equation (Euler Method)</w:t>
            </w:r>
          </w:p>
        </w:tc>
      </w:tr>
      <w:tr w:rsidR="00DD47AF" w:rsidTr="00DD47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47AF" w:rsidRPr="009E5BB8" w:rsidRDefault="00DD47AF" w:rsidP="00341363">
            <w:pPr>
              <w:rPr>
                <w:b w:val="0"/>
              </w:rPr>
            </w:pPr>
            <w:r>
              <w:rPr>
                <w:b w:val="0"/>
              </w:rPr>
              <w:t>Lecture 1</w:t>
            </w:r>
            <w:r w:rsidR="00844F43">
              <w:rPr>
                <w:b w:val="0"/>
              </w:rPr>
              <w:t>4</w:t>
            </w:r>
          </w:p>
        </w:tc>
        <w:tc>
          <w:tcPr>
            <w:tcW w:w="6123" w:type="dxa"/>
          </w:tcPr>
          <w:p w:rsidR="00DD47AF" w:rsidRDefault="00694779" w:rsidP="005B1B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Simpson Rule</w:t>
            </w:r>
          </w:p>
        </w:tc>
      </w:tr>
      <w:tr w:rsidR="00694779" w:rsidTr="00DD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694779" w:rsidRPr="00694779" w:rsidRDefault="00694779" w:rsidP="00341363">
            <w:pPr>
              <w:rPr>
                <w:b w:val="0"/>
              </w:rPr>
            </w:pPr>
            <w:r w:rsidRPr="00694779">
              <w:rPr>
                <w:b w:val="0"/>
              </w:rPr>
              <w:t>Lecture 15</w:t>
            </w:r>
          </w:p>
        </w:tc>
        <w:tc>
          <w:tcPr>
            <w:tcW w:w="6123" w:type="dxa"/>
          </w:tcPr>
          <w:p w:rsidR="00694779" w:rsidRDefault="00694779" w:rsidP="005B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Linear Regression</w:t>
            </w:r>
          </w:p>
        </w:tc>
      </w:tr>
      <w:tr w:rsidR="001F7F8E" w:rsidTr="00DD47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1F7F8E" w:rsidRPr="001F7F8E" w:rsidRDefault="001F7F8E" w:rsidP="00341363">
            <w:pPr>
              <w:rPr>
                <w:b w:val="0"/>
              </w:rPr>
            </w:pPr>
            <w:r w:rsidRPr="001F7F8E">
              <w:rPr>
                <w:b w:val="0"/>
              </w:rPr>
              <w:t>Lecture 16</w:t>
            </w:r>
          </w:p>
        </w:tc>
        <w:tc>
          <w:tcPr>
            <w:tcW w:w="6123" w:type="dxa"/>
          </w:tcPr>
          <w:p w:rsidR="001F7F8E" w:rsidRDefault="001F7F8E" w:rsidP="005B1B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……..</w:t>
            </w:r>
          </w:p>
        </w:tc>
      </w:tr>
      <w:tr w:rsidR="001F7F8E" w:rsidTr="00DD4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1F7F8E" w:rsidRPr="001F7F8E" w:rsidRDefault="001F7F8E" w:rsidP="00341363">
            <w:pPr>
              <w:rPr>
                <w:b w:val="0"/>
              </w:rPr>
            </w:pPr>
            <w:r w:rsidRPr="001F7F8E">
              <w:rPr>
                <w:b w:val="0"/>
              </w:rPr>
              <w:t>Lecture 17</w:t>
            </w:r>
          </w:p>
        </w:tc>
        <w:tc>
          <w:tcPr>
            <w:tcW w:w="6123" w:type="dxa"/>
          </w:tcPr>
          <w:p w:rsidR="001F7F8E" w:rsidRDefault="001F7F8E" w:rsidP="005B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…….. </w:t>
            </w:r>
          </w:p>
        </w:tc>
      </w:tr>
      <w:tr w:rsidR="00DD47AF" w:rsidTr="00DD47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47AF" w:rsidRPr="009E5BB8" w:rsidRDefault="00DD47AF" w:rsidP="00341363">
            <w:pPr>
              <w:rPr>
                <w:b w:val="0"/>
              </w:rPr>
            </w:pPr>
          </w:p>
        </w:tc>
        <w:tc>
          <w:tcPr>
            <w:tcW w:w="6123" w:type="dxa"/>
          </w:tcPr>
          <w:p w:rsidR="00DD47AF" w:rsidRPr="004A73BE" w:rsidRDefault="00DD47AF" w:rsidP="004A73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A73BE">
              <w:rPr>
                <w:b/>
              </w:rPr>
              <w:t>FINAL</w:t>
            </w:r>
          </w:p>
        </w:tc>
      </w:tr>
    </w:tbl>
    <w:p w:rsidR="002D4D45" w:rsidRDefault="009D68D3" w:rsidP="009D68D3">
      <w:pPr>
        <w:pStyle w:val="Heading1"/>
      </w:pPr>
      <w:r>
        <w:t>Marks Distribution:</w:t>
      </w:r>
    </w:p>
    <w:p w:rsidR="00694779" w:rsidRPr="00694779" w:rsidRDefault="00694779" w:rsidP="00694779"/>
    <w:tbl>
      <w:tblPr>
        <w:tblStyle w:val="LightGrid-Accent1"/>
        <w:tblW w:w="0" w:type="auto"/>
        <w:jc w:val="center"/>
        <w:tblInd w:w="-298" w:type="dxa"/>
        <w:tblLook w:val="04A0" w:firstRow="1" w:lastRow="0" w:firstColumn="1" w:lastColumn="0" w:noHBand="0" w:noVBand="1"/>
      </w:tblPr>
      <w:tblGrid>
        <w:gridCol w:w="1843"/>
        <w:gridCol w:w="3789"/>
      </w:tblGrid>
      <w:tr w:rsidR="00DD47AF" w:rsidTr="00940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D47AF" w:rsidRDefault="00DD47AF" w:rsidP="00DD47AF">
            <w:pPr>
              <w:jc w:val="center"/>
            </w:pPr>
          </w:p>
        </w:tc>
        <w:tc>
          <w:tcPr>
            <w:tcW w:w="3789" w:type="dxa"/>
          </w:tcPr>
          <w:p w:rsidR="00DD47AF" w:rsidRDefault="00DD47AF" w:rsidP="00940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</w:t>
            </w:r>
          </w:p>
        </w:tc>
      </w:tr>
      <w:tr w:rsidR="00DD47AF" w:rsidTr="0094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D47AF" w:rsidRPr="00DD47AF" w:rsidRDefault="00DD47AF" w:rsidP="009D68D3">
            <w:pPr>
              <w:rPr>
                <w:b w:val="0"/>
              </w:rPr>
            </w:pPr>
            <w:r w:rsidRPr="00DD47AF">
              <w:rPr>
                <w:b w:val="0"/>
              </w:rPr>
              <w:t>Quiz</w:t>
            </w:r>
          </w:p>
        </w:tc>
        <w:tc>
          <w:tcPr>
            <w:tcW w:w="3789" w:type="dxa"/>
          </w:tcPr>
          <w:p w:rsidR="00DD47AF" w:rsidRDefault="00DD47AF" w:rsidP="00DD4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DD47AF" w:rsidTr="00940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D47AF" w:rsidRPr="00DD47AF" w:rsidRDefault="00DD47AF" w:rsidP="009D68D3">
            <w:pPr>
              <w:rPr>
                <w:b w:val="0"/>
              </w:rPr>
            </w:pPr>
            <w:r w:rsidRPr="00DD47AF">
              <w:rPr>
                <w:b w:val="0"/>
              </w:rPr>
              <w:t xml:space="preserve">Mid </w:t>
            </w:r>
          </w:p>
        </w:tc>
        <w:tc>
          <w:tcPr>
            <w:tcW w:w="3789" w:type="dxa"/>
          </w:tcPr>
          <w:p w:rsidR="00DD47AF" w:rsidRDefault="00DD47AF" w:rsidP="00DD47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DD47AF" w:rsidTr="0094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D47AF" w:rsidRPr="00DD47AF" w:rsidRDefault="00DD47AF" w:rsidP="009D68D3">
            <w:pPr>
              <w:rPr>
                <w:b w:val="0"/>
              </w:rPr>
            </w:pPr>
            <w:r w:rsidRPr="00DD47AF">
              <w:rPr>
                <w:b w:val="0"/>
              </w:rPr>
              <w:t>Final</w:t>
            </w:r>
          </w:p>
        </w:tc>
        <w:tc>
          <w:tcPr>
            <w:tcW w:w="3789" w:type="dxa"/>
          </w:tcPr>
          <w:p w:rsidR="00DD47AF" w:rsidRDefault="00DD47AF" w:rsidP="00DD4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D47AF" w:rsidTr="00940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D47AF" w:rsidRPr="00DD47AF" w:rsidRDefault="00DD47AF" w:rsidP="009D68D3">
            <w:pPr>
              <w:rPr>
                <w:b w:val="0"/>
              </w:rPr>
            </w:pPr>
            <w:r w:rsidRPr="00DD47AF">
              <w:rPr>
                <w:b w:val="0"/>
              </w:rPr>
              <w:t>Assignment</w:t>
            </w:r>
          </w:p>
        </w:tc>
        <w:tc>
          <w:tcPr>
            <w:tcW w:w="3789" w:type="dxa"/>
          </w:tcPr>
          <w:p w:rsidR="00DD47AF" w:rsidRDefault="00DD47AF" w:rsidP="00DD47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</w:t>
            </w:r>
          </w:p>
        </w:tc>
      </w:tr>
      <w:tr w:rsidR="00DD47AF" w:rsidTr="0094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D47AF" w:rsidRPr="00DD47AF" w:rsidRDefault="00DD47AF" w:rsidP="00DD47AF">
            <w:pPr>
              <w:rPr>
                <w:b w:val="0"/>
              </w:rPr>
            </w:pPr>
            <w:r w:rsidRPr="00DD47AF">
              <w:rPr>
                <w:b w:val="0"/>
              </w:rPr>
              <w:t>Attendance</w:t>
            </w:r>
          </w:p>
        </w:tc>
        <w:tc>
          <w:tcPr>
            <w:tcW w:w="3789" w:type="dxa"/>
          </w:tcPr>
          <w:p w:rsidR="00DD47AF" w:rsidRDefault="00DD47AF" w:rsidP="00DD4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</w:p>
        </w:tc>
      </w:tr>
      <w:tr w:rsidR="00DD47AF" w:rsidTr="00940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D47AF" w:rsidRPr="00DD47AF" w:rsidRDefault="00DD47AF" w:rsidP="009D68D3">
            <w:pPr>
              <w:rPr>
                <w:b w:val="0"/>
              </w:rPr>
            </w:pPr>
            <w:r w:rsidRPr="00DD47AF">
              <w:rPr>
                <w:b w:val="0"/>
              </w:rPr>
              <w:t>Lab</w:t>
            </w:r>
          </w:p>
        </w:tc>
        <w:tc>
          <w:tcPr>
            <w:tcW w:w="3789" w:type="dxa"/>
          </w:tcPr>
          <w:p w:rsidR="00DD47AF" w:rsidRDefault="00DD47AF" w:rsidP="00DD47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</w:tr>
      <w:tr w:rsidR="00DD47AF" w:rsidTr="0094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D47AF" w:rsidRDefault="00DD47AF" w:rsidP="009D68D3">
            <w:r>
              <w:t>Total</w:t>
            </w:r>
          </w:p>
        </w:tc>
        <w:tc>
          <w:tcPr>
            <w:tcW w:w="3789" w:type="dxa"/>
          </w:tcPr>
          <w:p w:rsidR="00DD47AF" w:rsidRPr="00DD47AF" w:rsidRDefault="00DD47AF" w:rsidP="00DD4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D47AF">
              <w:rPr>
                <w:b/>
              </w:rPr>
              <w:t>100</w:t>
            </w:r>
          </w:p>
        </w:tc>
      </w:tr>
    </w:tbl>
    <w:p w:rsidR="00B03C78" w:rsidRDefault="00B03C78" w:rsidP="00B03C78">
      <w:pPr>
        <w:pStyle w:val="Topofthepage"/>
      </w:pPr>
    </w:p>
    <w:p w:rsidR="009D68D3" w:rsidRDefault="008D3CCB" w:rsidP="00B03C78">
      <w:pPr>
        <w:pStyle w:val="Topofthepage"/>
      </w:pPr>
      <w:r>
        <w:rPr>
          <w:noProof/>
          <w:u w:val="none"/>
          <w:lang w:eastAsia="en-GB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7" type="#_x0000_t96" style="position:absolute;left:0;text-align:left;margin-left:160.35pt;margin-top:.5pt;width:22.5pt;height:18.75pt;z-index:251659264"/>
        </w:pict>
      </w:r>
      <w:r>
        <w:rPr>
          <w:noProof/>
          <w:u w:val="none"/>
          <w:lang w:eastAsia="en-GB"/>
        </w:rPr>
        <w:pict>
          <v:shape id="_x0000_s1026" type="#_x0000_t96" style="position:absolute;left:0;text-align:left;margin-left:342.65pt;margin-top:.5pt;width:22.5pt;height:18.75pt;z-index:251658240"/>
        </w:pict>
      </w:r>
      <w:r w:rsidR="00B03C78" w:rsidRPr="00B03C78">
        <w:rPr>
          <w:u w:val="none"/>
        </w:rPr>
        <w:t xml:space="preserve"> </w:t>
      </w:r>
      <w:r w:rsidR="00B03C78">
        <w:t>GOOD LUCK!!!!</w:t>
      </w:r>
    </w:p>
    <w:p w:rsidR="00B03C78" w:rsidRPr="009D68D3" w:rsidRDefault="00B03C78" w:rsidP="00B03C78">
      <w:pPr>
        <w:pStyle w:val="Topofthepage"/>
      </w:pPr>
    </w:p>
    <w:sectPr w:rsidR="00B03C78" w:rsidRPr="009D68D3" w:rsidSect="00A51496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CCB" w:rsidRDefault="008D3CCB" w:rsidP="002D4D45">
      <w:pPr>
        <w:spacing w:after="0" w:line="240" w:lineRule="auto"/>
      </w:pPr>
      <w:r>
        <w:separator/>
      </w:r>
    </w:p>
  </w:endnote>
  <w:endnote w:type="continuationSeparator" w:id="0">
    <w:p w:rsidR="008D3CCB" w:rsidRDefault="008D3CCB" w:rsidP="002D4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45047"/>
      <w:docPartObj>
        <w:docPartGallery w:val="Page Numbers (Bottom of Page)"/>
        <w:docPartUnique/>
      </w:docPartObj>
    </w:sdtPr>
    <w:sdtEndPr/>
    <w:sdtContent>
      <w:p w:rsidR="002D4D45" w:rsidRPr="002D4D45" w:rsidRDefault="003603CD" w:rsidP="002D4D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1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D45" w:rsidRDefault="002D4D45" w:rsidP="002D4D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CCB" w:rsidRDefault="008D3CCB" w:rsidP="002D4D45">
      <w:pPr>
        <w:spacing w:after="0" w:line="240" w:lineRule="auto"/>
      </w:pPr>
      <w:r>
        <w:separator/>
      </w:r>
    </w:p>
  </w:footnote>
  <w:footnote w:type="continuationSeparator" w:id="0">
    <w:p w:rsidR="008D3CCB" w:rsidRDefault="008D3CCB" w:rsidP="002D4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C1281"/>
    <w:multiLevelType w:val="hybridMultilevel"/>
    <w:tmpl w:val="BCC43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9AD"/>
    <w:rsid w:val="000214C9"/>
    <w:rsid w:val="0002241D"/>
    <w:rsid w:val="0005757A"/>
    <w:rsid w:val="00084CA8"/>
    <w:rsid w:val="00085BE8"/>
    <w:rsid w:val="000A2241"/>
    <w:rsid w:val="000A3B40"/>
    <w:rsid w:val="000D0927"/>
    <w:rsid w:val="000E64EF"/>
    <w:rsid w:val="00107A23"/>
    <w:rsid w:val="00107FBD"/>
    <w:rsid w:val="001559B8"/>
    <w:rsid w:val="0016377B"/>
    <w:rsid w:val="00184FE0"/>
    <w:rsid w:val="001F1876"/>
    <w:rsid w:val="001F7F8E"/>
    <w:rsid w:val="002339E3"/>
    <w:rsid w:val="00252974"/>
    <w:rsid w:val="00256666"/>
    <w:rsid w:val="002D4D45"/>
    <w:rsid w:val="00312C0D"/>
    <w:rsid w:val="0031655C"/>
    <w:rsid w:val="003439AD"/>
    <w:rsid w:val="0034492A"/>
    <w:rsid w:val="003603CD"/>
    <w:rsid w:val="003703E0"/>
    <w:rsid w:val="003813E5"/>
    <w:rsid w:val="00394D23"/>
    <w:rsid w:val="003E2618"/>
    <w:rsid w:val="00400781"/>
    <w:rsid w:val="00401CCA"/>
    <w:rsid w:val="00464AF5"/>
    <w:rsid w:val="00467F54"/>
    <w:rsid w:val="004A73BE"/>
    <w:rsid w:val="004F58BA"/>
    <w:rsid w:val="00503AD2"/>
    <w:rsid w:val="00526545"/>
    <w:rsid w:val="00526CCF"/>
    <w:rsid w:val="005304A1"/>
    <w:rsid w:val="00530896"/>
    <w:rsid w:val="00532739"/>
    <w:rsid w:val="005975DD"/>
    <w:rsid w:val="005A347E"/>
    <w:rsid w:val="005B1B65"/>
    <w:rsid w:val="005B45E7"/>
    <w:rsid w:val="005C65A5"/>
    <w:rsid w:val="005E4E29"/>
    <w:rsid w:val="0063539C"/>
    <w:rsid w:val="00652D45"/>
    <w:rsid w:val="00694779"/>
    <w:rsid w:val="006B23E0"/>
    <w:rsid w:val="006C2DF7"/>
    <w:rsid w:val="007003BD"/>
    <w:rsid w:val="00713C1E"/>
    <w:rsid w:val="00715002"/>
    <w:rsid w:val="007563C4"/>
    <w:rsid w:val="00762FF2"/>
    <w:rsid w:val="00773D05"/>
    <w:rsid w:val="007A34D9"/>
    <w:rsid w:val="007B170A"/>
    <w:rsid w:val="007B3C09"/>
    <w:rsid w:val="008043A6"/>
    <w:rsid w:val="00805D4F"/>
    <w:rsid w:val="00842D15"/>
    <w:rsid w:val="00844F43"/>
    <w:rsid w:val="00860957"/>
    <w:rsid w:val="00861FEB"/>
    <w:rsid w:val="008B23CE"/>
    <w:rsid w:val="008D1FCB"/>
    <w:rsid w:val="008D3CCB"/>
    <w:rsid w:val="008D5BA4"/>
    <w:rsid w:val="008E599B"/>
    <w:rsid w:val="008F7D67"/>
    <w:rsid w:val="0094041C"/>
    <w:rsid w:val="00940F61"/>
    <w:rsid w:val="00954513"/>
    <w:rsid w:val="009674BC"/>
    <w:rsid w:val="00967E6C"/>
    <w:rsid w:val="00971566"/>
    <w:rsid w:val="00983A56"/>
    <w:rsid w:val="009D68D3"/>
    <w:rsid w:val="009E5BB8"/>
    <w:rsid w:val="00A11B16"/>
    <w:rsid w:val="00A51496"/>
    <w:rsid w:val="00A56037"/>
    <w:rsid w:val="00A72FD1"/>
    <w:rsid w:val="00A938E9"/>
    <w:rsid w:val="00A9589F"/>
    <w:rsid w:val="00AC456B"/>
    <w:rsid w:val="00AE1609"/>
    <w:rsid w:val="00AE5F2D"/>
    <w:rsid w:val="00AF08AC"/>
    <w:rsid w:val="00AF38C5"/>
    <w:rsid w:val="00B018E0"/>
    <w:rsid w:val="00B03C78"/>
    <w:rsid w:val="00B35F95"/>
    <w:rsid w:val="00B42D1A"/>
    <w:rsid w:val="00BA6690"/>
    <w:rsid w:val="00BC0C3F"/>
    <w:rsid w:val="00BE3670"/>
    <w:rsid w:val="00BF1819"/>
    <w:rsid w:val="00BF57E8"/>
    <w:rsid w:val="00BF7328"/>
    <w:rsid w:val="00C13DDE"/>
    <w:rsid w:val="00C51524"/>
    <w:rsid w:val="00C7016F"/>
    <w:rsid w:val="00CB29D4"/>
    <w:rsid w:val="00CC3F44"/>
    <w:rsid w:val="00CD025A"/>
    <w:rsid w:val="00D13484"/>
    <w:rsid w:val="00D81678"/>
    <w:rsid w:val="00D81E80"/>
    <w:rsid w:val="00DA0F86"/>
    <w:rsid w:val="00DA2C4E"/>
    <w:rsid w:val="00DD47AF"/>
    <w:rsid w:val="00DE619E"/>
    <w:rsid w:val="00DF3DCF"/>
    <w:rsid w:val="00E11372"/>
    <w:rsid w:val="00E2479B"/>
    <w:rsid w:val="00E26E0C"/>
    <w:rsid w:val="00E37430"/>
    <w:rsid w:val="00E462AB"/>
    <w:rsid w:val="00E50E5E"/>
    <w:rsid w:val="00E665E5"/>
    <w:rsid w:val="00E93E1E"/>
    <w:rsid w:val="00E95A52"/>
    <w:rsid w:val="00EA401D"/>
    <w:rsid w:val="00EE6914"/>
    <w:rsid w:val="00F47353"/>
    <w:rsid w:val="00F624B7"/>
    <w:rsid w:val="00F6362C"/>
    <w:rsid w:val="00FA2D1C"/>
    <w:rsid w:val="00FB4736"/>
    <w:rsid w:val="00FD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f9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D05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29D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opofthepage">
    <w:name w:val="Top of the page"/>
    <w:basedOn w:val="Heading1"/>
    <w:link w:val="TopofthepageChar"/>
    <w:qFormat/>
    <w:rsid w:val="00CB29D4"/>
    <w:pPr>
      <w:spacing w:before="120" w:after="120" w:line="240" w:lineRule="auto"/>
      <w:jc w:val="center"/>
    </w:pPr>
    <w:rPr>
      <w:color w:val="244061" w:themeColor="accent1" w:themeShade="80"/>
      <w:sz w:val="32"/>
    </w:rPr>
  </w:style>
  <w:style w:type="character" w:customStyle="1" w:styleId="TopofthepageChar">
    <w:name w:val="Top of the page Char"/>
    <w:basedOn w:val="Heading1Char"/>
    <w:link w:val="Topofthepage"/>
    <w:rsid w:val="00CB29D4"/>
    <w:rPr>
      <w:rFonts w:ascii="Times New Roman" w:eastAsiaTheme="majorEastAsia" w:hAnsi="Times New Roman" w:cstheme="majorBidi"/>
      <w:b/>
      <w:bCs/>
      <w:color w:val="244061" w:themeColor="accent1" w:themeShade="80"/>
      <w:sz w:val="32"/>
      <w:szCs w:val="28"/>
      <w:u w:val="single"/>
    </w:rPr>
  </w:style>
  <w:style w:type="table" w:styleId="TableGrid">
    <w:name w:val="Table Grid"/>
    <w:basedOn w:val="TableNormal"/>
    <w:uiPriority w:val="59"/>
    <w:rsid w:val="00467F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6666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AC45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AC45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AC45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2D4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D4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D4D45"/>
    <w:pPr>
      <w:tabs>
        <w:tab w:val="center" w:pos="4513"/>
        <w:tab w:val="right" w:pos="9026"/>
      </w:tabs>
      <w:spacing w:after="0" w:line="240" w:lineRule="auto"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D4D45"/>
    <w:rPr>
      <w:rFonts w:ascii="Times New Roman" w:hAnsi="Times New Roman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4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4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prianka.swe@diu.edu.b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2B8CF-0530-4120-93E8-9AFAC13F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diu</cp:lastModifiedBy>
  <cp:revision>94</cp:revision>
  <dcterms:created xsi:type="dcterms:W3CDTF">2015-05-14T06:22:00Z</dcterms:created>
  <dcterms:modified xsi:type="dcterms:W3CDTF">2018-09-17T03:42:00Z</dcterms:modified>
</cp:coreProperties>
</file>