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2DC3AB6" w14:textId="6017FF4E" w:rsidR="00DF1246" w:rsidRDefault="00DF1246" w:rsidP="00886E5D">
      <w:pPr>
        <w:ind w:firstLine="720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dunia fashion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visual,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konsumen</w:t>
      </w:r>
      <w:proofErr w:type="spellEnd"/>
      <w:r>
        <w:t xml:space="preserve">, dan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[1].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subjektif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, </w:t>
      </w:r>
      <w:proofErr w:type="spellStart"/>
      <w:r>
        <w:t>tren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pendesain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bias </w:t>
      </w:r>
      <w:proofErr w:type="spellStart"/>
      <w:r>
        <w:t>persepsi</w:t>
      </w:r>
      <w:proofErr w:type="spellEnd"/>
      <w:r>
        <w:t xml:space="preserve">,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terstandarisasi</w:t>
      </w:r>
      <w:proofErr w:type="spellEnd"/>
      <w:r>
        <w:t xml:space="preserve"> [2], [3].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279C06E1" w14:textId="3C32193C" w:rsidR="00DF1246" w:rsidRDefault="00DF1246" w:rsidP="00886E5D">
      <w:pPr>
        <w:ind w:firstLine="720"/>
      </w:pPr>
      <w:proofErr w:type="spellStart"/>
      <w:r>
        <w:t>Seiring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(digital image processing) dan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,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ketidakstabilan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[4].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(color space)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dan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 w:rsidR="00162B7D">
        <w:t xml:space="preserve"> </w:t>
      </w:r>
      <w:proofErr w:type="spellStart"/>
      <w:r>
        <w:t>seperti</w:t>
      </w:r>
      <w:proofErr w:type="spellEnd"/>
      <w:r>
        <w:t xml:space="preserve"> RGB, HSV, dan CIELAB</w:t>
      </w:r>
      <w:r w:rsidR="00162B7D"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ketahanan</w:t>
      </w:r>
      <w:proofErr w:type="spellEnd"/>
      <w:r>
        <w:t xml:space="preserve"> dan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yang sangat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[5], [6].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>.</w:t>
      </w:r>
    </w:p>
    <w:p w14:paraId="245AD24A" w14:textId="3D34448D" w:rsidR="00DF1246" w:rsidRDefault="00DF1246" w:rsidP="00DF1246">
      <w:proofErr w:type="spellStart"/>
      <w:r>
        <w:t>Dalam</w:t>
      </w:r>
      <w:proofErr w:type="spellEnd"/>
      <w:r>
        <w:t xml:space="preserve"> proses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clustering </w:t>
      </w:r>
      <w:proofErr w:type="spellStart"/>
      <w:r>
        <w:t>memainkan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yang sangat </w:t>
      </w:r>
      <w:proofErr w:type="spellStart"/>
      <w:r>
        <w:t>penting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K-Means clustering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citra</w:t>
      </w:r>
      <w:proofErr w:type="spellEnd"/>
      <w:r>
        <w:t xml:space="preserve"> digital,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yang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layaknya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Deep Learning [7], [8]. </w:t>
      </w:r>
      <w:proofErr w:type="spellStart"/>
      <w:r>
        <w:t>Pendekatan</w:t>
      </w:r>
      <w:proofErr w:type="spellEnd"/>
      <w:r>
        <w:t xml:space="preserve"> unsupervised learning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(centroid) yang </w:t>
      </w:r>
      <w:proofErr w:type="spellStart"/>
      <w:r>
        <w:t>menjadi</w:t>
      </w:r>
      <w:proofErr w:type="spellEnd"/>
      <w:r>
        <w:t xml:space="preserve"> signature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representatif</w:t>
      </w:r>
      <w:proofErr w:type="spellEnd"/>
      <w:r>
        <w:t>.</w:t>
      </w:r>
    </w:p>
    <w:p w14:paraId="454CAE78" w14:textId="5E494DA3" w:rsidR="00DF1246" w:rsidRDefault="00DF1246" w:rsidP="00DF1246"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batas (rule-based thresholding), </w:t>
      </w:r>
      <w:proofErr w:type="spellStart"/>
      <w:r>
        <w:t>algoritma</w:t>
      </w:r>
      <w:proofErr w:type="spellEnd"/>
      <w:r>
        <w:t xml:space="preserve"> K-Means clustering, dan </w:t>
      </w:r>
      <w:proofErr w:type="spellStart"/>
      <w:r>
        <w:t>evaluasi</w:t>
      </w:r>
      <w:proofErr w:type="spellEnd"/>
      <w:r>
        <w:t xml:space="preserve"> multi-color space, </w:t>
      </w:r>
      <w:proofErr w:type="spellStart"/>
      <w:r>
        <w:t>dimungkinkan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 (robust). </w:t>
      </w:r>
      <w:proofErr w:type="spellStart"/>
      <w:r>
        <w:t>Setelah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memetakannya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[1], [3].</w:t>
      </w:r>
    </w:p>
    <w:p w14:paraId="5E6ED11B" w14:textId="29CDFC00" w:rsidR="00DF1246" w:rsidRDefault="00DF1246" w:rsidP="00DF1246"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dan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berupaya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yang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CIELAB), dan </w:t>
      </w:r>
      <w:proofErr w:type="spellStart"/>
      <w:r>
        <w:t>mengonversinya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>.</w:t>
      </w:r>
    </w:p>
    <w:p w14:paraId="5C58D1F9" w14:textId="77777777" w:rsidR="00DF1246" w:rsidRDefault="00DF1246" w:rsidP="00DF1246">
      <w:pPr>
        <w:pStyle w:val="Heading2"/>
      </w:pPr>
      <w:bookmarkStart w:id="5" w:name="_Toc228576422"/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0B02" w14:textId="79C02102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lastRenderedPageBreak/>
        <w:t>Penentuan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didominasi</w:t>
      </w:r>
      <w:proofErr w:type="spellEnd"/>
      <w:r>
        <w:t xml:space="preserve"> oleh </w:t>
      </w:r>
      <w:proofErr w:type="spellStart"/>
      <w:r>
        <w:t>pendekatan</w:t>
      </w:r>
      <w:proofErr w:type="spellEnd"/>
      <w:r>
        <w:t xml:space="preserve"> yang </w:t>
      </w:r>
      <w:proofErr w:type="spellStart"/>
      <w:r>
        <w:t>subjektif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[2].</w:t>
      </w:r>
    </w:p>
    <w:p w14:paraId="432120FF" w14:textId="206E7789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Representasi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dan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</w:t>
      </w:r>
      <w:proofErr w:type="spellStart"/>
      <w:r>
        <w:t>lingkungan</w:t>
      </w:r>
      <w:proofErr w:type="spellEnd"/>
      <w:r>
        <w:t xml:space="preserve"> [4].</w:t>
      </w:r>
    </w:p>
    <w:p w14:paraId="68FBA53C" w14:textId="107DD3E0" w:rsidR="00DF1246" w:rsidRDefault="00DF1246" w:rsidP="00131279">
      <w:pPr>
        <w:pStyle w:val="ListParagraph"/>
        <w:numPr>
          <w:ilvl w:val="0"/>
          <w:numId w:val="11"/>
        </w:numPr>
      </w:pPr>
      <w:r>
        <w:t xml:space="preserve">Belum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dan CIELAB)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fashion [5].</w:t>
      </w:r>
    </w:p>
    <w:p w14:paraId="1EF9EAEC" w14:textId="34EFD99E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Kurangnya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clustering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deduksi</w:t>
      </w:r>
      <w:proofErr w:type="spellEnd"/>
      <w:r>
        <w:t xml:space="preserve"> </w:t>
      </w:r>
      <w:proofErr w:type="spellStart"/>
      <w:r>
        <w:t>perekomendasian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[1], [3].</w:t>
      </w:r>
    </w:p>
    <w:p w14:paraId="74B61202" w14:textId="77777777" w:rsidR="00DF1246" w:rsidRDefault="00DF1246" w:rsidP="0044768F">
      <w:pPr>
        <w:pStyle w:val="Heading3"/>
      </w:pPr>
      <w:bookmarkStart w:id="7" w:name="_Toc228576424"/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303B7F" w14:textId="115A5A90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clustering?</w:t>
      </w:r>
    </w:p>
    <w:p w14:paraId="2E674DFB" w14:textId="0C2EECA3" w:rsidR="00DF1246" w:rsidRDefault="00DF1246" w:rsidP="0044768F">
      <w:pPr>
        <w:pStyle w:val="ListParagraph"/>
        <w:numPr>
          <w:ilvl w:val="0"/>
          <w:numId w:val="12"/>
        </w:numPr>
        <w:ind w:left="1440"/>
      </w:pPr>
      <w:r>
        <w:t xml:space="preserve">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manakah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RGB, HSV, dan CIELAB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>?</w:t>
      </w:r>
    </w:p>
    <w:p w14:paraId="4C275DAA" w14:textId="65A687DC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output clustering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fashion?</w:t>
      </w:r>
    </w:p>
    <w:p w14:paraId="603A74C9" w14:textId="15E7323A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10FB1C5" w14:textId="4B2DAF3C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Masukan</w:t>
      </w:r>
      <w:proofErr w:type="spellEnd"/>
      <w:r>
        <w:t xml:space="preserve"> (input)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dua </w:t>
      </w:r>
      <w:proofErr w:type="spellStart"/>
      <w:r>
        <w:t>dimensi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yang </w:t>
      </w:r>
      <w:proofErr w:type="spellStart"/>
      <w:r>
        <w:t>memadai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gulita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backlight </w:t>
      </w:r>
      <w:proofErr w:type="spellStart"/>
      <w:r>
        <w:t>ekstrem</w:t>
      </w:r>
      <w:proofErr w:type="spellEnd"/>
      <w:r>
        <w:t>.</w:t>
      </w:r>
    </w:p>
    <w:p w14:paraId="72238511" w14:textId="76755B82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Ruang </w:t>
      </w:r>
      <w:proofErr w:type="spellStart"/>
      <w:r>
        <w:t>warna</w:t>
      </w:r>
      <w:proofErr w:type="spellEnd"/>
      <w:r>
        <w:t xml:space="preserve"> (color space) yang </w:t>
      </w:r>
      <w:proofErr w:type="spellStart"/>
      <w:r>
        <w:t>dievaluasi</w:t>
      </w:r>
      <w:proofErr w:type="spellEnd"/>
      <w:r>
        <w:t xml:space="preserve"> dan </w:t>
      </w:r>
      <w:proofErr w:type="spellStart"/>
      <w:r>
        <w:t>dikomparasi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RGB, HSV, dan CIELAB.</w:t>
      </w:r>
    </w:p>
    <w:p w14:paraId="57B4DE5A" w14:textId="7DB99C4F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Algoritma</w:t>
      </w:r>
      <w:proofErr w:type="spellEnd"/>
      <w:r>
        <w:t xml:space="preserve"> clustering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K-Means. </w:t>
      </w:r>
      <w:proofErr w:type="spellStart"/>
      <w:r>
        <w:t>Algoritma</w:t>
      </w:r>
      <w:proofErr w:type="spellEnd"/>
      <w:r>
        <w:t xml:space="preserve"> lain </w:t>
      </w:r>
      <w:proofErr w:type="spellStart"/>
      <w:r>
        <w:t>seperti</w:t>
      </w:r>
      <w:proofErr w:type="spellEnd"/>
      <w:r>
        <w:t xml:space="preserve"> Fuzzy C-Means (FCM) dan Gaussian Mixture Model (GMM)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dieksplorasi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teoritis</w:t>
      </w:r>
      <w:proofErr w:type="spellEnd"/>
      <w:r>
        <w:t>.</w:t>
      </w:r>
    </w:p>
    <w:p w14:paraId="50C3023A" w14:textId="233808A1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eksklusif</w:t>
      </w:r>
      <w:proofErr w:type="spellEnd"/>
      <w:r>
        <w:t xml:space="preserve"> pada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komplementer</w:t>
      </w:r>
      <w:proofErr w:type="spellEnd"/>
      <w:r>
        <w:t xml:space="preserve">, </w:t>
      </w:r>
      <w:proofErr w:type="spellStart"/>
      <w:r>
        <w:t>analogus</w:t>
      </w:r>
      <w:proofErr w:type="spellEnd"/>
      <w:r>
        <w:t xml:space="preserve">, dan </w:t>
      </w:r>
      <w:proofErr w:type="spellStart"/>
      <w:r>
        <w:t>triadik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postur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,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berpakaian</w:t>
      </w:r>
      <w:proofErr w:type="spellEnd"/>
      <w:r>
        <w:t>.</w:t>
      </w:r>
    </w:p>
    <w:p w14:paraId="50FFB14D" w14:textId="79603B8C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atau</w:t>
      </w:r>
      <w:proofErr w:type="spellEnd"/>
      <w:r>
        <w:t xml:space="preserve"> web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komersial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23989A" w14:textId="1CBD6613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Merancang</w:t>
      </w:r>
      <w:proofErr w:type="spellEnd"/>
      <w:r>
        <w:t xml:space="preserve"> dan </w:t>
      </w:r>
      <w:proofErr w:type="spellStart"/>
      <w:r>
        <w:t>membangun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clustering.</w:t>
      </w:r>
    </w:p>
    <w:p w14:paraId="6CA2039D" w14:textId="780C2809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lastRenderedPageBreak/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K-Means clustering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>.</w:t>
      </w:r>
    </w:p>
    <w:p w14:paraId="1E719CAB" w14:textId="04DD4DE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dan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output clustering.</w:t>
      </w:r>
    </w:p>
    <w:p w14:paraId="3CE54869" w14:textId="2ADA973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Pr="000B0511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7E4A84CF" w14:textId="77777777" w:rsidR="00E135FD" w:rsidRPr="0044768F" w:rsidRDefault="00E135FD" w:rsidP="00162B7D">
      <w:pPr>
        <w:ind w:left="720" w:firstLine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 xml:space="preserve">skin </w:t>
      </w:r>
      <w:proofErr w:type="spellStart"/>
      <w:r w:rsidRPr="0044768F">
        <w:rPr>
          <w:i/>
          <w:iCs/>
          <w:lang w:val="en-ID" w:eastAsia="en-ID"/>
        </w:rPr>
        <w:t>color</w:t>
      </w:r>
      <w:proofErr w:type="spellEnd"/>
      <w:r w:rsidRPr="0044768F">
        <w:rPr>
          <w:i/>
          <w:iCs/>
          <w:lang w:val="en-ID" w:eastAsia="en-ID"/>
        </w:rPr>
        <w:t xml:space="preserve"> extraction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digital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dipahami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rangkaian</w:t>
      </w:r>
      <w:proofErr w:type="spellEnd"/>
      <w:r w:rsidRPr="0044768F">
        <w:rPr>
          <w:lang w:val="en-ID" w:eastAsia="en-ID"/>
        </w:rPr>
        <w:t xml:space="preserve"> proses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>—</w:t>
      </w:r>
      <w:proofErr w:type="spellStart"/>
      <w:r w:rsidRPr="0044768F">
        <w:rPr>
          <w:lang w:val="en-ID" w:eastAsia="en-ID"/>
        </w:rPr>
        <w:t>umumnya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dimulai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memisahkan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skin</w:t>
      </w:r>
      <w:r w:rsidRPr="0044768F">
        <w:rPr>
          <w:lang w:val="en-ID" w:eastAsia="en-ID"/>
        </w:rPr>
        <w:t xml:space="preserve"> dan </w:t>
      </w:r>
      <w:r w:rsidRPr="0044768F">
        <w:rPr>
          <w:i/>
          <w:iCs/>
          <w:lang w:val="en-ID" w:eastAsia="en-ID"/>
        </w:rPr>
        <w:t>non-skin</w:t>
      </w:r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dilanjutkan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statistik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histogram,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konseptual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tahapan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kestabilan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ketika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digunakan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pengelompokan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kuantisasi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>).</w:t>
      </w:r>
    </w:p>
    <w:p w14:paraId="0BD5FB21" w14:textId="060A54A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dua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Setelah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dua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78A6683E" w14:textId="77777777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Clustering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mengelompokkan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berdasarkan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kemiripan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objek-objek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berada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kelompok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karakteristik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serupa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digital, clustering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piksel-piksel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himpunan</w:t>
      </w:r>
      <w:proofErr w:type="spellEnd"/>
      <w:r w:rsidRPr="0044768F">
        <w:rPr>
          <w:lang w:val="en-ID"/>
        </w:rPr>
        <w:t xml:space="preserve"> data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misalnya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).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proses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harus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bergantung</w:t>
      </w:r>
      <w:proofErr w:type="spellEnd"/>
      <w:r w:rsidRPr="0044768F">
        <w:rPr>
          <w:lang w:val="en-ID"/>
        </w:rPr>
        <w:t xml:space="preserve"> pada model </w:t>
      </w:r>
      <w:proofErr w:type="spellStart"/>
      <w:r w:rsidRPr="0044768F">
        <w:rPr>
          <w:lang w:val="en-ID"/>
        </w:rPr>
        <w:t>terlatih</w:t>
      </w:r>
      <w:proofErr w:type="spellEnd"/>
      <w:r w:rsidRPr="0044768F">
        <w:rPr>
          <w:lang w:val="en-ID"/>
        </w:rPr>
        <w:t xml:space="preserve"> (</w:t>
      </w:r>
      <w:r w:rsidRPr="0044768F">
        <w:rPr>
          <w:i/>
          <w:iCs/>
          <w:lang w:val="en-ID"/>
        </w:rPr>
        <w:t>machine learning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deep learning</w:t>
      </w:r>
      <w:r w:rsidRPr="0044768F">
        <w:rPr>
          <w:lang w:val="en-ID"/>
        </w:rPr>
        <w:t xml:space="preserve">) yang </w:t>
      </w:r>
      <w:proofErr w:type="spellStart"/>
      <w:r w:rsidRPr="0044768F">
        <w:rPr>
          <w:lang w:val="en-ID"/>
        </w:rPr>
        <w:t>umumnya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membutuhkan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latih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komputasi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melainkan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efisien</w:t>
      </w:r>
      <w:proofErr w:type="spellEnd"/>
      <w:r w:rsidRPr="0044768F">
        <w:rPr>
          <w:lang w:val="en-ID"/>
        </w:rPr>
        <w:t xml:space="preserve"> dan interpretable.</w:t>
      </w:r>
    </w:p>
    <w:p w14:paraId="22FA1221" w14:textId="115CBE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batas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lastRenderedPageBreak/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03BA88E0" w14:textId="77777777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pada </w:t>
      </w:r>
      <w:proofErr w:type="spellStart"/>
      <w:r w:rsidRPr="00EA230E">
        <w:rPr>
          <w:rFonts w:cs="Times New Roman"/>
          <w:szCs w:val="24"/>
          <w:lang w:val="en-ID"/>
        </w:rPr>
        <w:t>dasarnya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asumsi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sekadar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atribut</w:t>
      </w:r>
      <w:proofErr w:type="spellEnd"/>
      <w:r w:rsidRPr="00EA230E">
        <w:rPr>
          <w:rFonts w:cs="Times New Roman"/>
          <w:szCs w:val="24"/>
          <w:lang w:val="en-ID"/>
        </w:rPr>
        <w:t xml:space="preserve"> visual, </w:t>
      </w:r>
      <w:proofErr w:type="spellStart"/>
      <w:r w:rsidRPr="00EA230E">
        <w:rPr>
          <w:rFonts w:cs="Times New Roman"/>
          <w:szCs w:val="24"/>
          <w:lang w:val="en-ID"/>
        </w:rPr>
        <w:t>melainkan</w:t>
      </w:r>
      <w:proofErr w:type="spellEnd"/>
      <w:r w:rsidRPr="00EA230E">
        <w:rPr>
          <w:rFonts w:cs="Times New Roman"/>
          <w:szCs w:val="24"/>
          <w:lang w:val="en-ID"/>
        </w:rPr>
        <w:t xml:space="preserve"> stimulus yang </w:t>
      </w:r>
      <w:proofErr w:type="spellStart"/>
      <w:r w:rsidRPr="00EA230E">
        <w:rPr>
          <w:rFonts w:cs="Times New Roman"/>
          <w:szCs w:val="24"/>
          <w:lang w:val="en-ID"/>
        </w:rPr>
        <w:t>memengaruhi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pengambilan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keputusan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berinteraksi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estetika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harmoni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sosial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. Oleh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itu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baik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memetakan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serasi</w:t>
      </w:r>
      <w:proofErr w:type="spellEnd"/>
      <w:r w:rsidRPr="00EA230E">
        <w:rPr>
          <w:rFonts w:cs="Times New Roman"/>
          <w:szCs w:val="24"/>
          <w:lang w:val="en-ID"/>
        </w:rPr>
        <w:t xml:space="preserve">”, </w:t>
      </w:r>
      <w:proofErr w:type="spellStart"/>
      <w:r w:rsidRPr="00EA230E">
        <w:rPr>
          <w:rFonts w:cs="Times New Roman"/>
          <w:szCs w:val="24"/>
          <w:lang w:val="en-ID"/>
        </w:rPr>
        <w:t>tetapi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mempertimbangkan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dirasakan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tepat</w:t>
      </w:r>
      <w:proofErr w:type="spellEnd"/>
      <w:r w:rsidRPr="00EA230E">
        <w:rPr>
          <w:rFonts w:cs="Times New Roman"/>
          <w:szCs w:val="24"/>
          <w:lang w:val="en-ID"/>
        </w:rPr>
        <w:t xml:space="preserve">” oleh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berdasarkan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2621AA74" w14:textId="34FE202D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4704C739" w14:textId="4F7BAF5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dilakukan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memastikan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proses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bergantung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satu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tertentu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mengingat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CD0F4A">
        <w:rPr>
          <w:rFonts w:cs="Times New Roman"/>
          <w:i/>
          <w:iCs/>
          <w:szCs w:val="24"/>
          <w:lang w:val="en-ID"/>
        </w:rPr>
        <w:t xml:space="preserve"> model/space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karakteristik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memisahkan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informasi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luminansi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krominansi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menjaga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kedekatan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serta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distorsi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akibat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perubahan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pencahayaan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menekankan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tradisional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seperti</w:t>
      </w:r>
      <w:proofErr w:type="spellEnd"/>
      <w:r w:rsidRPr="00CD0F4A">
        <w:rPr>
          <w:rFonts w:cs="Times New Roman"/>
          <w:szCs w:val="24"/>
          <w:lang w:val="en-ID"/>
        </w:rPr>
        <w:t xml:space="preserve"> RGB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banyak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digunakan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namun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keterbatasan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keseragaman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r w:rsidRPr="00CD0F4A">
        <w:rPr>
          <w:rFonts w:cs="Times New Roman"/>
          <w:i/>
          <w:iCs/>
          <w:szCs w:val="24"/>
          <w:lang w:val="en-ID"/>
        </w:rPr>
        <w:t>perceptual uniformity</w:t>
      </w:r>
      <w:r w:rsidRPr="00CD0F4A">
        <w:rPr>
          <w:rFonts w:cs="Times New Roman"/>
          <w:szCs w:val="24"/>
          <w:lang w:val="en-ID"/>
        </w:rPr>
        <w:t xml:space="preserve">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keluarga</w:t>
      </w:r>
      <w:proofErr w:type="spellEnd"/>
      <w:r w:rsidRPr="00CD0F4A">
        <w:rPr>
          <w:rFonts w:cs="Times New Roman"/>
          <w:szCs w:val="24"/>
          <w:lang w:val="en-ID"/>
        </w:rPr>
        <w:t xml:space="preserve"> CIE dan HS* </w:t>
      </w:r>
      <w:proofErr w:type="spellStart"/>
      <w:r w:rsidRPr="00CD0F4A">
        <w:rPr>
          <w:rFonts w:cs="Times New Roman"/>
          <w:szCs w:val="24"/>
          <w:lang w:val="en-ID"/>
        </w:rPr>
        <w:t>meningkatkan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konsistensi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cenderung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mahal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</w:p>
    <w:p w14:paraId="1D5BAD27" w14:textId="38278ABC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dua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lastRenderedPageBreak/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473B483E" w14:textId="499DC2BF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berbasis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aturan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efektif</w:t>
      </w:r>
      <w:proofErr w:type="spellEnd"/>
      <w:r w:rsidRPr="005F2009">
        <w:rPr>
          <w:rFonts w:cs="Times New Roman"/>
          <w:szCs w:val="24"/>
          <w:lang w:val="en-ID"/>
        </w:rPr>
        <w:t xml:space="preserve"> dan </w:t>
      </w:r>
      <w:proofErr w:type="spellStart"/>
      <w:r w:rsidRPr="005F2009">
        <w:rPr>
          <w:rFonts w:cs="Times New Roman"/>
          <w:szCs w:val="24"/>
          <w:lang w:val="en-ID"/>
        </w:rPr>
        <w:t>ringan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rentan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variasi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kondisi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thresholding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memanfaatkan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beberapa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(RGB/HSV/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dilakukan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metode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aturan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oleh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tone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sehingga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penentuan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bersifat</w:t>
      </w:r>
      <w:proofErr w:type="spellEnd"/>
      <w:r w:rsidRPr="00452759">
        <w:rPr>
          <w:rFonts w:cs="Times New Roman"/>
          <w:szCs w:val="24"/>
          <w:lang w:val="en-ID"/>
        </w:rPr>
        <w:t xml:space="preserve"> universal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semua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[1]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484F464B" w14:textId="22F1D83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Perbandingan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 pada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ada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fokusnya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terbatas</w:t>
      </w:r>
      <w:proofErr w:type="spellEnd"/>
      <w:r w:rsidRPr="005F2009">
        <w:rPr>
          <w:rFonts w:cs="Times New Roman"/>
          <w:szCs w:val="24"/>
          <w:lang w:val="en-ID"/>
        </w:rPr>
        <w:t xml:space="preserve"> pada </w:t>
      </w:r>
      <w:proofErr w:type="spellStart"/>
      <w:r w:rsidRPr="005F2009">
        <w:rPr>
          <w:rFonts w:cs="Times New Roman"/>
          <w:szCs w:val="24"/>
          <w:lang w:val="en-ID"/>
        </w:rPr>
        <w:t>kualitas</w:t>
      </w:r>
      <w:proofErr w:type="spellEnd"/>
      <w:r w:rsidRPr="005F2009">
        <w:rPr>
          <w:rFonts w:cs="Times New Roman"/>
          <w:szCs w:val="24"/>
          <w:lang w:val="en-ID"/>
        </w:rPr>
        <w:t xml:space="preserve"> mask (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),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pada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lanjutan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Studi</w:t>
      </w:r>
      <w:proofErr w:type="spellEnd"/>
      <w:r w:rsidRPr="00452759">
        <w:rPr>
          <w:rFonts w:cs="Times New Roman"/>
          <w:szCs w:val="24"/>
          <w:lang w:val="en-ID"/>
        </w:rPr>
        <w:t xml:space="preserve"> real-time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membandingkan</w:t>
      </w:r>
      <w:proofErr w:type="spellEnd"/>
      <w:r w:rsidRPr="00452759">
        <w:rPr>
          <w:rFonts w:cs="Times New Roman"/>
          <w:szCs w:val="24"/>
          <w:lang w:val="en-ID"/>
        </w:rPr>
        <w:t xml:space="preserve"> RGB–</w:t>
      </w:r>
      <w:proofErr w:type="spellStart"/>
      <w:r w:rsidRPr="00452759">
        <w:rPr>
          <w:rFonts w:cs="Times New Roman"/>
          <w:szCs w:val="24"/>
          <w:lang w:val="en-ID"/>
        </w:rPr>
        <w:t>YCrCb</w:t>
      </w:r>
      <w:proofErr w:type="spellEnd"/>
      <w:r w:rsidRPr="00452759">
        <w:rPr>
          <w:rFonts w:cs="Times New Roman"/>
          <w:szCs w:val="24"/>
          <w:lang w:val="en-ID"/>
        </w:rPr>
        <w:t xml:space="preserve">–HSV dan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perbedaan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Akan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berhenti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keluaran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(skin/non-skin) dan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end-to-end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signature</w:t>
      </w:r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/centroid yang </w:t>
      </w:r>
      <w:proofErr w:type="spellStart"/>
      <w:r w:rsidRPr="00452759">
        <w:rPr>
          <w:rFonts w:cs="Times New Roman"/>
          <w:szCs w:val="24"/>
          <w:lang w:val="en-ID"/>
        </w:rPr>
        <w:t>siap</w:t>
      </w:r>
      <w:proofErr w:type="spellEnd"/>
      <w:r w:rsidRPr="00452759">
        <w:rPr>
          <w:rFonts w:cs="Times New Roman"/>
          <w:szCs w:val="24"/>
          <w:lang w:val="en-ID"/>
        </w:rPr>
        <w:t xml:space="preserve"> di-cluster) yang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</w:p>
    <w:p w14:paraId="244887EF" w14:textId="4D58D89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Clustering </w:t>
      </w:r>
      <w:proofErr w:type="spellStart"/>
      <w:r w:rsidRPr="005F2009">
        <w:rPr>
          <w:rFonts w:cs="Times New Roman"/>
          <w:szCs w:val="24"/>
          <w:lang w:val="en-ID"/>
        </w:rPr>
        <w:t>berbasis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terbukti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sensitif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terhadap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komponen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fitur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bukti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kuatnya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banyak</w:t>
      </w:r>
      <w:proofErr w:type="spellEnd"/>
      <w:r w:rsidRPr="005F2009">
        <w:rPr>
          <w:rFonts w:cs="Times New Roman"/>
          <w:szCs w:val="24"/>
          <w:lang w:val="en-ID"/>
        </w:rPr>
        <w:t xml:space="preserve"> pada domain non-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objek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K-Means/FCM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LAB)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menentukan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keberhasilan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temuan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divalidasi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khusus</w:t>
      </w:r>
      <w:proofErr w:type="spellEnd"/>
      <w:r w:rsidRPr="00452759">
        <w:rPr>
          <w:rFonts w:cs="Times New Roman"/>
          <w:szCs w:val="24"/>
          <w:lang w:val="en-ID"/>
        </w:rPr>
        <w:t xml:space="preserve"> pada domain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wajah</w:t>
      </w:r>
      <w:proofErr w:type="spellEnd"/>
      <w:r w:rsidRPr="00452759">
        <w:rPr>
          <w:rFonts w:cs="Times New Roman"/>
          <w:szCs w:val="24"/>
          <w:lang w:val="en-ID"/>
        </w:rPr>
        <w:t xml:space="preserve">, yang </w:t>
      </w:r>
      <w:proofErr w:type="spellStart"/>
      <w:r w:rsidRPr="00452759">
        <w:rPr>
          <w:rFonts w:cs="Times New Roman"/>
          <w:szCs w:val="24"/>
          <w:lang w:val="en-ID"/>
        </w:rPr>
        <w:t>memiliki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karakteristik</w:t>
      </w:r>
      <w:proofErr w:type="spellEnd"/>
      <w:r w:rsidRPr="00452759">
        <w:rPr>
          <w:rFonts w:cs="Times New Roman"/>
          <w:szCs w:val="24"/>
          <w:lang w:val="en-ID"/>
        </w:rPr>
        <w:t xml:space="preserve"> noise </w:t>
      </w:r>
      <w:proofErr w:type="spellStart"/>
      <w:r w:rsidRPr="00452759">
        <w:rPr>
          <w:rFonts w:cs="Times New Roman"/>
          <w:szCs w:val="24"/>
          <w:lang w:val="en-ID"/>
        </w:rPr>
        <w:t>pencahayaan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kemiripan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khas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</w:p>
    <w:p w14:paraId="0D93A9C1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lastRenderedPageBreak/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dua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</w:t>
      </w:r>
      <w:proofErr w:type="spellStart"/>
      <w:r w:rsidRPr="00ED05E4">
        <w:rPr>
          <w:rFonts w:cs="Times New Roman"/>
          <w:szCs w:val="24"/>
          <w:lang w:val="en-ID"/>
        </w:rPr>
        <w:t>melambangkan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spasial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sedangkan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amplitudo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lastRenderedPageBreak/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batas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Setelah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</w:t>
      </w:r>
      <w:r>
        <w:lastRenderedPageBreak/>
        <w:t xml:space="preserve">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lastRenderedPageBreak/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000000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lastRenderedPageBreak/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batas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batas,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dua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kelompok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 xml:space="preserve">i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himpunan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="00084A6C" w:rsidRPr="00084A6C">
        <w:rPr>
          <w:rFonts w:cs="Times New Roman"/>
          <w:szCs w:val="24"/>
          <w:lang w:val="en-ID"/>
        </w:rPr>
        <w:t>tergabung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dalam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proofErr w:type="spellStart"/>
      <w:r w:rsidR="00084A6C" w:rsidRPr="00084A6C">
        <w:rPr>
          <w:rFonts w:cs="Times New Roman"/>
          <w:szCs w:val="24"/>
          <w:lang w:val="en-ID"/>
        </w:rPr>
        <w:t>nilai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(umumnya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batas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Kompleksitas linear ini </w:t>
      </w:r>
      <w:proofErr w:type="spellStart"/>
      <w:r w:rsidRPr="00084A6C">
        <w:rPr>
          <w:rFonts w:cs="Times New Roman"/>
          <w:szCs w:val="24"/>
          <w:lang w:val="en-ID"/>
        </w:rPr>
        <w:t>menjadikan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lastRenderedPageBreak/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pemanfaatan skema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batas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dua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minimum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lastRenderedPageBreak/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tingkat sebaran data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diameter internal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000000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secara visual oleh sistem rekomendasi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lastRenderedPageBreak/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dua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</w:t>
      </w:r>
      <w:proofErr w:type="spellStart"/>
      <w:r w:rsidRPr="00EC01F6">
        <w:rPr>
          <w:rFonts w:cs="Times New Roman"/>
          <w:szCs w:val="24"/>
          <w:lang w:val="en-ID"/>
        </w:rPr>
        <w:t>Setelah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lastRenderedPageBreak/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dua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lastRenderedPageBreak/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21694F47" w14:textId="3AFB267B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pendekatan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kuantitatif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berfokus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pipeline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digital (</w:t>
      </w:r>
      <w:r w:rsidRPr="005057FC">
        <w:rPr>
          <w:i/>
          <w:iCs/>
          <w:lang w:val="en-ID"/>
        </w:rPr>
        <w:t>digital image processing</w:t>
      </w:r>
      <w:r w:rsidRPr="005057FC">
        <w:rPr>
          <w:lang w:val="en-ID"/>
        </w:rPr>
        <w:t xml:space="preserve">). Desain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dirancang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komparatif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efektivitas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space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learning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mengekstraksi</w:t>
      </w:r>
      <w:proofErr w:type="spellEnd"/>
      <w:r w:rsidRPr="005057FC">
        <w:rPr>
          <w:lang w:val="en-ID"/>
        </w:rPr>
        <w:t xml:space="preserve"> parameter </w:t>
      </w:r>
      <w:proofErr w:type="spellStart"/>
      <w:r w:rsidRPr="005057FC">
        <w:rPr>
          <w:lang w:val="en-ID"/>
        </w:rPr>
        <w:t>biologis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kebutuhan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personal. </w:t>
      </w:r>
      <w:proofErr w:type="spellStart"/>
      <w:r w:rsidRPr="005057FC">
        <w:rPr>
          <w:lang w:val="en-ID"/>
        </w:rPr>
        <w:t>Kerangka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kerja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mengikuti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akuisisi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prapemrosesan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preprocessing</w:t>
      </w:r>
      <w:r w:rsidRPr="005057FC">
        <w:rPr>
          <w:lang w:val="en-ID"/>
        </w:rPr>
        <w:t xml:space="preserve">),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fitur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formulasi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>.</w:t>
      </w:r>
    </w:p>
    <w:p w14:paraId="60132B63" w14:textId="77777777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Fokus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mengatasi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permasalahan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ketidakstabilan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representasi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disebabkan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intensitas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illumination variance</w:t>
      </w:r>
      <w:r w:rsidRPr="005057FC">
        <w:rPr>
          <w:lang w:val="en-ID"/>
        </w:rPr>
        <w:t xml:space="preserve">). Oleh </w:t>
      </w:r>
      <w:proofErr w:type="spellStart"/>
      <w:r w:rsidRPr="005057FC">
        <w:rPr>
          <w:lang w:val="en-ID"/>
        </w:rPr>
        <w:t>karena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itu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skenario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multi-</w:t>
      </w:r>
      <w:proofErr w:type="spellStart"/>
      <w:r w:rsidRPr="005057FC">
        <w:rPr>
          <w:lang w:val="en-ID"/>
        </w:rPr>
        <w:t>dimensi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RGB, HSV, dan </w:t>
      </w:r>
      <w:proofErr w:type="spellStart"/>
      <w:r w:rsidRPr="005057FC">
        <w:rPr>
          <w:lang w:val="en-ID"/>
        </w:rPr>
        <w:t>YCbCr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membedakan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luminance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murni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chrominance</w:t>
      </w:r>
      <w:r w:rsidRPr="005057FC">
        <w:rPr>
          <w:lang w:val="en-ID"/>
        </w:rPr>
        <w:t xml:space="preserve">) [1], [21].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sentroid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dihasilkan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K-Means 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kebenaran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ground truth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individu</w:t>
      </w:r>
      <w:proofErr w:type="spellEnd"/>
      <w:r w:rsidRPr="005057FC">
        <w:rPr>
          <w:lang w:val="en-ID"/>
        </w:rPr>
        <w:t xml:space="preserve"> [6], [19]. Hasil </w:t>
      </w:r>
      <w:proofErr w:type="spellStart"/>
      <w:r w:rsidRPr="005057FC">
        <w:rPr>
          <w:lang w:val="en-ID"/>
        </w:rPr>
        <w:t>akhir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metodologi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sebuah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mampu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mentransformasikan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keputusan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metrik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jarak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perseptual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 xml:space="preserve">perceptual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distance</w:t>
      </w:r>
      <w:r w:rsidRPr="005057FC">
        <w:rPr>
          <w:lang w:val="en-ID"/>
        </w:rPr>
        <w:t>)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dua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lastRenderedPageBreak/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4198DD64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mandiri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7777777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Selain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foto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subjek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sensor </w:t>
      </w:r>
      <w:proofErr w:type="spellStart"/>
      <w:r w:rsidRPr="005057FC">
        <w:rPr>
          <w:lang w:val="en-ID"/>
        </w:rPr>
        <w:t>kamera</w:t>
      </w:r>
      <w:proofErr w:type="spellEnd"/>
      <w:r w:rsidRPr="005057FC">
        <w:rPr>
          <w:lang w:val="en-ID"/>
        </w:rPr>
        <w:t xml:space="preserve"> digital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kondisi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tidak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alami</w:t>
      </w:r>
      <w:proofErr w:type="spellEnd"/>
      <w:r w:rsidRPr="005057FC">
        <w:rPr>
          <w:lang w:val="en-ID"/>
        </w:rPr>
        <w:t xml:space="preserve">).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teknis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berikut</w:t>
      </w:r>
      <w:proofErr w:type="spellEnd"/>
      <w:r w:rsidRPr="005057FC">
        <w:rPr>
          <w:lang w:val="en-ID"/>
        </w:rPr>
        <w:t>:</w:t>
      </w:r>
    </w:p>
    <w:p w14:paraId="4AFCA79B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Sudut</w:t>
      </w:r>
      <w:proofErr w:type="spellEnd"/>
      <w:r w:rsidRPr="005057FC">
        <w:rPr>
          <w:b/>
          <w:bCs/>
          <w:lang w:val="en-ID"/>
        </w:rPr>
        <w:t xml:space="preserve"> Pandang:</w:t>
      </w:r>
      <w:r w:rsidRPr="005057FC">
        <w:rPr>
          <w:lang w:val="en-ID"/>
        </w:rPr>
        <w:t xml:space="preserve"> Citra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tampak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depan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frontal face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ekspresi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>.</w:t>
      </w:r>
    </w:p>
    <w:p w14:paraId="59B6BD20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Resolusi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Minimal 1280 x 720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kerapatan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pixel density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bagi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[12].</w:t>
      </w:r>
    </w:p>
    <w:p w14:paraId="528249F8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Kondisi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Pencahayaan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indoor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sebesar</w:t>
      </w:r>
      <w:proofErr w:type="spellEnd"/>
      <w:r w:rsidRPr="005057FC">
        <w:rPr>
          <w:lang w:val="en-ID"/>
        </w:rPr>
        <w:t xml:space="preserve"> 300-500 lux dan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outdoor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ketangguhan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[10], [20].</w:t>
      </w: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lastRenderedPageBreak/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733199E0" w14:textId="780DF75D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Prosedur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dikembangkan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melalui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pendekatan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sistematis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lazim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rekayasa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pengolahan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digital. Alur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dirancang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bahwa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setiap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pemrosesan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berkontribusi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langsung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akhir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garis </w:t>
      </w:r>
      <w:proofErr w:type="spellStart"/>
      <w:r w:rsidRPr="002452BF">
        <w:rPr>
          <w:lang w:val="en-ID"/>
        </w:rPr>
        <w:t>besar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tahapan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dibagi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empat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utama</w:t>
      </w:r>
      <w:proofErr w:type="spellEnd"/>
      <w:r w:rsidRPr="002452BF">
        <w:rPr>
          <w:lang w:val="en-ID"/>
        </w:rPr>
        <w:t xml:space="preserve">: </w:t>
      </w:r>
      <w:proofErr w:type="spellStart"/>
      <w:r w:rsidRPr="002452BF">
        <w:rPr>
          <w:lang w:val="en-ID"/>
        </w:rPr>
        <w:t>akuisisi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kondisionalitas</w:t>
      </w:r>
      <w:proofErr w:type="spellEnd"/>
      <w:r w:rsidRPr="002452BF">
        <w:rPr>
          <w:lang w:val="en-ID"/>
        </w:rPr>
        <w:t xml:space="preserve"> data,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preprocessing</w:t>
      </w:r>
      <w:r w:rsidRPr="002452BF">
        <w:rPr>
          <w:lang w:val="en-ID"/>
        </w:rPr>
        <w:t xml:space="preserve">),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fitur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multi-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serta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evaluasi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pemetaan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>.</w:t>
      </w:r>
    </w:p>
    <w:p w14:paraId="50E90F33" w14:textId="77777777" w:rsid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pertama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diawali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pengumpulan</w:t>
      </w:r>
      <w:proofErr w:type="spellEnd"/>
      <w:r w:rsidRPr="002452BF">
        <w:rPr>
          <w:lang w:val="en-ID"/>
        </w:rPr>
        <w:t xml:space="preserve"> dataset yang </w:t>
      </w:r>
      <w:proofErr w:type="spellStart"/>
      <w:r w:rsidRPr="002452BF">
        <w:rPr>
          <w:lang w:val="en-ID"/>
        </w:rPr>
        <w:t>merepresentasikan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diversitas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skin tone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manusia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inklusivitas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[15].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kedua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kualitas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mentah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bekerja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optimal [12].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ketiga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merupakan</w:t>
      </w:r>
      <w:proofErr w:type="spellEnd"/>
      <w:r w:rsidRPr="002452BF">
        <w:rPr>
          <w:lang w:val="en-ID"/>
        </w:rPr>
        <w:t xml:space="preserve"> inti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, di mana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transformasi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color</w:t>
      </w:r>
      <w:proofErr w:type="spellEnd"/>
      <w:r w:rsidRPr="002452BF">
        <w:rPr>
          <w:i/>
          <w:iCs/>
          <w:lang w:val="en-ID"/>
        </w:rPr>
        <w:t xml:space="preserve"> space transformation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RGB </w:t>
      </w:r>
      <w:proofErr w:type="spellStart"/>
      <w:r w:rsidRPr="002452BF">
        <w:rPr>
          <w:lang w:val="en-ID"/>
        </w:rPr>
        <w:t>ke</w:t>
      </w:r>
      <w:proofErr w:type="spellEnd"/>
      <w:r w:rsidRPr="002452BF">
        <w:rPr>
          <w:lang w:val="en-ID"/>
        </w:rPr>
        <w:t xml:space="preserve"> HSV dan </w:t>
      </w:r>
      <w:proofErr w:type="spellStart"/>
      <w:r w:rsidRPr="002452BF">
        <w:rPr>
          <w:lang w:val="en-ID"/>
        </w:rPr>
        <w:t>YCbCr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meminimalkan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efek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pencahayaan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diikuti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penerapan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K-Means clustering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menentukan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[1], [21]. </w:t>
      </w:r>
      <w:proofErr w:type="spellStart"/>
      <w:r w:rsidRPr="002452BF">
        <w:rPr>
          <w:lang w:val="en-ID"/>
        </w:rPr>
        <w:t>Terakhir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tersebut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dievaluasi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metrik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jarak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perseptual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memberikan</w:t>
      </w:r>
      <w:proofErr w:type="spellEnd"/>
      <w:r w:rsidRPr="002452BF">
        <w:rPr>
          <w:lang w:val="en-ID"/>
        </w:rPr>
        <w:t xml:space="preserve"> output </w:t>
      </w:r>
      <w:proofErr w:type="spellStart"/>
      <w:r w:rsidRPr="002452BF">
        <w:rPr>
          <w:lang w:val="en-ID"/>
        </w:rPr>
        <w:t>berupa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palet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pakaian</w:t>
      </w:r>
      <w:proofErr w:type="spellEnd"/>
      <w:r w:rsidRPr="002452BF">
        <w:rPr>
          <w:lang w:val="en-ID"/>
        </w:rPr>
        <w:t xml:space="preserve"> yang paling </w:t>
      </w:r>
      <w:proofErr w:type="spellStart"/>
      <w:r w:rsidRPr="002452BF">
        <w:rPr>
          <w:lang w:val="en-ID"/>
        </w:rPr>
        <w:t>harmonis</w:t>
      </w:r>
      <w:proofErr w:type="spellEnd"/>
      <w:r w:rsidRPr="002452BF">
        <w:rPr>
          <w:lang w:val="en-ID"/>
        </w:rPr>
        <w:t xml:space="preserve"> [14], [17].</w:t>
      </w:r>
    </w:p>
    <w:p w14:paraId="206B5F2F" w14:textId="0A8AE864" w:rsidR="006C6E6B" w:rsidRPr="002452BF" w:rsidRDefault="006C6E6B" w:rsidP="006C6E6B">
      <w:pPr>
        <w:spacing w:after="200" w:line="276" w:lineRule="auto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0E020093" wp14:editId="23AAD10C">
            <wp:extent cx="2924175" cy="26289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7404" t="11449" r="23397" b="7534"/>
                    <a:stretch/>
                  </pic:blipFill>
                  <pic:spPr bwMode="auto">
                    <a:xfrm>
                      <a:off x="0" y="0"/>
                      <a:ext cx="2924175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lastRenderedPageBreak/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Deteksi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Segmentasi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r>
        <w:rPr>
          <w:i/>
          <w:iCs/>
        </w:rPr>
        <w:t>preprocessing</w:t>
      </w:r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Ekstraksi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lastRenderedPageBreak/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00656FD1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3.1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Alir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2AF674EA" w14:textId="77777777" w:rsidR="00607D24" w:rsidRDefault="00607D24" w:rsidP="0044768F">
      <w:pPr>
        <w:pStyle w:val="Heading3"/>
      </w:pPr>
      <w:bookmarkStart w:id="49" w:name="_Toc228576456"/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3C7FDE3A" w14:textId="77777777" w:rsidR="006C6E6B" w:rsidRDefault="00607D24" w:rsidP="006C6E6B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terminasi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fungsionalitas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bersandar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mengintegrasikan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penalaran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psikologi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desain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fashion aesthetics</w:t>
      </w:r>
      <w:r w:rsidRPr="00607D24">
        <w:rPr>
          <w:lang w:val="en-ID"/>
        </w:rPr>
        <w:t>) [8].</w:t>
      </w:r>
    </w:p>
    <w:p w14:paraId="6B9BBB78" w14:textId="381C9B55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direalisasikan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kecocokan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perseptual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prinsip</w:t>
      </w:r>
      <w:proofErr w:type="spellEnd"/>
      <w:r w:rsidRPr="00607D24">
        <w:rPr>
          <w:lang w:val="en-ID"/>
        </w:rPr>
        <w:t xml:space="preserve"> fundamental </w:t>
      </w:r>
      <w:proofErr w:type="spellStart"/>
      <w:r w:rsidRPr="00607D24">
        <w:rPr>
          <w:lang w:val="en-ID"/>
        </w:rPr>
        <w:t>roda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(</w:t>
      </w:r>
      <w:proofErr w:type="spellStart"/>
      <w:r w:rsidRPr="00607D24">
        <w:rPr>
          <w:i/>
          <w:iCs/>
          <w:lang w:val="en-ID"/>
        </w:rPr>
        <w:t>color</w:t>
      </w:r>
      <w:proofErr w:type="spellEnd"/>
      <w:r w:rsidRPr="00607D24">
        <w:rPr>
          <w:i/>
          <w:iCs/>
          <w:lang w:val="en-ID"/>
        </w:rPr>
        <w:t xml:space="preserve"> wheel</w:t>
      </w:r>
      <w:r w:rsidRPr="00607D24">
        <w:rPr>
          <w:lang w:val="en-ID"/>
        </w:rPr>
        <w:t xml:space="preserve">). Hasil </w:t>
      </w:r>
      <w:proofErr w:type="spellStart"/>
      <w:r w:rsidRPr="00607D24">
        <w:rPr>
          <w:lang w:val="en-ID"/>
        </w:rPr>
        <w:t>klasifikasi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undertone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standar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komplementer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complementary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menyandingkan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berlawanan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menciptakan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kontras</w:t>
      </w:r>
      <w:proofErr w:type="spellEnd"/>
      <w:r w:rsidRPr="00607D24">
        <w:rPr>
          <w:lang w:val="en-ID"/>
        </w:rPr>
        <w:t xml:space="preserve"> visual,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analog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analogous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memadukan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berdekatan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bertingkat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triadik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triadic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keseimbangan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[16], [17]. Tingkat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penerjemahan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saran </w:t>
      </w:r>
      <w:proofErr w:type="spellStart"/>
      <w:r w:rsidRPr="00607D24">
        <w:rPr>
          <w:lang w:val="en-ID"/>
        </w:rPr>
        <w:t>palet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garmen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terbukti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ekuivalen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selaras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sudut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pandang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profesional</w:t>
      </w:r>
      <w:proofErr w:type="spellEnd"/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Juli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17DBC6B2" w14:textId="32D479A7" w:rsidR="00352E9E" w:rsidRPr="00FA4F98" w:rsidRDefault="00352E9E" w:rsidP="00352E9E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p w14:paraId="6DC26230" w14:textId="2B2BAC4B" w:rsidR="00003376" w:rsidRDefault="00003376" w:rsidP="007D2A28">
      <w:pPr>
        <w:spacing w:line="360" w:lineRule="auto"/>
        <w:ind w:firstLine="720"/>
        <w:rPr>
          <w:rFonts w:cs="Times New Roman"/>
          <w:szCs w:val="24"/>
        </w:rPr>
      </w:pPr>
    </w:p>
    <w:tbl>
      <w:tblPr>
        <w:tblStyle w:val="PlainTable2"/>
        <w:tblpPr w:leftFromText="180" w:rightFromText="180" w:vertAnchor="page" w:horzAnchor="margin" w:tblpXSpec="center" w:tblpY="1621"/>
        <w:tblW w:w="6445" w:type="dxa"/>
        <w:tblLook w:val="04A0" w:firstRow="1" w:lastRow="0" w:firstColumn="1" w:lastColumn="0" w:noHBand="0" w:noVBand="1"/>
      </w:tblPr>
      <w:tblGrid>
        <w:gridCol w:w="473"/>
        <w:gridCol w:w="1374"/>
        <w:gridCol w:w="1332"/>
        <w:gridCol w:w="539"/>
        <w:gridCol w:w="594"/>
        <w:gridCol w:w="561"/>
        <w:gridCol w:w="550"/>
        <w:gridCol w:w="539"/>
        <w:gridCol w:w="483"/>
      </w:tblGrid>
      <w:tr w:rsidR="00FA4F98" w:rsidRPr="000276D2" w14:paraId="2E55A4A2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  <w:hideMark/>
          </w:tcPr>
          <w:p w14:paraId="3522536B" w14:textId="77777777" w:rsidR="00FA4F98" w:rsidRPr="00FA4F98" w:rsidRDefault="00FA4F98" w:rsidP="00FA4F98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r w:rsidRPr="00FA4F98">
              <w:rPr>
                <w:rFonts w:cs="Times New Roman"/>
                <w:sz w:val="20"/>
                <w:szCs w:val="20"/>
              </w:rPr>
              <w:lastRenderedPageBreak/>
              <w:t>No</w:t>
            </w:r>
          </w:p>
        </w:tc>
        <w:tc>
          <w:tcPr>
            <w:tcW w:w="1819" w:type="dxa"/>
            <w:hideMark/>
          </w:tcPr>
          <w:p w14:paraId="00E6FC61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>Kegiatan</w:t>
            </w:r>
            <w:proofErr w:type="spellEnd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>Penelitian</w:t>
            </w:r>
            <w:proofErr w:type="spellEnd"/>
          </w:p>
        </w:tc>
        <w:tc>
          <w:tcPr>
            <w:tcW w:w="1507" w:type="dxa"/>
            <w:hideMark/>
          </w:tcPr>
          <w:p w14:paraId="386CB3CF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FA4F98">
              <w:rPr>
                <w:rFonts w:cs="Times New Roman"/>
                <w:sz w:val="20"/>
                <w:szCs w:val="20"/>
              </w:rPr>
              <w:t>Fase</w:t>
            </w:r>
            <w:proofErr w:type="spellEnd"/>
          </w:p>
        </w:tc>
        <w:tc>
          <w:tcPr>
            <w:tcW w:w="425" w:type="dxa"/>
          </w:tcPr>
          <w:p w14:paraId="3D3AEA3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Feb</w:t>
            </w:r>
          </w:p>
        </w:tc>
        <w:tc>
          <w:tcPr>
            <w:tcW w:w="458" w:type="dxa"/>
          </w:tcPr>
          <w:p w14:paraId="1838E387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Mar</w:t>
            </w:r>
          </w:p>
        </w:tc>
        <w:tc>
          <w:tcPr>
            <w:tcW w:w="438" w:type="dxa"/>
          </w:tcPr>
          <w:p w14:paraId="597D82D0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Apr</w:t>
            </w:r>
          </w:p>
        </w:tc>
        <w:tc>
          <w:tcPr>
            <w:tcW w:w="432" w:type="dxa"/>
          </w:tcPr>
          <w:p w14:paraId="3F105E6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Mei</w:t>
            </w:r>
          </w:p>
        </w:tc>
        <w:tc>
          <w:tcPr>
            <w:tcW w:w="425" w:type="dxa"/>
          </w:tcPr>
          <w:p w14:paraId="72032E8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Jun</w:t>
            </w:r>
          </w:p>
        </w:tc>
        <w:tc>
          <w:tcPr>
            <w:tcW w:w="391" w:type="dxa"/>
          </w:tcPr>
          <w:p w14:paraId="7F1D9E7A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Jul</w:t>
            </w:r>
          </w:p>
        </w:tc>
      </w:tr>
      <w:tr w:rsidR="00FA4F98" w:rsidRPr="000276D2" w14:paraId="0477B99F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2699AD80" w14:textId="77777777" w:rsidR="00FA4F98" w:rsidRPr="000276D2" w:rsidRDefault="00FA4F98" w:rsidP="00FA4F98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="Times New Roman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1819" w:type="dxa"/>
          </w:tcPr>
          <w:p w14:paraId="70A1C863" w14:textId="77777777" w:rsidR="00FA4F98" w:rsidRPr="000276D2" w:rsidRDefault="00FA4F98" w:rsidP="00FA4F98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Studi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pustaka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telaah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literatur</w:t>
            </w:r>
            <w:proofErr w:type="spellEnd"/>
          </w:p>
        </w:tc>
        <w:tc>
          <w:tcPr>
            <w:tcW w:w="1507" w:type="dxa"/>
          </w:tcPr>
          <w:p w14:paraId="09916359" w14:textId="77777777" w:rsidR="00FA4F98" w:rsidRPr="00D47046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299CF7AB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58" w:type="dxa"/>
          </w:tcPr>
          <w:p w14:paraId="05D626A7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03958BBF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32" w:type="dxa"/>
          </w:tcPr>
          <w:p w14:paraId="1B1EBEE8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058E9DAE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391" w:type="dxa"/>
          </w:tcPr>
          <w:p w14:paraId="4B43D60E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</w:tr>
      <w:tr w:rsidR="00FA4F98" w:rsidRPr="000276D2" w14:paraId="0A6BA3BE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018B6C6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1819" w:type="dxa"/>
          </w:tcPr>
          <w:p w14:paraId="4F286B46" w14:textId="77777777" w:rsidR="00FA4F98" w:rsidRPr="000276D2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proposal (Bab 1, 2, 3)</w:t>
            </w:r>
          </w:p>
        </w:tc>
        <w:tc>
          <w:tcPr>
            <w:tcW w:w="1507" w:type="dxa"/>
          </w:tcPr>
          <w:p w14:paraId="5CA82FC0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3B3CBFA1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58" w:type="dxa"/>
          </w:tcPr>
          <w:p w14:paraId="24904607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4DDB396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6E3633D4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306F3F2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36D7A89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0EEF2F8E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5E755F4D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1819" w:type="dxa"/>
          </w:tcPr>
          <w:p w14:paraId="57D5FE6A" w14:textId="77777777" w:rsidR="00FA4F98" w:rsidRPr="000276D2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Seminar</w:t>
            </w:r>
            <w:r w:rsidRPr="0066795B">
              <w:rPr>
                <w:rFonts w:cs="Times New Roman"/>
                <w:sz w:val="20"/>
                <w:szCs w:val="20"/>
              </w:rPr>
              <w:t xml:space="preserve"> proposal</w:t>
            </w:r>
          </w:p>
        </w:tc>
        <w:tc>
          <w:tcPr>
            <w:tcW w:w="1507" w:type="dxa"/>
          </w:tcPr>
          <w:p w14:paraId="478E027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2E02A1B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3603ED8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4FBC6FB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B17B71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27D80337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2500133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149128F3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90021FF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4</w:t>
            </w:r>
          </w:p>
        </w:tc>
        <w:tc>
          <w:tcPr>
            <w:tcW w:w="1819" w:type="dxa"/>
          </w:tcPr>
          <w:p w14:paraId="6524EB15" w14:textId="77777777" w:rsidR="00FA4F98" w:rsidRPr="00A43703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Algoritma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Pipeline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507" w:type="dxa"/>
          </w:tcPr>
          <w:p w14:paraId="545B6E5A" w14:textId="77777777" w:rsidR="00FA4F98" w:rsidRPr="00D47046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D47046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D47046">
              <w:rPr>
                <w:rFonts w:cs="Times New Roman"/>
                <w:sz w:val="20"/>
                <w:szCs w:val="20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52A557D9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2C2801E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15DE3EE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A2110E6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3191F244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4707E2B6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6E88C349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1FDCBB09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5</w:t>
            </w:r>
          </w:p>
        </w:tc>
        <w:tc>
          <w:tcPr>
            <w:tcW w:w="1819" w:type="dxa"/>
          </w:tcPr>
          <w:p w14:paraId="72000A0E" w14:textId="77777777" w:rsidR="00FA4F98" w:rsidRPr="00A43703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Pengujian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Evaluasi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Multi-Ruang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Warna</w:t>
            </w:r>
            <w:proofErr w:type="spellEnd"/>
          </w:p>
        </w:tc>
        <w:tc>
          <w:tcPr>
            <w:tcW w:w="1507" w:type="dxa"/>
          </w:tcPr>
          <w:p w14:paraId="068EA75C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0C757C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0C757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C757C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29B73A08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753A14ED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5041C80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6A2843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25" w:type="dxa"/>
          </w:tcPr>
          <w:p w14:paraId="23B7E2A4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607E762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64594DD8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FB8BC09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6</w:t>
            </w:r>
          </w:p>
        </w:tc>
        <w:tc>
          <w:tcPr>
            <w:tcW w:w="1819" w:type="dxa"/>
          </w:tcPr>
          <w:p w14:paraId="3D126A21" w14:textId="77777777" w:rsidR="00FA4F98" w:rsidRPr="00A43703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Analisis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Hasil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Validasi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Rekomendasi</w:t>
            </w:r>
            <w:proofErr w:type="spellEnd"/>
          </w:p>
        </w:tc>
        <w:tc>
          <w:tcPr>
            <w:tcW w:w="1507" w:type="dxa"/>
          </w:tcPr>
          <w:p w14:paraId="067E4B0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36123479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7373DE5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3F26C93D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4E030433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25" w:type="dxa"/>
          </w:tcPr>
          <w:p w14:paraId="64C4E69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70CF861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731D682F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510C379A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7</w:t>
            </w:r>
          </w:p>
        </w:tc>
        <w:tc>
          <w:tcPr>
            <w:tcW w:w="1819" w:type="dxa"/>
          </w:tcPr>
          <w:p w14:paraId="5CBDEA82" w14:textId="77777777" w:rsidR="00FA4F98" w:rsidRPr="00A43703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Laporan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Akhir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Skripsi</w:t>
            </w:r>
            <w:proofErr w:type="spellEnd"/>
          </w:p>
        </w:tc>
        <w:tc>
          <w:tcPr>
            <w:tcW w:w="1507" w:type="dxa"/>
          </w:tcPr>
          <w:p w14:paraId="7CDA55B7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5F173B2D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19460431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2E1B934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72EE15E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32CC576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391" w:type="dxa"/>
          </w:tcPr>
          <w:p w14:paraId="6442D62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FA4F98" w:rsidRPr="000276D2" w14:paraId="56C2D8D4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4A32B5C1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8</w:t>
            </w:r>
          </w:p>
        </w:tc>
        <w:tc>
          <w:tcPr>
            <w:tcW w:w="1819" w:type="dxa"/>
          </w:tcPr>
          <w:p w14:paraId="16738F7F" w14:textId="77777777" w:rsidR="00FA4F98" w:rsidRPr="00123E4D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Penyusunan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laporan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</w:t>
            </w:r>
            <w:r>
              <w:rPr>
                <w:rFonts w:cs="Times New Roman"/>
                <w:color w:val="111827"/>
                <w:sz w:val="20"/>
                <w:szCs w:val="20"/>
              </w:rPr>
              <w:t>r</w:t>
            </w:r>
            <w:proofErr w:type="spellEnd"/>
          </w:p>
        </w:tc>
        <w:tc>
          <w:tcPr>
            <w:tcW w:w="1507" w:type="dxa"/>
          </w:tcPr>
          <w:p w14:paraId="6A54C191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5092CDFD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2AF5357C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1C118FF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68CCE03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16C307A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391" w:type="dxa"/>
          </w:tcPr>
          <w:p w14:paraId="530A8CA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FA4F98" w:rsidRPr="000276D2" w14:paraId="438D999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C052804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9</w:t>
            </w:r>
          </w:p>
        </w:tc>
        <w:tc>
          <w:tcPr>
            <w:tcW w:w="1819" w:type="dxa"/>
          </w:tcPr>
          <w:p w14:paraId="3CDCE39E" w14:textId="77777777" w:rsidR="00FA4F98" w:rsidRPr="00123E4D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Sidang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akhir</w:t>
            </w:r>
            <w:proofErr w:type="spellEnd"/>
          </w:p>
        </w:tc>
        <w:tc>
          <w:tcPr>
            <w:tcW w:w="1507" w:type="dxa"/>
          </w:tcPr>
          <w:p w14:paraId="0114E6CA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19E6845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3B6EBBF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222ED6D4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79F4533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2D283FEA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7C28C80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</w:tbl>
    <w:p w14:paraId="059FC1F1" w14:textId="77777777" w:rsidR="007D2A28" w:rsidRPr="007D2A28" w:rsidRDefault="007D2A28" w:rsidP="007D2A28">
      <w:pPr>
        <w:rPr>
          <w:lang w:val="en-ID"/>
        </w:rPr>
      </w:pPr>
    </w:p>
    <w:p w14:paraId="6F70D139" w14:textId="74DD6DEA" w:rsidR="006C311F" w:rsidRDefault="006C311F" w:rsidP="00607D24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>, dan S. Jassim,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>, dan D. I. Mulyana,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Pr="00075DC5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230E08" w14:textId="77777777" w:rsidR="00A95780" w:rsidRDefault="00A95780" w:rsidP="006C311F">
      <w:pPr>
        <w:spacing w:after="0"/>
      </w:pPr>
      <w:r>
        <w:separator/>
      </w:r>
    </w:p>
  </w:endnote>
  <w:endnote w:type="continuationSeparator" w:id="0">
    <w:p w14:paraId="0FDA9C47" w14:textId="77777777" w:rsidR="00A95780" w:rsidRDefault="00A95780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D80C66" w14:textId="77777777" w:rsidR="00A95780" w:rsidRDefault="00A95780" w:rsidP="006C311F">
      <w:pPr>
        <w:spacing w:after="0"/>
      </w:pPr>
      <w:r>
        <w:separator/>
      </w:r>
    </w:p>
  </w:footnote>
  <w:footnote w:type="continuationSeparator" w:id="0">
    <w:p w14:paraId="374B8C72" w14:textId="77777777" w:rsidR="00A95780" w:rsidRDefault="00A95780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1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16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46F33E4"/>
    <w:multiLevelType w:val="multilevel"/>
    <w:tmpl w:val="E2F46C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6702644">
    <w:abstractNumId w:val="9"/>
  </w:num>
  <w:num w:numId="2" w16cid:durableId="246619837">
    <w:abstractNumId w:val="17"/>
  </w:num>
  <w:num w:numId="3" w16cid:durableId="67847699">
    <w:abstractNumId w:val="11"/>
  </w:num>
  <w:num w:numId="4" w16cid:durableId="1235971457">
    <w:abstractNumId w:val="7"/>
  </w:num>
  <w:num w:numId="5" w16cid:durableId="481317958">
    <w:abstractNumId w:val="14"/>
  </w:num>
  <w:num w:numId="6" w16cid:durableId="1314677503">
    <w:abstractNumId w:val="0"/>
  </w:num>
  <w:num w:numId="7" w16cid:durableId="1172648591">
    <w:abstractNumId w:val="5"/>
  </w:num>
  <w:num w:numId="8" w16cid:durableId="58676119">
    <w:abstractNumId w:val="19"/>
  </w:num>
  <w:num w:numId="9" w16cid:durableId="959844405">
    <w:abstractNumId w:val="6"/>
  </w:num>
  <w:num w:numId="10" w16cid:durableId="1992059282">
    <w:abstractNumId w:val="20"/>
  </w:num>
  <w:num w:numId="11" w16cid:durableId="1308511288">
    <w:abstractNumId w:val="15"/>
  </w:num>
  <w:num w:numId="12" w16cid:durableId="1401059342">
    <w:abstractNumId w:val="3"/>
  </w:num>
  <w:num w:numId="13" w16cid:durableId="317927619">
    <w:abstractNumId w:val="1"/>
  </w:num>
  <w:num w:numId="14" w16cid:durableId="1967657262">
    <w:abstractNumId w:val="18"/>
  </w:num>
  <w:num w:numId="15" w16cid:durableId="1132791470">
    <w:abstractNumId w:val="8"/>
  </w:num>
  <w:num w:numId="16" w16cid:durableId="1396123066">
    <w:abstractNumId w:val="4"/>
  </w:num>
  <w:num w:numId="17" w16cid:durableId="739475297">
    <w:abstractNumId w:val="13"/>
  </w:num>
  <w:num w:numId="18" w16cid:durableId="259879780">
    <w:abstractNumId w:val="10"/>
  </w:num>
  <w:num w:numId="19" w16cid:durableId="1093277478">
    <w:abstractNumId w:val="12"/>
  </w:num>
  <w:num w:numId="20" w16cid:durableId="772751052">
    <w:abstractNumId w:val="16"/>
  </w:num>
  <w:num w:numId="21" w16cid:durableId="810438316">
    <w:abstractNumId w:val="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5389D"/>
    <w:rsid w:val="00075DC5"/>
    <w:rsid w:val="00083157"/>
    <w:rsid w:val="00084A6C"/>
    <w:rsid w:val="000B0511"/>
    <w:rsid w:val="000D17EB"/>
    <w:rsid w:val="000F3A26"/>
    <w:rsid w:val="00101E18"/>
    <w:rsid w:val="00103ECB"/>
    <w:rsid w:val="0011045B"/>
    <w:rsid w:val="00130DF1"/>
    <w:rsid w:val="00131279"/>
    <w:rsid w:val="00145279"/>
    <w:rsid w:val="00162B7D"/>
    <w:rsid w:val="001A7D5D"/>
    <w:rsid w:val="001E1123"/>
    <w:rsid w:val="002452BF"/>
    <w:rsid w:val="00264D77"/>
    <w:rsid w:val="00271538"/>
    <w:rsid w:val="00274F36"/>
    <w:rsid w:val="00276F13"/>
    <w:rsid w:val="002771BC"/>
    <w:rsid w:val="002A15E2"/>
    <w:rsid w:val="00330D31"/>
    <w:rsid w:val="0033474F"/>
    <w:rsid w:val="00346FEF"/>
    <w:rsid w:val="00352209"/>
    <w:rsid w:val="00352E9E"/>
    <w:rsid w:val="003541EE"/>
    <w:rsid w:val="00377ED4"/>
    <w:rsid w:val="00392BA0"/>
    <w:rsid w:val="003A2FCF"/>
    <w:rsid w:val="003B688E"/>
    <w:rsid w:val="0040507F"/>
    <w:rsid w:val="00407460"/>
    <w:rsid w:val="0044768F"/>
    <w:rsid w:val="00452759"/>
    <w:rsid w:val="004649E3"/>
    <w:rsid w:val="00476AB7"/>
    <w:rsid w:val="004952B6"/>
    <w:rsid w:val="004A5DE0"/>
    <w:rsid w:val="004F1B39"/>
    <w:rsid w:val="005057FC"/>
    <w:rsid w:val="00511273"/>
    <w:rsid w:val="00535CE8"/>
    <w:rsid w:val="005861A3"/>
    <w:rsid w:val="005F14F1"/>
    <w:rsid w:val="005F2009"/>
    <w:rsid w:val="00606CD1"/>
    <w:rsid w:val="00607D24"/>
    <w:rsid w:val="00621620"/>
    <w:rsid w:val="00696C2E"/>
    <w:rsid w:val="006C311F"/>
    <w:rsid w:val="006C6E6B"/>
    <w:rsid w:val="006D1A00"/>
    <w:rsid w:val="006E5DDA"/>
    <w:rsid w:val="006F22C1"/>
    <w:rsid w:val="007165F0"/>
    <w:rsid w:val="00761CEE"/>
    <w:rsid w:val="007805D1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A43703"/>
    <w:rsid w:val="00A439F6"/>
    <w:rsid w:val="00A466A6"/>
    <w:rsid w:val="00A53E97"/>
    <w:rsid w:val="00A95780"/>
    <w:rsid w:val="00AC79F7"/>
    <w:rsid w:val="00AD652C"/>
    <w:rsid w:val="00B46A34"/>
    <w:rsid w:val="00BA210E"/>
    <w:rsid w:val="00BB1ED9"/>
    <w:rsid w:val="00CB2B78"/>
    <w:rsid w:val="00CC6D71"/>
    <w:rsid w:val="00CD0F4A"/>
    <w:rsid w:val="00CF12A6"/>
    <w:rsid w:val="00D54674"/>
    <w:rsid w:val="00D60A45"/>
    <w:rsid w:val="00DA2962"/>
    <w:rsid w:val="00DF1246"/>
    <w:rsid w:val="00E135FD"/>
    <w:rsid w:val="00E6020B"/>
    <w:rsid w:val="00E61379"/>
    <w:rsid w:val="00E81824"/>
    <w:rsid w:val="00E861FD"/>
    <w:rsid w:val="00EA230E"/>
    <w:rsid w:val="00EC01F6"/>
    <w:rsid w:val="00ED05E4"/>
    <w:rsid w:val="00F20F1B"/>
    <w:rsid w:val="00F72638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39</Pages>
  <Words>13332</Words>
  <Characters>75998</Characters>
  <Application>Microsoft Office Word</Application>
  <DocSecurity>0</DocSecurity>
  <Lines>633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</cp:lastModifiedBy>
  <cp:revision>3</cp:revision>
  <cp:lastPrinted>2026-05-01T18:08:00Z</cp:lastPrinted>
  <dcterms:created xsi:type="dcterms:W3CDTF">2026-05-01T18:10:00Z</dcterms:created>
  <dcterms:modified xsi:type="dcterms:W3CDTF">2026-05-02T19:54:00Z</dcterms:modified>
</cp:coreProperties>
</file>