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sz w:val="40"/>
          <w:szCs w:val="40"/>
        </w:rPr>
        <w:t xml:space="preserve">RINGKASAN HASIL EKSEKUSI NOTEBOOK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Sistem Rekomendasi Warna Pakaian Berdasarkan Ekstraksi Warna Kulit</w:t>
      </w:r>
    </w:p>
    <w:p>
      <w:pPr>
        <w:spacing w:after="40"/>
        <w:jc w:val="center"/>
      </w:pPr>
      <w:r>
        <w:rPr>
          <w:i/>
          <w:iCs/>
          <w:color w:val="444444"/>
          <w:sz w:val="24"/>
          <w:szCs w:val="24"/>
        </w:rPr>
        <w:t xml:space="preserve">Menggunakan Clustering dan Evaluasi Multi-Color Space</w:t>
      </w:r>
    </w:p>
    <w:p>
      <w:pPr>
        <w:spacing w:after="40" w:before="400"/>
        <w:jc w:val="center"/>
      </w:pPr>
      <w:r>
        <w:rPr>
          <w:sz w:val="21"/>
          <w:szCs w:val="21"/>
        </w:rPr>
        <w:t xml:space="preserve">Disusun untuk: Bahan masukan ringkasan model ke Gemini (penyusunan BAB IV)</w:t>
      </w:r>
    </w:p>
    <w:p>
      <w:pPr>
        <w:spacing w:after="40"/>
        <w:jc w:val="center"/>
      </w:pPr>
      <w:r>
        <w:rPr>
          <w:sz w:val="21"/>
          <w:szCs w:val="21"/>
        </w:rPr>
        <w:t xml:space="preserve">Sumber: skin_color_recommendation__newest_.ipynb (hasil eksekusi penuh)</w:t>
      </w:r>
    </w:p>
    <w:p>
      <w:pPr>
        <w:spacing w:after="400"/>
        <w:jc w:val="center"/>
      </w:pPr>
      <w:r>
        <w:rPr>
          <w:color w:val="555555"/>
          <w:sz w:val="19"/>
          <w:szCs w:val="19"/>
        </w:rPr>
        <w:t xml:space="preserve">Mahasiswa: Ale | NPM 41122100033 | Program Studi Sistem Informasi, Universitas Widyatama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t xml:space="preserve">Catatan Penggunaan Dokumen</w:t>
      </w:r>
    </w:p>
    <w:p>
      <w:pPr>
        <w:spacing w:after="120"/>
      </w:pPr>
      <w:r>
        <w:rPr>
          <w:sz w:val="20"/>
          <w:szCs w:val="20"/>
        </w:rPr>
        <w:t xml:space="preserve">Dokumen ini berisi ekstraksi LENGKAP dan APA ADANYA (tanpa interpretasi tambahan) dari seluruh output notebook yang telah dieksekusi: teks cetak, tabel hasil (dataframe), serta seluruh visualisasi/gambar. Semua angka dan tabel disalin langsung dari output notebook, bukan estimasi.</w:t>
      </w:r>
    </w:p>
    <w:p>
      <w:pPr>
        <w:spacing w:after="120"/>
      </w:pPr>
      <w:r>
        <w:rPr>
          <w:sz w:val="20"/>
          <w:szCs w:val="20"/>
        </w:rPr>
        <w:t xml:space="preserve">Tujuan: dokumen ini dirancang agar mudah ditempel/diunggah ke Gemini sebagai bahan sumber saat menyusun isi BAB IV (Hasil dan Pembahasan) skripsi.</w:t>
      </w:r>
    </w:p>
    <w:p>
      <w:pPr>
        <w:spacing w:after="120"/>
      </w:pPr>
      <w:r>
        <w:rPr>
          <w:sz w:val="20"/>
          <w:szCs w:val="20"/>
        </w:rPr>
        <w:t xml:space="preserve">Struktur dokumen mengikuti urutan section pada notebook (1 sampai 15), masing-masing memuat: deskripsi singkat tahap, kode kunci (ringkas), output teks/tabel, dan gambar hasil (jika ada).</w:t>
      </w:r>
    </w:p>
    <w:p>
      <w:r>
        <w:br w:type="page"/>
      </w:r>
    </w:p>
    <w:p>
      <w:pPr>
        <w:pStyle w:val="Heading1"/>
      </w:pPr>
      <w:r>
        <w:t xml:space="preserve">Daftar Bagian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Install &amp; Import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Load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Preprocessing (CLAHE + Gaussian Blur)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Deteksi Wajah - Haar Cascade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Segmentasi Kulit - Voting 3 Color 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Ekstraksi Pixel Kulit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Elbow Method + K-Means Clustering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Evaluasi Clustering (Silhouette, DBI, CHI)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Analisis Stabilitas + Pemilihan Model Terbaik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Klasifikasi Skintone - ITA (CIELAB)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Engine Rekomendasi Warna Pakaian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Validasi Centroid - CIEDE2000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13. Visualisasi Dashboard Komprehensif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14. Testing dengan Gambar User (End-to-End)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15. Kesimpulan Penelitian</w:t>
      </w:r>
    </w:p>
    <w:p>
      <w:r>
        <w:br w:type="page"/>
      </w:r>
    </w:p>
    <w:p>
      <w:pPr>
        <w:pStyle w:val="Heading1"/>
      </w:pPr>
      <w:r>
        <w:t xml:space="preserve">1. Install &amp; Import Library</w:t>
      </w:r>
    </w:p>
    <w:p>
      <w:pPr>
        <w:spacing w:after="120"/>
      </w:pPr>
      <w:r>
        <w:t xml:space="preserve">Cell ini menginstal library tambahan (colormath, scikit-image) dan mengimpor seluruh paket utama untuk image processing, clustering, evaluasi warna, dan visualisasi.</w:t>
      </w:r>
    </w:p>
    <w:p>
      <w:pPr>
        <w:pStyle w:val="Heading3"/>
      </w:pPr>
      <w:r>
        <w:t xml:space="preserve">Output Eksekusi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Library berhasil diimpor
OpenCV: 4.13.0
NumPy : 2.0.2</w:t>
      </w:r>
    </w:p>
    <w:p>
      <w:pPr>
        <w:spacing w:after="120"/>
      </w:pPr>
      <w:r>
        <w:t xml:space="preserve">Google Drive berhasil di-mount sebagai sumber dataset: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Mounted at /content/drive</w:t>
      </w:r>
    </w:p>
    <w:p>
      <w:pPr>
        <w:pStyle w:val="Heading1"/>
      </w:pPr>
      <w:r>
        <w:t xml:space="preserve">2. Load Dataset</w:t>
      </w:r>
    </w:p>
    <w:p>
      <w:pPr>
        <w:spacing w:after="120"/>
      </w:pPr>
      <w:r>
        <w:t xml:space="preserve">Dataset dimuat dari path Google Drive. Jika folder tidak ditemukan, notebook otomatis membuat gambar sintetis sebagai fallback agar pipeline tetap dapat dijalankan.</w:t>
      </w:r>
    </w:p>
    <w:p>
      <w:pPr>
        <w:pStyle w:val="Heading3"/>
      </w:pPr>
      <w:r>
        <w:t xml:space="preserve">Spesifikasi Minimum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Jumlah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minimal 120 citra wajah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Variasi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mencakup skintone very light hingga dark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indoor dan outdoor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JPG atau PNG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Resolusi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minimal 100x100 piksel, akan di-resize ke 256x256</w:t>
            </w:r>
          </w:p>
        </w:tc>
      </w:tr>
    </w:tbl>
    <w:p>
      <w:pPr>
        <w:pStyle w:val="Heading3"/>
      </w:pPr>
      <w:r>
        <w:t xml:space="preserve">Output Eksekusi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Dataset berhasil dimuat: 120 gambar dari /content/drive/MyDrive/19.skripsi/dataset-wajah</w:t>
      </w:r>
    </w:p>
    <w:p>
      <w:pPr>
        <w:pStyle w:val="Heading3"/>
      </w:pPr>
      <w:r>
        <w:t xml:space="preserve">Contoh Gambar Dataset (5 sampel pertama)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276350"/>
            <wp:effectExtent t="0" r="0" b="0" l="0"/>
            <wp:docPr id="1" name="cell05_img001.png" descr="cell05_img001.png" title="cell05_img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2.1 — Contoh 5 citra wajah dari dataset (sumber: UTKFace-style, variasi usia, etnis, dan kondisi pencahayaan).</w:t>
      </w:r>
    </w:p>
    <w:p>
      <w:pPr>
        <w:pStyle w:val="Heading1"/>
      </w:pPr>
      <w:r>
        <w:t xml:space="preserve">3. Preprocessing</w:t>
      </w:r>
    </w:p>
    <w:p>
      <w:pPr>
        <w:spacing w:after="120"/>
      </w:pPr>
      <w:r>
        <w:t xml:space="preserve">Preprocessing menggunakan Gaussian Blur untuk mengurangi noise dan CLAHE (Contrast Limited Adaptive Histogram Equalization) pada channel L di CIELAB untuk normalisasi pencahayaan. CLAHE membantu menjaga detail lokal wajah sehingga segmentasi kulit tidak terlalu terpengaruh bayangan atau pencahayaan tidak merata.</w:t>
      </w:r>
    </w:p>
    <w:p>
      <w:pPr>
        <w:pStyle w:val="Heading3"/>
      </w:pPr>
      <w:r>
        <w:t xml:space="preserve">Perbandingan Sebelum/Sesudah Preprocessing</w:t>
      </w:r>
    </w:p>
    <w:p>
      <w:pPr>
        <w:spacing w:after="60" w:before="120"/>
        <w:jc w:val="center"/>
      </w:pPr>
      <w:r>
        <w:drawing>
          <wp:inline distT="0" distB="0" distL="0" distR="0">
            <wp:extent cx="3267075" cy="4743450"/>
            <wp:effectExtent t="0" r="0" b="0" l="0"/>
            <wp:docPr id="1" name="cell07_img002.png" descr="cell07_img002.png" title="cell07_img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3.1 — Perbandingan citra asli (kiri) dengan hasil CLAHE + Gaussian Blur (kanan) pada 3 sampel data.</w:t>
      </w:r>
    </w:p>
    <w:p>
      <w:pPr>
        <w:pStyle w:val="Heading1"/>
      </w:pPr>
      <w:r>
        <w:t xml:space="preserve">4. Deteksi Wajah — Haar Cascade</w:t>
      </w:r>
    </w:p>
    <w:p>
      <w:pPr>
        <w:spacing w:after="120"/>
      </w:pPr>
      <w:r>
        <w:t xml:space="preserve">Haar Cascade dipilih karena ringan, tidak memerlukan GPU, sudah tersedia di OpenCV tanpa instalasi tambahan, dan cukup untuk citra wajah frontal dengan ekspresi natural sesuai batasan masalah penelitian.</w:t>
      </w:r>
    </w:p>
    <w:p>
      <w:pPr>
        <w:pStyle w:val="Heading3"/>
      </w:pPr>
      <w:r>
        <w:t xml:space="preserve">Parameter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Nilai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scaleFactor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skala pencarian multi-resolusi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minNeighbors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mengurangi false positive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(60, 60)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mengabaikan deteksi terlalu kecil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memperluas crop agar pipi dan dahi ikut</w:t>
            </w:r>
          </w:p>
        </w:tc>
      </w:tr>
    </w:tbl>
    <w:p>
      <w:pPr>
        <w:spacing w:after="120"/>
      </w:pPr>
      <w:r>
        <w:t xml:space="preserve">Jika lebih dari satu wajah terdeteksi, sistem mengambil wajah terbesar berdasarkan area. Jika lebih dari 50% gambar gagal terdeteksi, dataset hasil preprocessing digunakan langsung sebagai fallback.</w:t>
      </w:r>
    </w:p>
    <w:p>
      <w:pPr>
        <w:pStyle w:val="Heading3"/>
      </w:pPr>
      <w:r>
        <w:t xml:space="preserve">Output Eksekusi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Deteksi wajah berhasil: 97 dari 120 gambar
Gambar di-skip: 23</w:t>
      </w:r>
    </w:p>
    <w:p>
      <w:pPr>
        <w:pStyle w:val="Heading3"/>
      </w:pPr>
      <w:r>
        <w:t xml:space="preserve">Contoh Hasil Face Crop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076450"/>
            <wp:effectExtent t="0" r="0" b="0" l="0"/>
            <wp:docPr id="1" name="cell09_img003.png" descr="cell09_img003.png" title="cell09_img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4.1 — Contoh hasil face crop pada 3 sampel data setelah deteksi Haar Cascade.</w:t>
      </w:r>
    </w:p>
    <w:p>
      <w:pPr>
        <w:pStyle w:val="Heading1"/>
      </w:pPr>
      <w:r>
        <w:t xml:space="preserve">5. Segmentasi Kulit — Voting 3 Color Space</w:t>
      </w:r>
    </w:p>
    <w:p>
      <w:pPr>
        <w:spacing w:after="120"/>
      </w:pPr>
      <w:r>
        <w:t xml:space="preserve">Segmentasi kulit menggunakan voting dari RGB, HSV, dan YCrCb. Pixel dianggap kulit jika lolos minimal dua dari tiga threshold. K-Means hanya diterapkan pada pixel kulit yang telah lolos segmentasi, bukan seluruh pixel gambar.</w:t>
      </w:r>
    </w:p>
    <w:p>
      <w:pPr>
        <w:pStyle w:val="Heading3"/>
      </w:pPr>
      <w:r>
        <w:t xml:space="preserve">Threshold per Color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 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Aturan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 &gt; 95, G &gt; 40, B &gt; 20, R &gt; G, R &gt; B, abs(R-G) &gt; 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 area merah-kulit, S moderat, V cukup terang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YCrCb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 133-173 dan Cb 77-127</w:t>
            </w:r>
          </w:p>
        </w:tc>
      </w:tr>
    </w:tbl>
    <w:p>
      <w:pPr>
        <w:pStyle w:val="Heading3"/>
      </w:pPr>
      <w:r>
        <w:t xml:space="preserve">Contoh Hasil Segmentasi (Voting Mask)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143000"/>
            <wp:effectExtent t="0" r="0" b="0" l="0"/>
            <wp:docPr id="1" name="cell11_img004.png" descr="cell11_img004.png" title="cell11_img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5.1 — Hasil segmentasi kulit sampel 1: mask RGB, HSV, YCrCb, voting mask gabungan (20.5% pixel kulit), dan overlay segmentasi.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143000"/>
            <wp:effectExtent t="0" r="0" b="0" l="0"/>
            <wp:docPr id="1" name="cell11_img005.png" descr="cell11_img005.png" title="cell11_img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5.2 — Hasil segmentasi kulit sampel 2.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143000"/>
            <wp:effectExtent t="0" r="0" b="0" l="0"/>
            <wp:docPr id="1" name="cell11_img006.png" descr="cell11_img006.png" title="cell11_img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5.3 — Hasil segmentasi kulit sampel 3.</w:t>
      </w:r>
    </w:p>
    <w:p>
      <w:pPr>
        <w:pStyle w:val="Heading1"/>
      </w:pPr>
      <w:r>
        <w:t xml:space="preserve">6. Ekstraksi Pixel Kulit</w:t>
      </w:r>
    </w:p>
    <w:p>
      <w:pPr>
        <w:spacing w:after="120"/>
      </w:pPr>
      <w:r>
        <w:t xml:space="preserve">Pixel kulit diekstrak dari mask segmentasi gabungan, lalu dikonversi ke color space yang dianalisis: RGB, HSV, dan LAB. Distribusi pixel divisualisasikan untuk memeriksa sebaran warna sebelum clustering.</w:t>
      </w:r>
    </w:p>
    <w:p>
      <w:pPr>
        <w:pStyle w:val="Heading3"/>
      </w:pPr>
      <w:r>
        <w:t xml:space="preserve">Output Eksekusi — Total Pixel Kulit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Jumlah pixel kulit:
RGB: 3363613 | HSV: 3363613 | LAB: 3363613</w:t>
      </w:r>
    </w:p>
    <w:p>
      <w:pPr>
        <w:pStyle w:val="Heading3"/>
      </w:pPr>
      <w:r>
        <w:t xml:space="preserve">Tabel Hasil Ekstraksi per Gambar (5 baris pertama)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200"/>
        <w:gridCol w:w="2160"/>
      </w:tblGrid>
      <w:tr>
        <w:trPr>
          <w:cantSplit/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skin_pixels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skin_pct (%)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10_0_0_20170120220628194.jpg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13452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20.53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10_1_1_20170116225209209.jpg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28275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43.14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10_1_3_20170119150820222.jpg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29071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44.36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11_1_0_20170117133441179.jpg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13_0_3_20170119153840721.jpg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29390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44.85</w:t>
            </w:r>
          </w:p>
        </w:tc>
      </w:tr>
    </w:tbl>
    <w:p>
      <w:pPr>
        <w:spacing w:after="120"/>
      </w:pPr>
      <w:r>
        <w:t xml:space="preserve">Catatan: baris indeks 3 menunjukkan 0 pixel kulit (kemungkinan kegagalan deteksi wajah/segmentasi pada gambar tersebut).</w:t>
      </w:r>
    </w:p>
    <w:p>
      <w:pPr>
        <w:pStyle w:val="Heading3"/>
      </w:pPr>
      <w:r>
        <w:t xml:space="preserve">Distribusi Warna Pixel Kulit (Color Space RGB)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733550"/>
            <wp:effectExtent t="0" r="0" b="0" l="0"/>
            <wp:docPr id="1" name="cell13_img007.png" descr="cell13_img007.png" title="cell13_img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6.1 — Distribusi 3D RGB, density R vs G, dan histogram channel RGB dari seluruh pixel kulit terekstraksi.</w:t>
      </w:r>
    </w:p>
    <w:p>
      <w:pPr>
        <w:pStyle w:val="Heading1"/>
      </w:pPr>
      <w:r>
        <w:t xml:space="preserve">7. Elbow Method + K-Means Clustering</w:t>
      </w:r>
    </w:p>
    <w:p>
      <w:pPr>
        <w:spacing w:after="120"/>
      </w:pPr>
      <w:r>
        <w:t xml:space="preserve">Elbow Method digunakan untuk melihat perubahan inertia pada beberapa nilai K. Penelitian ini membandingkan K kandidat [3, 5, 7] agar evaluasi antar color space konsisten. Jika elbow menghasilkan nilai lain, nilai tersebut tetap dicatat sebagai referensi, namun pemilihan akhir menggunakan composite score.</w:t>
      </w:r>
    </w:p>
    <w:p>
      <w:pPr>
        <w:pStyle w:val="Heading3"/>
      </w:pPr>
      <w:r>
        <w:t xml:space="preserve">Output Eksekusi — Inertia per Color Space dan K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RGB | K=3 | Inertia=7406524.00
RGB | K=5 | Inertia=4254135.50
RGB | K=7 | Inertia=3281391.75
HSV | K=3 | Inertia=12162169.00
HSV | K=5 | Inertia=7470458.00
HSV | K=7 | Inertia=5620293.00
LAB | K=3 | Inertia=2514213.25
LAB | K=5 | Inertia=1447773.50
LAB | K=7 | Inertia=1120766.38</w:t>
      </w:r>
    </w:p>
    <w:p>
      <w:pPr>
        <w:pStyle w:val="Heading3"/>
      </w:pPr>
      <w:r>
        <w:t xml:space="preserve">Elbow Curve — RGB</w:t>
      </w:r>
    </w:p>
    <w:p>
      <w:pPr>
        <w:spacing w:after="60" w:before="120"/>
        <w:jc w:val="center"/>
      </w:pPr>
      <w:r>
        <w:drawing>
          <wp:inline distT="0" distB="0" distL="0" distR="0">
            <wp:extent cx="3867150" cy="2819400"/>
            <wp:effectExtent t="0" r="0" b="0" l="0"/>
            <wp:docPr id="1" name="cell15_img008.png" descr="cell15_img008.png" title="cell15_img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7.1 — Elbow curve color space RGB. Titik elbow terdeteksi pada K=4 (garis putus-putus merah).</w:t>
      </w:r>
    </w:p>
    <w:p>
      <w:pPr>
        <w:pStyle w:val="Heading3"/>
      </w:pPr>
      <w:r>
        <w:t xml:space="preserve">Palet Centroid per K — RGB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914400"/>
            <wp:effectExtent t="0" r="0" b="0" l="0"/>
            <wp:docPr id="1" name="cell15_img009.png" descr="cell15_img009.png" title="cell15_img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7.2 — Palet warna centroid hasil K-Means pada color space RGB untuk K=3, K=5, dan K=7.</w:t>
      </w:r>
    </w:p>
    <w:p>
      <w:pPr>
        <w:pStyle w:val="Heading3"/>
      </w:pPr>
      <w:r>
        <w:t xml:space="preserve">Palet Centroid per K — HSV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914400"/>
            <wp:effectExtent t="0" r="0" b="0" l="0"/>
            <wp:docPr id="1" name="cell15_img010.png" descr="cell15_img010.png" title="cell15_img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7.3 — Palet warna centroid hasil K-Means pada color space HSV untuk K=3, K=5, dan K=7.</w:t>
      </w:r>
    </w:p>
    <w:p>
      <w:pPr>
        <w:pStyle w:val="Heading3"/>
      </w:pPr>
      <w:r>
        <w:t xml:space="preserve">Palet Centroid per K — LAB (CIELAB)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914400"/>
            <wp:effectExtent t="0" r="0" b="0" l="0"/>
            <wp:docPr id="1" name="cell15_img011.png" descr="cell15_img011.png" title="cell15_img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7.4 — Palet warna centroid hasil K-Means pada color space LAB untuk K=3, K=5, dan K=7.</w:t>
      </w:r>
    </w:p>
    <w:p>
      <w:pPr>
        <w:pStyle w:val="Heading1"/>
      </w:pPr>
      <w:r>
        <w:t xml:space="preserve">8. Evaluasi Clustering</w:t>
      </w:r>
    </w:p>
    <w:p>
      <w:pPr>
        <w:spacing w:after="120"/>
      </w:pPr>
      <w:r>
        <w:t xml:space="preserve">Metrik evaluasi digunakan untuk membaca struktur cluster, bukan untuk membuktikan bahwa centroid pasti merupakan warna kulit yang benar secara visual.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Arah Terbaik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Silhouette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naik (lebih tinggi)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separasi dan kepadatan cluster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Davies-Bouldin 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turun (lebih rendah)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rata-rata kemiripan antar cluster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Calinski-Harabasz 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naik (lebih tinggi)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rasio dispersi antar dan intra cluster</w:t>
            </w:r>
          </w:p>
        </w:tc>
      </w:tr>
    </w:tbl>
    <w:p>
      <w:pPr>
        <w:spacing w:after="120"/>
      </w:pPr>
      <w:r>
        <w:rPr>
          <w:i/>
          <w:iCs/>
        </w:rPr>
        <w:t xml:space="preserve">PERINGATAN dari peneliti dalam notebook: metrik clustering tidak sama dengan bukti kebenaran warna kulit. Validasi visual-perseptual dilakukan terpisah dengan CIEDE2000 pada Section 12.</w:t>
      </w:r>
    </w:p>
    <w:p>
      <w:pPr>
        <w:pStyle w:val="Heading3"/>
      </w:pPr>
      <w:r>
        <w:t xml:space="preserve">Tabel Hasil Evaluasi Clustering (9 konfigurasi: 3 color space × 3 nilai 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800"/>
        <w:gridCol w:w="2000"/>
        <w:gridCol w:w="23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 Space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Silhouette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Davies-Bouldin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Calinski-Harabasz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0.4784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0.6783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6951.57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0.3759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0.8436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6547.56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1.0033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5775.46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0.4461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0.7986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2589.12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0.3774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0.8460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2602.26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0.3631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0.7928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2502.81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0.4769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0.6770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6972.03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0.3707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0.8494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6535.20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0.3085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1.0035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5768.30</w:t>
            </w:r>
          </w:p>
        </w:tc>
      </w:tr>
    </w:tbl>
    <w:p>
      <w:pPr>
        <w:pStyle w:val="Heading3"/>
      </w:pPr>
      <w:r>
        <w:t xml:space="preserve">Grafik Perbandingan Metrik Antar Color Space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457325"/>
            <wp:effectExtent t="0" r="0" b="0" l="0"/>
            <wp:docPr id="1" name="cell17_img012.png" descr="cell17_img012.png" title="cell17_img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8.1 — Perbandingan Silhouette Score, Davies-Bouldin Index, dan Calinski-Harabasz Index antar color space (HSV, LAB, RGB) untuk K=3,5,7.</w:t>
      </w:r>
    </w:p>
    <w:p>
      <w:pPr>
        <w:pStyle w:val="Heading1"/>
      </w:pPr>
      <w:r>
        <w:t xml:space="preserve">9. Analisis Stabilitas + Pemilihan Model Terbaik</w:t>
      </w:r>
    </w:p>
    <w:p>
      <w:pPr>
        <w:spacing w:after="120"/>
      </w:pPr>
      <w:r>
        <w:t xml:space="preserve">Stabilitas dihitung dari variasi centroid saat K-Means dijalankan beberapa kali dengan seed berbeda (multi-run).</w:t>
      </w:r>
    </w:p>
    <w:p>
      <w:pPr>
        <w:pStyle w:val="Heading3"/>
      </w:pPr>
      <w:r>
        <w:t xml:space="preserve">Formula Composite Score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composite = 0.35 * Silhouette + 0.25 * inverse(DBI) + 0.20 * CHI + 0.20 * inverse(Stability)</w:t>
      </w:r>
    </w:p>
    <w:p>
      <w:pPr>
        <w:spacing w:after="120"/>
      </w:pPr>
      <w:r>
        <w:t xml:space="preserve">Skor tertinggi pada formula di atas dipilih sebagai konfigurasi model terbaik.</w:t>
      </w:r>
    </w:p>
    <w:p>
      <w:pPr>
        <w:pStyle w:val="Heading3"/>
      </w:pPr>
      <w:r>
        <w:t xml:space="preserve">Tabel Stability Score per Konfigurasi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 Space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Stability Score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0.153311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0.433265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0.589135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0.000000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0.000000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2.449158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0.459932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0.506667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0.127128</w:t>
            </w:r>
          </w:p>
        </w:tc>
      </w:tr>
    </w:tbl>
    <w:p>
      <w:pPr>
        <w:pStyle w:val="Heading3"/>
      </w:pPr>
      <w:r>
        <w:t xml:space="preserve">Tabel Lengkap Composite Score (Diurutkan dari Terbaik)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"/>
        <w:gridCol w:w="544"/>
        <w:gridCol w:w="871"/>
        <w:gridCol w:w="871"/>
        <w:gridCol w:w="925"/>
        <w:gridCol w:w="871"/>
        <w:gridCol w:w="816"/>
        <w:gridCol w:w="816"/>
        <w:gridCol w:w="816"/>
        <w:gridCol w:w="871"/>
        <w:gridCol w:w="925"/>
      </w:tblGrid>
      <w:tr>
        <w:trPr>
          <w:cantSplit/>
          <w:tblHeader/>
        </w:trPr>
        <w:tc>
          <w:tcPr>
            <w:tcW w:type="dxa" w:w="1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 Space</w:t>
            </w:r>
          </w:p>
        </w:tc>
        <w:tc>
          <w:tcPr>
            <w:tcW w:type="dxa" w:w="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Silhouette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DBI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CHI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Stability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score_sil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score_db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score_ch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score_stab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Composite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0.4784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0.6783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6951.57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0.1533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0.9960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0.9954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0.9374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0.9856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0.4769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0.6770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6972.03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0.4599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0.9912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0.8122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0.9594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0.4461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0.7986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2589.12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0.8099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0.6276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0.0193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0.6442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0.3759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0.8436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6547.56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0.4333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0.3967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0.4897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0.9050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0.8231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0.6069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0.3707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0.8494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6535.20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0.5067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0.3661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0.4720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0.9023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0.7931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0.5852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0.3774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0.8460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2602.26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0.4055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0.4824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0.0223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1.0000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0.4670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0.3085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1.0035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5768.30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0.1271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0.7307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0.9481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0.3358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0.3100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1.0033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5775.46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0.5891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0.0088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0.0006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0.7323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0.7595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0.3016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5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0.3631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0.7928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2502.81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2.4492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0.3214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0.6453</w:t>
            </w:r>
          </w:p>
        </w:tc>
        <w:tc>
          <w:tcPr>
            <w:tcW w:type="dxa" w:w="8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0.0000</w:t>
            </w:r>
          </w:p>
        </w:tc>
        <w:tc>
          <w:tcPr>
            <w:tcW w:type="dxa" w:w="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0.2738</w:t>
            </w:r>
          </w:p>
        </w:tc>
      </w:tr>
    </w:tbl>
    <w:p>
      <w:pPr>
        <w:pStyle w:val="Heading3"/>
      </w:pPr>
      <w:r>
        <w:t xml:space="preserve">Output Eksekusi — Model Terbaik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Model terbaik: RGB, K=3, composite=0.9856</w:t>
      </w:r>
    </w:p>
    <w:p>
      <w:pPr>
        <w:pStyle w:val="Heading3"/>
      </w:pPr>
      <w:r>
        <w:t xml:space="preserve">Grafik Ranking Composite Score</w:t>
      </w:r>
    </w:p>
    <w:p>
      <w:pPr>
        <w:spacing w:after="60" w:before="120"/>
        <w:jc w:val="center"/>
      </w:pPr>
      <w:r>
        <w:drawing>
          <wp:inline distT="0" distB="0" distL="0" distR="0">
            <wp:extent cx="5048250" cy="1990725"/>
            <wp:effectExtent t="0" r="0" b="0" l="0"/>
            <wp:docPr id="1" name="cell19_img013.png" descr="cell19_img013.png" title="cell19_img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9.1 — Ranking 9 konfigurasi model berdasarkan composite score. RGB-K3 menempati posisi tertinggi (0.9856), diikuti LAB-K3 (0.9594).</w:t>
      </w:r>
    </w:p>
    <w:p>
      <w:pPr>
        <w:pStyle w:val="Heading1"/>
      </w:pPr>
      <w:r>
        <w:t xml:space="preserve">10. Klasifikasi Skintone — ITA (CIELAB)</w:t>
      </w:r>
    </w:p>
    <w:p>
      <w:pPr>
        <w:spacing w:after="120"/>
      </w:pPr>
      <w:r>
        <w:t xml:space="preserve">ITA (Individual Typology Angle) adalah standar industri kosmetik dan dermatologi. ITA dihitung dari L* (kecerahan) dan b* (yellow-blue) di CIELAB. Metode ini lebih presisi dari HSV brightness karena memperhitungkan komponen undertone b*, bukan hanya kecerahan.</w:t>
      </w:r>
    </w:p>
    <w:p>
      <w:pPr>
        <w:pStyle w:val="Heading3"/>
      </w:pPr>
      <w:r>
        <w:t xml:space="preserve">Kategori ITA (Chardon et al.)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Rentang ITA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Very Light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ITA &gt; 55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41 &lt; ITA &lt;= 55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Intermediate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28 &lt; ITA &lt;= 41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 &lt; ITA &lt;= 28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-30 &lt; ITA &lt;= 10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ITA &lt;= -30</w:t>
            </w:r>
          </w:p>
        </w:tc>
      </w:tr>
    </w:tbl>
    <w:p>
      <w:pPr>
        <w:pStyle w:val="Heading3"/>
      </w:pPr>
      <w:r>
        <w:t xml:space="preserve">Contoh Hasil Klasifikasi (Validasi terhadap Warna Referensi)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5"/>
        <w:gridCol w:w="1362"/>
        <w:gridCol w:w="1795"/>
        <w:gridCol w:w="990"/>
        <w:gridCol w:w="990"/>
        <w:gridCol w:w="867"/>
        <w:gridCol w:w="1250"/>
      </w:tblGrid>
      <w:tr>
        <w:trPr>
          <w:cantSplit/>
          <w:tblHeader/>
        </w:trPr>
        <w:tc>
          <w:tcPr>
            <w:tcW w:type="dxa" w:w="2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RGB</w:t>
            </w:r>
          </w:p>
        </w:tc>
        <w:tc>
          <w:tcPr>
            <w:tcW w:type="dxa" w:w="13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1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Skintone (ITA)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ITA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L*</w:t>
            </w:r>
          </w:p>
        </w:tc>
        <w:tc>
          <w:tcPr>
            <w:tcW w:type="dxa" w:w="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b*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Undertone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(255, 224, 189)</w:t>
            </w:r>
          </w:p>
        </w:tc>
        <w:tc>
          <w:tcPr>
            <w:tcW w:type="dxa" w:w="13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#FFE0BD</w:t>
            </w:r>
          </w:p>
        </w:tc>
        <w:tc>
          <w:tcPr>
            <w:tcW w:type="dxa" w:w="1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Very Light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62.87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90.98</w:t>
            </w:r>
          </w:p>
        </w:tc>
        <w:tc>
          <w:tcPr>
            <w:tcW w:type="dxa" w:w="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21.0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Warm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(210, 160, 90)</w:t>
            </w:r>
          </w:p>
        </w:tc>
        <w:tc>
          <w:tcPr>
            <w:tcW w:type="dxa" w:w="13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#D2A05A</w:t>
            </w:r>
          </w:p>
        </w:tc>
        <w:tc>
          <w:tcPr>
            <w:tcW w:type="dxa" w:w="1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Tan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23.86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69.02</w:t>
            </w:r>
          </w:p>
        </w:tc>
        <w:tc>
          <w:tcPr>
            <w:tcW w:type="dxa" w:w="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43.0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Neutral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(70, 35, 15)</w:t>
            </w:r>
          </w:p>
        </w:tc>
        <w:tc>
          <w:tcPr>
            <w:tcW w:type="dxa" w:w="13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#46230F</w:t>
            </w:r>
          </w:p>
        </w:tc>
        <w:tc>
          <w:tcPr>
            <w:tcW w:type="dxa" w:w="17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Dark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-57.96</w:t>
            </w:r>
          </w:p>
        </w:tc>
        <w:tc>
          <w:tcPr>
            <w:tcW w:type="dxa" w:w="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18.04</w:t>
            </w:r>
          </w:p>
        </w:tc>
        <w:tc>
          <w:tcPr>
            <w:tcW w:type="dxa" w:w="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20.0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Cool</w:t>
            </w:r>
          </w:p>
        </w:tc>
      </w:tr>
    </w:tbl>
    <w:p>
      <w:pPr>
        <w:pStyle w:val="Heading1"/>
      </w:pPr>
      <w:r>
        <w:t xml:space="preserve">11. Engine Rekomendasi Warna Pakaian</w:t>
      </w:r>
    </w:p>
    <w:p>
      <w:pPr>
        <w:spacing w:after="120"/>
      </w:pPr>
      <w:r>
        <w:t xml:space="preserve">Engine rekomendasi menggunakan tabel rule-based berdasarkan kategori ITA dan undertone LAB. Sistem ini tidak menggunakan riwayat pengguna; rekomendasi dihasilkan dari aturan warna eksplisit agar metodologi mudah dijelaskan dan direplikasi.</w:t>
      </w:r>
    </w:p>
    <w:p>
      <w:pPr>
        <w:pStyle w:val="Heading3"/>
      </w:pPr>
      <w:r>
        <w:t xml:space="preserve">Hasil Rekomendasi — Model Terbaik (RGB, K=3)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Model terbaik: RGB, K=3
Cluster 1: #AF7F68 | Tan | Cool | ITA=19.94
Cluster 2: #6A4638 | Dark | Cool | ITA=-48.01
Cluster 3: #E7BDA5 | Very Light | Neutral | ITA=58.70</w:t>
      </w:r>
    </w:p>
    <w:p>
      <w:pPr>
        <w:pStyle w:val="Heading3"/>
      </w:pPr>
      <w:r>
        <w:t xml:space="preserve">Palet Rekomendasi — Cluster 1 (Tan, Cool, ITA=19.94)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685925"/>
            <wp:effectExtent t="0" r="0" b="0" l="0"/>
            <wp:docPr id="1" name="cell23_img014.png" descr="cell23_img014.png" title="cell23_img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11.1 — Rekomendasi warna pakaian untuk Cluster 1: Kulit (#AF7F68), dengan rekomendasi Cobalt Blue, Fuchsia, Forest Green, Burgundy.</w:t>
      </w:r>
    </w:p>
    <w:p>
      <w:pPr>
        <w:pStyle w:val="Heading3"/>
      </w:pPr>
      <w:r>
        <w:t xml:space="preserve">Palet Rekomendasi — Cluster 2 (Dark, Cool, ITA=-48.01)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685925"/>
            <wp:effectExtent t="0" r="0" b="0" l="0"/>
            <wp:docPr id="1" name="cell23_img015.png" descr="cell23_img015.png" title="cell23_img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11.2 — Rekomendasi warna pakaian untuk Cluster 2 (#6A4638).</w:t>
      </w:r>
    </w:p>
    <w:p>
      <w:pPr>
        <w:pStyle w:val="Heading3"/>
      </w:pPr>
      <w:r>
        <w:t xml:space="preserve">Palet Rekomendasi — Cluster 3 (Very Light, Neutral, ITA=58.70)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685925"/>
            <wp:effectExtent t="0" r="0" b="0" l="0"/>
            <wp:docPr id="1" name="cell23_img016.png" descr="cell23_img016.png" title="cell23_img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11.3 — Rekomendasi warna pakaian untuk Cluster 3 (#E7BDA5).</w:t>
      </w:r>
    </w:p>
    <w:p>
      <w:pPr>
        <w:pStyle w:val="Heading1"/>
      </w:pPr>
      <w:r>
        <w:t xml:space="preserve">12. Validasi Centroid — CIEDE2000</w:t>
      </w:r>
    </w:p>
    <w:p>
      <w:pPr>
        <w:spacing w:after="120"/>
      </w:pPr>
      <w:r>
        <w:t xml:space="preserve">CIEDE2000 mengisi celah yang tidak dapat dijawab oleh metrik clustering (Silhouette/DBI/CHI): metrik tersebut hanya mengukur struktur cluster, bukan membuktikan bahwa centroid adalah warna kulit yang benar secara visual-perseptual.</w:t>
      </w:r>
    </w:p>
    <w:p>
      <w:pPr>
        <w:pStyle w:val="Heading3"/>
      </w:pPr>
      <w:r>
        <w:t xml:space="preserve">Interpretasi Nilai CIEDE2000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Nilai CIEDE2000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Interpretasi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&lt;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Tidak terlihat berbeda oleh mata manusia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2 - 10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Perbedaan kecil - centroid valid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10 - 20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Perbedaan sedang - masih dalam toleransi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&gt; 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Kemungkinan noise - perbaiki segmentasi</w:t>
            </w:r>
          </w:p>
        </w:tc>
      </w:tr>
    </w:tbl>
    <w:p>
      <w:pPr>
        <w:pStyle w:val="Heading3"/>
      </w:pPr>
      <w:r>
        <w:t xml:space="preserve">Hasil Validasi — Model Terbaik (RGB, K=3)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750"/>
        <w:gridCol w:w="950"/>
        <w:gridCol w:w="750"/>
        <w:gridCol w:w="1000"/>
        <w:gridCol w:w="900"/>
        <w:gridCol w:w="1600"/>
        <w:gridCol w:w="950"/>
        <w:gridCol w:w="1510"/>
      </w:tblGrid>
      <w:tr>
        <w:trPr>
          <w:cantSplit/>
          <w:tblHeader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 Space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Centroid Hex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Skintone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Undertone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Nearest Reference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CIEDE2000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Interpretasi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#AF7F68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19.94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Tan (ITA 10-28)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10.435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Sedang - dlm toleransi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#6A4638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-48.01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Brown (ITA -30 to 10)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11.135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Sedang - dlm toleransi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#E7BDA5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58.70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Very Light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Very Light (ITA&gt;55)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10.020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Sedang - dlm toleransi</w:t>
            </w:r>
          </w:p>
        </w:tc>
      </w:tr>
    </w:tbl>
    <w:p>
      <w:pPr>
        <w:pStyle w:val="Heading3"/>
      </w:pPr>
      <w:r>
        <w:t xml:space="preserve">Ringkasan CIEDE2000 Seluruh Konfigurasi (Diurutkan dari Terbaik)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200"/>
        <w:gridCol w:w="1900"/>
        <w:gridCol w:w="20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 Space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CIEDE2000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9.464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6.028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12.098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9.495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5.679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12.374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9.511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6.205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12.494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9.607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3.978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12.053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10.530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10.020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11.135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10.558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9.494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11.563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12.636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7.407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22.702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13.111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9.083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22.702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HSV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15.122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9.503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22.702</w:t>
            </w:r>
          </w:p>
        </w:tc>
      </w:tr>
    </w:tbl>
    <w:p>
      <w:pPr>
        <w:pStyle w:val="Heading3"/>
      </w:pPr>
      <w:r>
        <w:t xml:space="preserve">Grafik Validasi CIEDE2000 — Model Terbaik</w:t>
      </w:r>
    </w:p>
    <w:p>
      <w:pPr>
        <w:spacing w:after="60" w:before="120"/>
        <w:jc w:val="center"/>
      </w:pPr>
      <w:r>
        <w:drawing>
          <wp:inline distT="0" distB="0" distL="0" distR="0">
            <wp:extent cx="4457700" cy="1952625"/>
            <wp:effectExtent t="0" r="0" b="0" l="0"/>
            <wp:docPr id="1" name="cell25_img017.png" descr="cell25_img017.png" title="cell25_img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12.1 — Jarak CIEDE2000 ketiga centroid model terbaik (RGB, K=3) terhadap referensi kulit standar terdekat. Seluruh nilai berada di bawah batas toleransi (20) dan di atas batas 'dekat' (10), masuk kategori 'Sedang - masih dalam toleransi'.</w:t>
      </w:r>
    </w:p>
    <w:p>
      <w:pPr>
        <w:pStyle w:val="Heading1"/>
      </w:pPr>
      <w:r>
        <w:t xml:space="preserve">13. Visualisasi Dashboard Komprehensif</w:t>
      </w:r>
    </w:p>
    <w:p>
      <w:pPr>
        <w:spacing w:after="120"/>
      </w:pPr>
      <w:r>
        <w:t xml:space="preserve">Dashboard menggabungkan ranking composite score, elbow curve, metrik clustering, validasi CIEDE2000, dan palet rekomendasi per cluster dengan label ITA — seluruhnya dalam satu visualisasi ringkas.</w:t>
      </w:r>
    </w:p>
    <w:p>
      <w:pPr>
        <w:spacing w:after="60" w:before="120"/>
        <w:jc w:val="center"/>
      </w:pPr>
      <w:r>
        <w:drawing>
          <wp:inline distT="0" distB="0" distL="0" distR="0">
            <wp:extent cx="3686175" cy="3114675"/>
            <wp:effectExtent t="0" r="0" b="0" l="0"/>
            <wp:docPr id="1" name="cell27_img018.png" descr="cell27_img018.png" title="cell27_img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13.1 — Dashboard komprehensif sistem rekomendasi warna pakaian: (atas) ranking composite score 9 konfigurasi, (tengah) elbow curve RGB, Silhouette Score, dan Davies-Bouldin Index per color space, (bawah) validasi CIEDE2000 dan palet rekomendasi final per cluster dengan label ITA.</w:t>
      </w:r>
    </w:p>
    <w:p>
      <w:pPr>
        <w:pStyle w:val="Heading1"/>
      </w:pPr>
      <w:r>
        <w:t xml:space="preserve">14. Testing dengan Gambar User (End-to-End)</w:t>
      </w:r>
    </w:p>
    <w:p>
      <w:pPr>
        <w:spacing w:after="120"/>
      </w:pPr>
      <w:r>
        <w:t xml:space="preserve">Pipeline testing menggunakan konfigurasi model terbaik yang sudah dipilih (best_cs = RGB, best_k = 3). Alur testing: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Load gambar user dari path atau array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Resize ke TARGET_SIZE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Preprocessing dengan CLAHE + Gaussian Blur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Deteksi wajah Haar Cascade dengan fallback bila wajah tidak terdeteksi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Segmentasi kulit voting 3 color space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Ekstraksi pixel kulit pada best_cs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K-Means dengan best_k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Klasifikasi ITA dan undertone untuk setiap centroid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Rekomendasi warna pakaian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Validasi CIEDE2000 centroid dominan terhadap referensi kulit standar</w:t>
      </w:r>
    </w:p>
    <w:p>
      <w:pPr>
        <w:pStyle w:val="Heading3"/>
      </w:pPr>
      <w:r>
        <w:t xml:space="preserve">Cara Membaca Komponen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Komponen 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Deteksi wajah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Menunjukkan apakah Haar Cascade berhasil menemukan wajah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Segmentasi kulit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Area berwarna asli = pixel kulit; area abu-abu diabaikan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Cluster dominan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Warna kulit yang paling banyak muncul pada hasil K-Means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Dasar kategori skintone dari CIELAB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Undertone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Warm, Cool, atau Neutral dari a* dan b*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CIEDE2000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Jarak centroid dominan ke referensi warna kulit standar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Rekomendasi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Warna pakaian yang disarankan untuk cluster dominan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Hindari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Warna yang berisiko mengurangi kontras atau membuat tampilan kusam</w:t>
            </w:r>
          </w:p>
        </w:tc>
      </w:tr>
    </w:tbl>
    <w:p>
      <w:pPr>
        <w:pStyle w:val="Heading3"/>
      </w:pPr>
      <w:r>
        <w:t xml:space="preserve">Hasil Uji — Gambar Input (images (1).jpg)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562100"/>
            <wp:effectExtent t="0" r="0" b="0" l="0"/>
            <wp:docPr id="1" name="cell30_img019.png" descr="cell30_img019.png" title="cell30_img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14.1 — Tahapan pipeline pada gambar uji: input gambar, deteksi wajah (Haar Cascade), face crop, dan segmentasi kulit (27.0% pixel kulit terdeteksi).</w:t>
      </w:r>
    </w:p>
    <w:p>
      <w:pPr>
        <w:pStyle w:val="Heading3"/>
      </w:pPr>
      <w:r>
        <w:t xml:space="preserve">Warna Kulit Terdeteksi (3 Cluster — K=3)</w:t>
      </w:r>
    </w:p>
    <w:p>
      <w:pPr>
        <w:spacing w:after="60" w:before="120"/>
        <w:jc w:val="center"/>
      </w:pPr>
      <w:r>
        <w:drawing>
          <wp:inline distT="0" distB="0" distL="0" distR="0">
            <wp:extent cx="4162425" cy="1733550"/>
            <wp:effectExtent t="0" r="0" b="0" l="0"/>
            <wp:docPr id="1" name="cell30_img020.png" descr="cell30_img020.png" title="cell30_img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14.2 — Tiga cluster warna kulit terdeteksi: #B98E94 (Very Light, ITA=+77.1, Cool) sebagai cluster dominan, #ECC7C5 (Very Light, ITA=+79.9, Cool), dan #884F5B (Dark, ITA=-66.5, Cool).</w:t>
      </w:r>
    </w:p>
    <w:p>
      <w:pPr>
        <w:pStyle w:val="Heading3"/>
      </w:pPr>
      <w:r>
        <w:t xml:space="preserve">Hasil Rekomendasi Akhir (Cluster Dominan)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800225"/>
            <wp:effectExtent t="0" r="0" b="0" l="0"/>
            <wp:docPr id="1" name="cell30_img021.png" descr="cell30_img021.png" title="cell30_img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9"/>
          <w:szCs w:val="19"/>
        </w:rPr>
        <w:t xml:space="preserve">Gambar 14.3 — Hasil akhir rekomendasi warna pakaian untuk kulit dominan #B98E94 (Very Light, Cool): Royal Blue, Emerald, Lavender, Silver. Harmoni: Complementary.</w:t>
      </w:r>
    </w:p>
    <w:p>
      <w:pPr>
        <w:pStyle w:val="Heading3"/>
      </w:pPr>
      <w:r>
        <w:t xml:space="preserve">Output Eksekusi — Ringkasan Hasil Lengkap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======================================================================
RINGKASAN HASIL
======================================================================
Face detected       : True
Color space, K      : RGB, K=3
Cluster dominan     : 1
Skin RGB / Hex      : (185, 142, 148) / #B98E94
Skintone ITA        : Very Light (ITA=77.14)
Undertone           : Cool
Nearest reference   : Tan (ITA 10-28)
CIEDE2000 distance  : 24.066 - JAUH - kemungkinan noise/background
Rekomendasi warna   : Royal Blue, Emerald, Lavender, Silver
Hindari             : Warna sangat pucat (putih murni, cream sangat terang) yang membuat tampilan kusam
Alasan              : Kulit sangat terang memerlukan warna jewel tone untuk menciptakan kontras visual yang sehat</w:t>
      </w:r>
    </w:p>
    <w:p>
      <w:pPr>
        <w:spacing w:after="120"/>
      </w:pPr>
      <w:r>
        <w:rPr>
          <w:i/>
          <w:iCs/>
          <w:color w:val="B00020"/>
        </w:rPr>
        <w:t xml:space="preserve">Catatan penting: pada kasus uji ini, CIEDE2000 distance bernilai 24.066 (kategori 'JAUH'/di atas 20), berbeda dari hasil validasi pada data training (Section 12) yang seluruhnya berada pada kategori 'Sedang'. Ini mengindikasikan kemungkinan noise atau pengaruh background pada gambar uji tersebut — sesuai catatan otomatis yang dicetak oleh sistem.</w:t>
      </w:r>
    </w:p>
    <w:p>
      <w:pPr>
        <w:pStyle w:val="Heading1"/>
      </w:pPr>
      <w:r>
        <w:t xml:space="preserve">15. Kesimpulan Penelitian</w:t>
      </w:r>
    </w:p>
    <w:p>
      <w:pPr>
        <w:spacing w:after="120"/>
      </w:pPr>
      <w:r>
        <w:t xml:space="preserve">Kesimpulan berikut dicetak otomatis oleh notebook berdasarkan seluruh hasil eksperimen di atas.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========================================================================
KESIMPULAN PENELITIAN
========================================================================
1. Color space terbaik: RGB
   Silhouette Score        : 0.4784
   Davies-Bouldin Index    : 0.6783
   Calinski-Harabasz Index : 6951.57
   Stability Score         : 0.1533
   Composite Score         : 0.9856
2. K terbaik: 3
   Elbow Method RGB merekomendasikan K=4.
   Pemilihan akhir menggunakan composite score agar Silhouette, DBI, CHI,
   dan stabilitas dipertimbangkan bersama.
3. Catatan evaluasi clustering:
   Silhouette, DBI, dan CHI hanya mengukur struktur cluster.
   Metrik tersebut belum membuktikan bahwa centroid adalah warna kulit
   yang benar secara visual.
4. Validasi CIEDE2000:
   Rata-rata jarak CIEDE2000 model terbaik: 10.530
   Validasi ini membandingkan centroid dengan referensi warna kulit standar.</w:t>
      </w:r>
    </w:p>
    <w:p>
      <w:pPr>
        <w:pStyle w:val="Heading3"/>
      </w:pPr>
      <w:r>
        <w:t xml:space="preserve">Pipeline Lengkap (End-to-End)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Load dataset -&gt; Preprocessing CLAHE -&gt; Haar Cascade -&gt; Segmentasi kulit voting RGB/HSV/YCrCb
-&gt; Ekstraksi pixel kulit -&gt; K-Means -&gt; Evaluasi clustering -&gt; Pemilihan model
-&gt; Klasifikasi ITA CIELAB -&gt; Rekomendasi warna -&gt; Validasi CIEDE2000 -&gt; Testing gambar user</w:t>
      </w:r>
    </w:p>
    <w:p>
      <w:pPr>
        <w:spacing w:after="120"/>
      </w:pPr>
      <w:r>
        <w:rPr>
          <w:i/>
          <w:iCs/>
        </w:rPr>
        <w:t xml:space="preserve">Catatan akhir dari notebook: 'Notebook siap digunakan untuk eksperimen nyata dengan mengganti DATASET_PATH ke dataset Kaggle.'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t xml:space="preserve">Ringkasan Angka Kunci untuk BAB IV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cantSplit/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Nilai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Total citra dataset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120 gambar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Citra dengan wajah terdeteksi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97 dari 120 (80.8%)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Total pixel kulit terekstraksi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3.363.613 pixel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Color space terbaik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RGB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 (jumlah cluster) terbaik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Composite Score model terbaik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0.9856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Silhouette Score (RGB, K=3)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0.4784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Davies-Bouldin Index (RGB, K=3)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0.6783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Calinski-Harabasz Index (RGB, K=3)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6951.57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Stability Score (RGB, K=3)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0.1533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Rata-rata CIEDE2000 (model terbaik)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10.530 (kategori: Sedang - dalam toleransi)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Rekomendasi K dari Elbow Method (RGB)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K=4 (berbeda dari pilihan akhir K=3 berdasarkan composite score)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Halaman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Ringkasan Hasil Notebook — Skripsi Sistem Rekomendasi Warna Pakaian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e1514ead87906dde1c0b0aad4fb085d1193c244.png"/><Relationship Id="rId10" Type="http://schemas.openxmlformats.org/officeDocument/2006/relationships/image" Target="media/9db7f4ece7431edd6a3d15cad2e79fad3efbb93a.png"/><Relationship Id="rId11" Type="http://schemas.openxmlformats.org/officeDocument/2006/relationships/image" Target="media/23f15745a2df000bc0528db92d8294e824a1972e.png"/><Relationship Id="rId12" Type="http://schemas.openxmlformats.org/officeDocument/2006/relationships/image" Target="media/3aeab25e7ff5889a66bd03b1a40df12eb721482e.png"/><Relationship Id="rId13" Type="http://schemas.openxmlformats.org/officeDocument/2006/relationships/image" Target="media/4164d1a26025520bea4ed9b6b42be7c14a9bd475.png"/><Relationship Id="rId14" Type="http://schemas.openxmlformats.org/officeDocument/2006/relationships/image" Target="media/7e6093001faca462aab15dd1baff8852cab85f31.png"/><Relationship Id="rId15" Type="http://schemas.openxmlformats.org/officeDocument/2006/relationships/image" Target="media/5520d4e5018c93cf697409e27fc84928204b76e4.png"/><Relationship Id="rId16" Type="http://schemas.openxmlformats.org/officeDocument/2006/relationships/image" Target="media/0770cf586841fec7caa2f35c8232f878a60248f4.png"/><Relationship Id="rId17" Type="http://schemas.openxmlformats.org/officeDocument/2006/relationships/image" Target="media/579963b7b9897b3f23f3bdd5fb2ef7e9d4bb12e8.png"/><Relationship Id="rId18" Type="http://schemas.openxmlformats.org/officeDocument/2006/relationships/image" Target="media/d2f379ddbd0344cf08064b66a49dd065b43e0986.png"/><Relationship Id="rId19" Type="http://schemas.openxmlformats.org/officeDocument/2006/relationships/image" Target="media/6a768811b151ce39151683f6239015c69257cf9d.png"/><Relationship Id="rId20" Type="http://schemas.openxmlformats.org/officeDocument/2006/relationships/image" Target="media/ed5432c06414252d0e40b980562e6a723d67d11e.png"/><Relationship Id="rId21" Type="http://schemas.openxmlformats.org/officeDocument/2006/relationships/image" Target="media/ec0f27654e8b61347738ee2a3a730f6185e37f8f.png"/><Relationship Id="rId22" Type="http://schemas.openxmlformats.org/officeDocument/2006/relationships/image" Target="media/2a0b86787d52f6f17aa9fd409116ccd63a0585f5.png"/><Relationship Id="rId23" Type="http://schemas.openxmlformats.org/officeDocument/2006/relationships/image" Target="media/0b820d97f97458197aa373f69662457a9614c604.png"/><Relationship Id="rId24" Type="http://schemas.openxmlformats.org/officeDocument/2006/relationships/image" Target="media/c95f781b42dad1cf48643aa834e6f7afb1fecd56.png"/><Relationship Id="rId25" Type="http://schemas.openxmlformats.org/officeDocument/2006/relationships/image" Target="media/2e0e989dbe538e96229ac63bc960390189a6f377.png"/><Relationship Id="rId26" Type="http://schemas.openxmlformats.org/officeDocument/2006/relationships/image" Target="media/aaeea386031bca754abeb9125042d8259c8ecdd2.png"/><Relationship Id="rId27" Type="http://schemas.openxmlformats.org/officeDocument/2006/relationships/image" Target="media/f6847d6b24646d096ee7d1452c73ce5a41d6f123.png"/><Relationship Id="rId28" Type="http://schemas.openxmlformats.org/officeDocument/2006/relationships/image" Target="media/4bbf2947f4270b84b12b7fd5a11eebe8c708852d.png"/><Relationship Id="rId29" Type="http://schemas.openxmlformats.org/officeDocument/2006/relationships/image" Target="media/28660dbe1b616c9a0efc103fe98ad4e578e18307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2026-06-23T22:15:18.056Z</dcterms:created>
  <dcterms:modified xsi:type="dcterms:W3CDTF">2026-06-23T22:15:18.056Z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