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u w:val="single"/>
        </w:rPr>
      </w:pPr>
      <w:r w:rsidDel="00000000" w:rsidR="00000000" w:rsidRPr="00000000">
        <w:rPr>
          <w:rtl w:val="0"/>
        </w:rPr>
      </w:r>
    </w:p>
    <w:p w:rsidR="00000000" w:rsidDel="00000000" w:rsidP="00000000" w:rsidRDefault="00000000" w:rsidRPr="00000000" w14:paraId="00000002">
      <w:pPr>
        <w:jc w:val="both"/>
        <w:rPr>
          <w:b w:val="1"/>
          <w:bCs w:val="1"/>
          <w:u w:val="single"/>
        </w:rPr>
      </w:pPr>
      <w:r w:rsidDel="00000000" w:rsidR="00000000" w:rsidRPr="00000000">
        <w:rPr>
          <w:b w:val="1"/>
          <w:bCs w:val="1"/>
          <w:u w:val="single"/>
          <w:rtl w:val="0"/>
        </w:rPr>
        <w:t xml:space="preserve">Submittables:</w:t>
      </w:r>
    </w:p>
    <w:p w:rsidR="00000000" w:rsidDel="00000000" w:rsidP="00000000" w:rsidRDefault="00000000" w:rsidRPr="00000000" w14:paraId="00000003">
      <w:pPr>
        <w:numPr>
          <w:ilvl w:val="0"/>
          <w:numId w:val="1"/>
        </w:numPr>
        <w:spacing w:after="0" w:afterAutospacing="0"/>
        <w:ind w:left="720" w:hanging="360"/>
        <w:jc w:val="both"/>
        <w:rPr/>
      </w:pPr>
      <w:r w:rsidDel="00000000" w:rsidR="00000000" w:rsidRPr="00000000">
        <w:rPr>
          <w:rtl w:val="0"/>
        </w:rPr>
        <w:t xml:space="preserve">Full repository of code</w:t>
      </w:r>
    </w:p>
    <w:p w:rsidR="00000000" w:rsidDel="00000000" w:rsidP="00000000" w:rsidRDefault="00000000" w:rsidRPr="00000000" w14:paraId="00000004">
      <w:pPr>
        <w:numPr>
          <w:ilvl w:val="0"/>
          <w:numId w:val="1"/>
        </w:numPr>
        <w:ind w:left="720" w:hanging="360"/>
        <w:jc w:val="both"/>
        <w:rPr/>
      </w:pPr>
      <w:r w:rsidDel="00000000" w:rsidR="00000000" w:rsidRPr="00000000">
        <w:rPr>
          <w:rtl w:val="0"/>
        </w:rPr>
        <w:t xml:space="preserve">A comprehensive project report</w:t>
      </w:r>
    </w:p>
    <w:p w:rsidR="00000000" w:rsidDel="00000000" w:rsidP="00000000" w:rsidRDefault="00000000" w:rsidRPr="00000000" w14:paraId="00000005">
      <w:pPr>
        <w:ind w:left="0" w:firstLine="0"/>
        <w:jc w:val="both"/>
        <w:rPr/>
      </w:pPr>
      <w:r w:rsidDel="00000000" w:rsidR="00000000" w:rsidRPr="00000000">
        <w:rPr>
          <w:rtl w:val="0"/>
        </w:rPr>
        <w:t xml:space="preserve">Zip them together and submit on Moodle.</w:t>
      </w:r>
    </w:p>
    <w:p w:rsidR="00000000" w:rsidDel="00000000" w:rsidP="00000000" w:rsidRDefault="00000000" w:rsidRPr="00000000" w14:paraId="00000006">
      <w:pPr>
        <w:ind w:left="0" w:firstLine="0"/>
        <w:jc w:val="both"/>
        <w:rPr>
          <w:b w:val="1"/>
          <w:bCs w:val="1"/>
          <w:u w:val="single"/>
        </w:rPr>
      </w:pPr>
      <w:r w:rsidDel="00000000" w:rsidR="00000000" w:rsidRPr="00000000">
        <w:rPr>
          <w:b w:val="1"/>
          <w:bCs w:val="1"/>
          <w:u w:val="single"/>
          <w:rtl w:val="0"/>
        </w:rPr>
        <w:t xml:space="preserve">Experimentation: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Simulate the following networks with your implemented algorithm as per </w:t>
      </w:r>
      <w:r w:rsidDel="00000000" w:rsidR="00000000" w:rsidRPr="00000000">
        <w:rPr>
          <w:rtl w:val="0"/>
        </w:rPr>
        <w:t xml:space="preserve">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assignment:</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10"/>
        <w:gridCol w:w="1800"/>
        <w:gridCol w:w="1800"/>
        <w:gridCol w:w="1890"/>
        <w:gridCol w:w="1908"/>
        <w:tblGridChange w:id="0">
          <w:tblGrid>
            <w:gridCol w:w="1368"/>
            <w:gridCol w:w="810"/>
            <w:gridCol w:w="1800"/>
            <w:gridCol w:w="1800"/>
            <w:gridCol w:w="1890"/>
            <w:gridCol w:w="1908"/>
          </w:tblGrid>
        </w:tblGridChange>
      </w:tblGrid>
      <w:tr>
        <w:trPr>
          <w:cantSplit w:val="0"/>
          <w:tblHeader w:val="0"/>
        </w:trPr>
        <w:tc>
          <w:tcP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Std_id % 8</w:t>
            </w:r>
          </w:p>
        </w:tc>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Wired</w:t>
            </w:r>
          </w:p>
        </w:tc>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Wireless 802.11 (static)</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Wireless 802.11 (mobile)</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Wireless 802.15.4 (static)</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Wireless 802.15.4 (mobile)</w:t>
            </w:r>
          </w:p>
        </w:tc>
      </w:tr>
      <w:tr>
        <w:trPr>
          <w:cantSplit w:val="0"/>
          <w:tblHeader w:val="0"/>
        </w:trPr>
        <w:tc>
          <w:tcPr>
            <w:vAlign w:val="center"/>
          </w:tcPr>
          <w:p w:rsidR="00000000" w:rsidDel="00000000" w:rsidP="00000000" w:rsidRDefault="00000000" w:rsidRPr="00000000" w14:paraId="0000000E">
            <w:pPr>
              <w:jc w:val="center"/>
              <w:rPr/>
            </w:pPr>
            <w:r w:rsidDel="00000000" w:rsidR="00000000" w:rsidRPr="00000000">
              <w:rPr>
                <w:rtl w:val="0"/>
              </w:rPr>
              <w:t xml:space="preserve">0</w:t>
            </w:r>
          </w:p>
        </w:tc>
        <w:tc>
          <w:tcPr>
            <w:vAlign w:val="center"/>
          </w:tcPr>
          <w:p w:rsidR="00000000" w:rsidDel="00000000" w:rsidP="00000000" w:rsidRDefault="00000000" w:rsidRPr="00000000" w14:paraId="0000000F">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10">
            <w:pPr>
              <w:jc w:val="center"/>
              <w:rPr/>
            </w:pPr>
            <w:r w:rsidDel="00000000" w:rsidR="00000000" w:rsidRPr="00000000">
              <w:rPr>
                <w:rtl w:val="0"/>
              </w:rPr>
            </w:r>
          </w:p>
        </w:tc>
        <w:tc>
          <w:tcPr>
            <w:vAlign w:val="center"/>
          </w:tcPr>
          <w:p w:rsidR="00000000" w:rsidDel="00000000" w:rsidP="00000000" w:rsidRDefault="00000000" w:rsidRPr="00000000" w14:paraId="00000011">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12">
            <w:pPr>
              <w:jc w:val="center"/>
              <w:rPr/>
            </w:pPr>
            <w:r w:rsidDel="00000000" w:rsidR="00000000" w:rsidRPr="00000000">
              <w:rPr>
                <w:rtl w:val="0"/>
              </w:rPr>
            </w:r>
          </w:p>
        </w:tc>
        <w:tc>
          <w:tcPr>
            <w:vAlign w:val="center"/>
          </w:tcPr>
          <w:p w:rsidR="00000000" w:rsidDel="00000000" w:rsidP="00000000" w:rsidRDefault="00000000" w:rsidRPr="00000000" w14:paraId="00000013">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jc w:val="center"/>
              <w:rPr/>
            </w:pPr>
            <w:r w:rsidDel="00000000" w:rsidR="00000000" w:rsidRPr="00000000">
              <w:rPr>
                <w:rtl w:val="0"/>
              </w:rPr>
              <w:t xml:space="preserve">1</w:t>
            </w:r>
          </w:p>
        </w:tc>
        <w:tc>
          <w:tcPr>
            <w:vAlign w:val="center"/>
          </w:tcPr>
          <w:p w:rsidR="00000000" w:rsidDel="00000000" w:rsidP="00000000" w:rsidRDefault="00000000" w:rsidRPr="00000000" w14:paraId="00000015">
            <w:pPr>
              <w:jc w:val="center"/>
              <w:rPr/>
            </w:pPr>
            <w:r w:rsidDel="00000000" w:rsidR="00000000" w:rsidRPr="00000000">
              <w:rPr>
                <w:rtl w:val="0"/>
              </w:rPr>
            </w:r>
          </w:p>
        </w:tc>
        <w:tc>
          <w:tcPr>
            <w:vAlign w:val="center"/>
          </w:tcPr>
          <w:p w:rsidR="00000000" w:rsidDel="00000000" w:rsidP="00000000" w:rsidRDefault="00000000" w:rsidRPr="00000000" w14:paraId="00000016">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rtl w:val="0"/>
              </w:rPr>
            </w:r>
          </w:p>
        </w:tc>
        <w:tc>
          <w:tcPr>
            <w:vAlign w:val="center"/>
          </w:tcPr>
          <w:p w:rsidR="00000000" w:rsidDel="00000000" w:rsidP="00000000" w:rsidRDefault="00000000" w:rsidRPr="00000000" w14:paraId="00000018">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19">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r>
          </w:p>
        </w:tc>
        <w:tc>
          <w:tcPr>
            <w:vAlign w:val="center"/>
          </w:tcPr>
          <w:p w:rsidR="00000000" w:rsidDel="00000000" w:rsidP="00000000" w:rsidRDefault="00000000" w:rsidRPr="00000000" w14:paraId="0000001C">
            <w:pPr>
              <w:jc w:val="center"/>
              <w:rPr/>
            </w:pPr>
            <w:r w:rsidDel="00000000" w:rsidR="00000000" w:rsidRPr="00000000">
              <w:rPr>
                <w:rtl w:val="0"/>
              </w:rPr>
            </w:r>
          </w:p>
        </w:tc>
        <w:tc>
          <w:tcPr>
            <w:vAlign w:val="center"/>
          </w:tcPr>
          <w:p w:rsidR="00000000" w:rsidDel="00000000" w:rsidP="00000000" w:rsidRDefault="00000000" w:rsidRPr="00000000" w14:paraId="0000001D">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1E">
            <w:pPr>
              <w:jc w:val="center"/>
              <w:rPr/>
            </w:pPr>
            <w:r w:rsidDel="00000000" w:rsidR="00000000" w:rsidRPr="00000000">
              <w:rPr>
                <w:rtl w:val="0"/>
              </w:rPr>
            </w:r>
          </w:p>
        </w:tc>
        <w:tc>
          <w:tcPr>
            <w:vAlign w:val="center"/>
          </w:tcPr>
          <w:p w:rsidR="00000000" w:rsidDel="00000000" w:rsidP="00000000" w:rsidRDefault="00000000" w:rsidRPr="00000000" w14:paraId="0000001F">
            <w:pPr>
              <w:jc w:val="center"/>
              <w:rPr/>
            </w:pPr>
            <w:r w:rsidDel="00000000" w:rsidR="00000000" w:rsidRPr="00000000">
              <w:rPr>
                <w:rFonts w:ascii="Gungsuh" w:cs="Gungsuh" w:eastAsia="Gungsuh" w:hAnsi="Gungsuh"/>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jc w:val="center"/>
              <w:rPr/>
            </w:pPr>
            <w:r w:rsidDel="00000000" w:rsidR="00000000" w:rsidRPr="00000000">
              <w:rPr>
                <w:rtl w:val="0"/>
              </w:rPr>
              <w:t xml:space="preserve">3</w:t>
            </w:r>
          </w:p>
        </w:tc>
        <w:tc>
          <w:tcPr>
            <w:vAlign w:val="center"/>
          </w:tcPr>
          <w:p w:rsidR="00000000" w:rsidDel="00000000" w:rsidP="00000000" w:rsidRDefault="00000000" w:rsidRPr="00000000" w14:paraId="00000021">
            <w:pPr>
              <w:jc w:val="center"/>
              <w:rPr/>
            </w:pPr>
            <w:r w:rsidDel="00000000" w:rsidR="00000000" w:rsidRPr="00000000">
              <w:rPr>
                <w:rtl w:val="0"/>
              </w:rPr>
            </w:r>
          </w:p>
        </w:tc>
        <w:tc>
          <w:tcPr>
            <w:vAlign w:val="center"/>
          </w:tcPr>
          <w:p w:rsidR="00000000" w:rsidDel="00000000" w:rsidP="00000000" w:rsidRDefault="00000000" w:rsidRPr="00000000" w14:paraId="00000022">
            <w:pPr>
              <w:jc w:val="center"/>
              <w:rPr/>
            </w:pPr>
            <w:r w:rsidDel="00000000" w:rsidR="00000000" w:rsidRPr="00000000">
              <w:rPr>
                <w:rtl w:val="0"/>
              </w:rPr>
            </w:r>
          </w:p>
        </w:tc>
        <w:tc>
          <w:tcPr>
            <w:vAlign w:val="center"/>
          </w:tcPr>
          <w:p w:rsidR="00000000" w:rsidDel="00000000" w:rsidP="00000000" w:rsidRDefault="00000000" w:rsidRPr="00000000" w14:paraId="00000023">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24">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25">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jc w:val="center"/>
              <w:rPr/>
            </w:pPr>
            <w:r w:rsidDel="00000000" w:rsidR="00000000" w:rsidRPr="00000000">
              <w:rPr>
                <w:rtl w:val="0"/>
              </w:rPr>
              <w:t xml:space="preserve">4</w:t>
            </w:r>
          </w:p>
        </w:tc>
        <w:tc>
          <w:tcPr>
            <w:vAlign w:val="center"/>
          </w:tcPr>
          <w:p w:rsidR="00000000" w:rsidDel="00000000" w:rsidP="00000000" w:rsidRDefault="00000000" w:rsidRPr="00000000" w14:paraId="00000027">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28">
            <w:pPr>
              <w:jc w:val="center"/>
              <w:rPr/>
            </w:pPr>
            <w:r w:rsidDel="00000000" w:rsidR="00000000" w:rsidRPr="00000000">
              <w:rPr>
                <w:rtl w:val="0"/>
              </w:rPr>
            </w:r>
          </w:p>
        </w:tc>
        <w:tc>
          <w:tcPr>
            <w:vAlign w:val="center"/>
          </w:tcPr>
          <w:p w:rsidR="00000000" w:rsidDel="00000000" w:rsidP="00000000" w:rsidRDefault="00000000" w:rsidRPr="00000000" w14:paraId="00000029">
            <w:pPr>
              <w:jc w:val="center"/>
              <w:rPr/>
            </w:pPr>
            <w:r w:rsidDel="00000000" w:rsidR="00000000" w:rsidRPr="00000000">
              <w:rPr>
                <w:rtl w:val="0"/>
              </w:rPr>
            </w:r>
          </w:p>
        </w:tc>
        <w:tc>
          <w:tcPr>
            <w:vAlign w:val="center"/>
          </w:tcPr>
          <w:p w:rsidR="00000000" w:rsidDel="00000000" w:rsidP="00000000" w:rsidRDefault="00000000" w:rsidRPr="00000000" w14:paraId="0000002A">
            <w:pPr>
              <w:jc w:val="center"/>
              <w:rPr/>
            </w:pPr>
            <w:r w:rsidDel="00000000" w:rsidR="00000000" w:rsidRPr="00000000">
              <w:rPr>
                <w:rtl w:val="0"/>
              </w:rPr>
            </w:r>
          </w:p>
        </w:tc>
        <w:tc>
          <w:tcPr>
            <w:vAlign w:val="center"/>
          </w:tcPr>
          <w:p w:rsidR="00000000" w:rsidDel="00000000" w:rsidP="00000000" w:rsidRDefault="00000000" w:rsidRPr="00000000" w14:paraId="0000002B">
            <w:pPr>
              <w:jc w:val="center"/>
              <w:rPr/>
            </w:pPr>
            <w:r w:rsidDel="00000000" w:rsidR="00000000" w:rsidRPr="00000000">
              <w:rPr>
                <w:rFonts w:ascii="Gungsuh" w:cs="Gungsuh" w:eastAsia="Gungsuh" w:hAnsi="Gungsuh"/>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jc w:val="center"/>
              <w:rPr/>
            </w:pPr>
            <w:r w:rsidDel="00000000" w:rsidR="00000000" w:rsidRPr="00000000">
              <w:rPr>
                <w:rtl w:val="0"/>
              </w:rPr>
              <w:t xml:space="preserve">5</w:t>
            </w:r>
          </w:p>
        </w:tc>
        <w:tc>
          <w:tcPr>
            <w:vAlign w:val="cente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E">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2F">
            <w:pPr>
              <w:jc w:val="center"/>
              <w:rPr/>
            </w:pPr>
            <w:r w:rsidDel="00000000" w:rsidR="00000000" w:rsidRPr="00000000">
              <w:rPr>
                <w:rtl w:val="0"/>
              </w:rPr>
            </w:r>
          </w:p>
        </w:tc>
        <w:tc>
          <w:tcPr>
            <w:vAlign w:val="center"/>
          </w:tcPr>
          <w:p w:rsidR="00000000" w:rsidDel="00000000" w:rsidP="00000000" w:rsidRDefault="00000000" w:rsidRPr="00000000" w14:paraId="00000030">
            <w:pPr>
              <w:jc w:val="center"/>
              <w:rPr/>
            </w:pPr>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6</w:t>
            </w:r>
          </w:p>
        </w:tc>
        <w:tc>
          <w:tcPr>
            <w:vAlign w:val="cente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vAlign w:val="center"/>
          </w:tcPr>
          <w:p w:rsidR="00000000" w:rsidDel="00000000" w:rsidP="00000000" w:rsidRDefault="00000000" w:rsidRPr="00000000" w14:paraId="00000034">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35">
            <w:pPr>
              <w:jc w:val="center"/>
              <w:rPr/>
            </w:pP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tl w:val="0"/>
              </w:rPr>
            </w:r>
          </w:p>
        </w:tc>
        <w:tc>
          <w:tcPr>
            <w:vAlign w:val="center"/>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jc w:val="center"/>
              <w:rPr/>
            </w:pPr>
            <w:r w:rsidDel="00000000" w:rsidR="00000000" w:rsidRPr="00000000">
              <w:rPr>
                <w:rtl w:val="0"/>
              </w:rPr>
              <w:t xml:space="preserve">7</w:t>
            </w:r>
          </w:p>
        </w:tc>
        <w:tc>
          <w:tcPr>
            <w:vAlign w:val="cente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vAlign w:val="center"/>
          </w:tcPr>
          <w:p w:rsidR="00000000" w:rsidDel="00000000" w:rsidP="00000000" w:rsidRDefault="00000000" w:rsidRPr="00000000" w14:paraId="0000003A">
            <w:pPr>
              <w:jc w:val="center"/>
              <w:rPr/>
            </w:pPr>
            <w:r w:rsidDel="00000000" w:rsidR="00000000" w:rsidRPr="00000000">
              <w:rPr>
                <w:rtl w:val="0"/>
              </w:rPr>
            </w:r>
          </w:p>
        </w:tc>
        <w:tc>
          <w:tcPr>
            <w:vAlign w:val="center"/>
          </w:tcPr>
          <w:p w:rsidR="00000000" w:rsidDel="00000000" w:rsidP="00000000" w:rsidRDefault="00000000" w:rsidRPr="00000000" w14:paraId="0000003B">
            <w:pPr>
              <w:jc w:val="center"/>
              <w:rPr/>
            </w:pP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rFonts w:ascii="Gungsuh" w:cs="Gungsuh" w:eastAsia="Gungsuh" w:hAnsi="Gungsuh"/>
                <w:rtl w:val="0"/>
              </w:rPr>
              <w:t xml:space="preserve">√</w:t>
            </w:r>
            <w:r w:rsidDel="00000000" w:rsidR="00000000" w:rsidRPr="00000000">
              <w:rPr>
                <w:rtl w:val="0"/>
              </w:rPr>
            </w:r>
          </w:p>
        </w:tc>
        <w:tc>
          <w:tcPr>
            <w:vAlign w:val="center"/>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your simulation –</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number of nodes need to be varied as 20, 40, 60, 80, and 100</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Besides, you need to vary the following parameters –</w:t>
      </w:r>
    </w:p>
    <w:p w:rsidR="00000000" w:rsidDel="00000000" w:rsidP="00000000" w:rsidRDefault="00000000" w:rsidRPr="00000000" w14:paraId="000000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flows (10, 20, 30, 40, and 50)</w:t>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packets per second (100, 200, 300, 400, and 500)</w:t>
      </w:r>
    </w:p>
    <w:p w:rsidR="00000000" w:rsidDel="00000000" w:rsidP="00000000" w:rsidRDefault="00000000" w:rsidRPr="00000000" w14:paraId="0000004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Speed of nodes (5 m/s, 10 m/s, 15 m/s, 20 m/s, and 25 m/s) [Only in case of having mobility]</w:t>
      </w:r>
    </w:p>
    <w:p w:rsidR="00000000" w:rsidDel="00000000" w:rsidP="00000000" w:rsidRDefault="00000000" w:rsidRPr="00000000" w14:paraId="000000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18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Coverage area (square coverage are varying one side as Tx_range, 2 x Tx_range, 3 x Tx_range, 4 x Tx_range, and 5 x Tx_range) [Only in case of having static nodes only]</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all cases, you need to measure the following metrics and plot graphs –</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throughput</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delay</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Packet delivery ratio (total # of packets delivered to end destination / total # of packets sent)</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Packet drop ratio (total # of packets dropped / total # of packets sent)</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Energy consumption [for wireless nodes]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to submit a report mentioning the following-</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topologies under simulation</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Parameters under variation</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Modifications made in the simulator</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with graphs</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Summary findings</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Reflection on findings i.e., Discussion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Bonus: There are several places where you can get </w:t>
      </w:r>
      <w:r w:rsidDel="00000000" w:rsidR="00000000" w:rsidRPr="00000000">
        <w:rPr>
          <w:rtl w:val="0"/>
        </w:rPr>
        <w:t xml:space="preserve">bonuses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Examples include – </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transmission of packets, i.e., transmission of packets from one type of node to that of another type (example: simulating a flow n1-&gt;n2-&gt;…-&gt;nx, where the first few nodes are wired and the rest nodes are wireless)</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Simulating any network not mentioned above (for example, 5G, LTE, WiMax, Satellite network, nanonetworks, cognitive radio networks, etc.)</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Measuring any metric not mentioned above (for example, per-node throughput, variation in queue size over time, etc.)</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brand new idea with a good performance improvement and not existing in the literature could be </w:t>
      </w:r>
      <w:r w:rsidDel="00000000" w:rsidR="00000000" w:rsidRPr="00000000">
        <w:rPr>
          <w:rtl w:val="0"/>
        </w:rPr>
        <w:t xml:space="preserve">worth double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bonus!</w:t>
      </w:r>
    </w:p>
    <w:p w:rsidR="00000000" w:rsidDel="00000000" w:rsidP="00000000" w:rsidRDefault="00000000" w:rsidRPr="00000000" w14:paraId="00000058">
      <w:pPr>
        <w:spacing w:before="240" w:lineRule="auto"/>
        <w:ind w:left="360" w:firstLine="0"/>
        <w:jc w:val="both"/>
        <w:rPr/>
      </w:pPr>
      <w:r w:rsidDel="00000000" w:rsidR="00000000" w:rsidRPr="00000000">
        <w:rPr>
          <w:rtl w:val="0"/>
        </w:rPr>
        <w:t xml:space="preserve">[NOTE: It is NOT needed that you will come up with improvement in performance with your modified mechanism. Rather it is needed to make sure what changes you would have done and with what intuition.]</w:t>
      </w:r>
    </w:p>
    <w:p w:rsidR="00000000" w:rsidDel="00000000" w:rsidP="00000000" w:rsidRDefault="00000000" w:rsidRPr="00000000" w14:paraId="00000059">
      <w:pPr>
        <w:jc w:val="both"/>
        <w:rPr/>
      </w:pPr>
      <w:r w:rsidDel="00000000" w:rsidR="00000000" w:rsidRPr="00000000">
        <w:br w:type="page"/>
      </w:r>
      <w:r w:rsidDel="00000000" w:rsidR="00000000" w:rsidRPr="00000000">
        <w:rPr>
          <w:rtl w:val="0"/>
        </w:rPr>
      </w:r>
    </w:p>
    <w:sectPr>
      <w:footerReference r:id="rId6" w:type="default"/>
      <w:pgSz w:h="15840" w:w="12240" w:orient="portrait"/>
      <w:pgMar w:bottom="990" w:top="1440" w:left="1440" w:right="144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