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 of the paper</w:t>
      </w:r>
      <w:r w:rsidDel="00000000" w:rsidR="00000000" w:rsidRPr="00000000">
        <w:rPr>
          <w:rtl w:val="0"/>
        </w:rPr>
        <w:t xml:space="preserve">: Build a scheduling algorithm to improve energy efficiency on a per request/per thread basis running cloud services (elasticsearch, Cassandra, or Memcached) on heterogeneous multicore systems.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Front-end experiments (Motivation and Opportunities):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Experiment 1</w:t>
      </w:r>
      <w:r w:rsidDel="00000000" w:rsidR="00000000" w:rsidRPr="00000000">
        <w:rPr>
          <w:rtl w:val="0"/>
        </w:rPr>
        <w:t xml:space="preserve">: Research Question: (1) do we have in the first place light or heavy queries: show CDF? (2) does it make sense to use het cores to map light vs heavy threads on little vs big cores? 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ElasticSearch on Juno board experiments (Turn off core sleep states)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see ICAC 2013: MSR paper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 request (</w:t>
      </w:r>
      <w:r w:rsidDel="00000000" w:rsidR="00000000" w:rsidRPr="00000000">
        <w:rPr>
          <w:b w:val="1"/>
          <w:rtl w:val="0"/>
        </w:rPr>
        <w:t xml:space="preserve">per hottest function)</w:t>
      </w:r>
      <w:r w:rsidDel="00000000" w:rsidR="00000000" w:rsidRPr="00000000">
        <w:rPr>
          <w:rtl w:val="0"/>
        </w:rPr>
        <w:t xml:space="preserve"> energy and latency measurements on big vs little cores.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a single request for a fixed key length on big core at fixed frequency (1.15GHz) * 10000 times.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short size queries (1-4 keyword)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large size queries. (12-16 keyword)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a single request for a fixed key length on a small core. * 10000 times.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(something similar to this is what we are expecting: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https://www.overleaf.com/read/jqqqgzxqdnzd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Run an app for 10min - poll every 1 sec - we get a energy value X (average)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Run the same app for 10min - poll every 10ms (play with this num) - we get a energy value Y  = (Y-X)/X that’s the overhead.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(stupid question: why not build a model to predict power and then we will do easy?  Like lucky scheduling)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(Because I have no clue of how to do this) :-D vinicius will do that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Instrument the code on entry and on exit to read the energy value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load gen in python to parameterize the script to issue: (A) short queries (1-4 KW) vs (B) long queries (12-16 KW)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latency data from Elasticsearch: “took” time (overall service time) and get latency from the function entry/exit events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Implementation issues: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measure energy on Juno?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"https://community.arm.com/dev-platforms/w/docs/241/energy-monitoring-on-juno"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https://community.arm.com/dev-platforms/w/docs/241/energy-monitoring-on-juno</w:t>
      </w:r>
    </w:p>
    <w:p w:rsidR="00000000" w:rsidDel="00000000" w:rsidP="00000000" w:rsidRDefault="00000000" w:rsidRPr="00000000" w14:paraId="0000001E">
      <w:pPr>
        <w:contextualSpacing w:val="0"/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565b5b"/>
          <w:sz w:val="25"/>
          <w:szCs w:val="25"/>
        </w:rPr>
      </w:pPr>
      <w:r w:rsidDel="00000000" w:rsidR="00000000" w:rsidRPr="00000000">
        <w:fldChar w:fldCharType="end"/>
      </w:r>
      <w:r w:rsidDel="00000000" w:rsidR="00000000" w:rsidRPr="00000000">
        <w:rPr>
          <w:color w:val="565b5b"/>
          <w:sz w:val="25"/>
          <w:szCs w:val="25"/>
          <w:rtl w:val="0"/>
        </w:rPr>
        <w:t xml:space="preserve">for example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rtl w:val="0"/>
        </w:rPr>
        <w:t xml:space="preserve">`/hwmon0/power3_input'</w:t>
      </w:r>
      <w:r w:rsidDel="00000000" w:rsidR="00000000" w:rsidRPr="00000000">
        <w:rPr>
          <w:color w:val="565b5b"/>
          <w:sz w:val="25"/>
          <w:szCs w:val="25"/>
          <w:rtl w:val="0"/>
        </w:rPr>
        <w:t xml:space="preserve"> reads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rtl w:val="0"/>
        </w:rPr>
        <w:t xml:space="preserve">`8675'</w:t>
      </w:r>
      <w:r w:rsidDel="00000000" w:rsidR="00000000" w:rsidRPr="00000000">
        <w:rPr>
          <w:color w:val="565b5b"/>
          <w:sz w:val="25"/>
          <w:szCs w:val="25"/>
          <w:rtl w:val="0"/>
        </w:rPr>
        <w:t xml:space="preserve"> i.e. 8675 uJ and this corresponds to the instantaneous power consumption of the Cortex-A53 cluster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Code to read energy: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https://github.com/ARM-software/devlib/blob/master/src/readenergy/readenergy.c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2) Turn off sleep states </w:t>
      </w:r>
      <w:r w:rsidDel="00000000" w:rsidR="00000000" w:rsidRPr="00000000">
        <w:rPr>
          <w:color w:val="ff0000"/>
          <w:rtl w:val="0"/>
        </w:rPr>
        <w:t xml:space="preserve">(ONLY IF USES PERF)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Code for deactivating (echo 0 for activating)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for cpu in 0 1 2 3 4 5; do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for state in 0 1 2 ; do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echo 1 &gt; /sys/devices/system/cpu/cpu$cpu/cpuidle/state$state/disable;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done;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On the ARM Juno platform, there is a known bug that causes perf to generate garbage values for all cores whenever any core enters an idle state. Since perfor- mance statistics are only needed for the HipsterCo vari- ant, we overcome this by disabling CPUidle [40, 41]. This prevents Linux from entering the cores in an idle state when changes in the mapping cause idle periods longer than 3500 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Experiment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: other workloads: Cassandra and Memcached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https://github.com/yqzhang/ClearSuite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Cassandra: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https://github.com/yqzhang/ClearSuite/tree/master/Data-Serving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Memcached: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https://github.com/yqzhang/ClearSuite/tree/master/Data-Caching</w:t>
        </w:r>
      </w:hyperlink>
      <w:r w:rsidDel="00000000" w:rsidR="00000000" w:rsidRPr="00000000">
        <w:rPr>
          <w:rtl w:val="0"/>
        </w:rPr>
        <w:t xml:space="preserve"> (c++ :-)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[If time permits]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Media Streaming: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https://github.com/yqzhang/ClearSuite/tree/master/Media-Streaming-Nginx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TailBench: mostly C/C++ apps: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http://tailbench.csail.mit.edu/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Back-end experiments:</w:t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a question: what about a summary paper?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Experiment 3: show the effectiveness of the approach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How it works?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and extract hot functions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tools? And why? Preferrably open-source or well cited.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B) </w:t>
      </w:r>
      <w:r w:rsidDel="00000000" w:rsidR="00000000" w:rsidRPr="00000000">
        <w:rPr>
          <w:color w:val="ff0000"/>
          <w:rtl w:val="0"/>
        </w:rPr>
        <w:t xml:space="preserve">Instrument the code to migrate when you find a hot function: on entry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https://github.com/OpenHFT/Java-Thread-Affinity/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http://chronicle.software/products/thread-affinity/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call-tree : grandparents to baby.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Experiment 4: how well does it work?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Metrics etc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Comparison with State-of-the-art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Hipster: we must compare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Micro paper: maybe: Adaptative Slow to Fast ??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Heracles: /home/rnishtala/shared/HERACLES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Problems: intel only actuations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Rubik (hard motherfucker!!!) - can ask nathan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4 years papers for related work.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qzhang/ClearSuite/tree/master/Media-Streaming-Nginx" TargetMode="External"/><Relationship Id="rId10" Type="http://schemas.openxmlformats.org/officeDocument/2006/relationships/hyperlink" Target="https://github.com/yqzhang/ClearSuite/tree/master/Data-Caching" TargetMode="External"/><Relationship Id="rId13" Type="http://schemas.openxmlformats.org/officeDocument/2006/relationships/hyperlink" Target="https://github.com/OpenHFT/Java-Thread-Affinity/" TargetMode="External"/><Relationship Id="rId12" Type="http://schemas.openxmlformats.org/officeDocument/2006/relationships/hyperlink" Target="http://tailbench.csail.mit.ed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qzhang/ClearSuite/tree/master/Data-Serving" TargetMode="External"/><Relationship Id="rId14" Type="http://schemas.openxmlformats.org/officeDocument/2006/relationships/hyperlink" Target="http://chronicle.software/products/thread-affinit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verleaf.com/read/jqqqgzxqdnzd" TargetMode="External"/><Relationship Id="rId7" Type="http://schemas.openxmlformats.org/officeDocument/2006/relationships/hyperlink" Target="https://github.com/ARM-software/devlib/blob/master/src/readenergy/readenergy.c" TargetMode="External"/><Relationship Id="rId8" Type="http://schemas.openxmlformats.org/officeDocument/2006/relationships/hyperlink" Target="https://github.com/yqzhang/ClearSu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