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02F" w:rsidRDefault="00D17FC7" w:rsidP="00D17FC7">
      <w:pPr>
        <w:pStyle w:val="a3"/>
        <w:jc w:val="center"/>
        <w:rPr>
          <w:b/>
        </w:rPr>
      </w:pPr>
      <w:r w:rsidRPr="00D17FC7">
        <w:rPr>
          <w:b/>
        </w:rPr>
        <w:t xml:space="preserve">34 </w:t>
      </w:r>
      <w:r w:rsidRPr="00D17FC7">
        <w:rPr>
          <w:b/>
        </w:rPr>
        <w:t>Практические особенности IPv4-маршрутизации</w:t>
      </w:r>
    </w:p>
    <w:p w:rsidR="00D17FC7" w:rsidRDefault="00D17FC7" w:rsidP="00D17FC7">
      <w:pPr>
        <w:pStyle w:val="a3"/>
        <w:jc w:val="center"/>
        <w:rPr>
          <w:b/>
        </w:rPr>
      </w:pPr>
    </w:p>
    <w:p w:rsidR="008761B6" w:rsidRDefault="008761B6" w:rsidP="008761B6">
      <w:pPr>
        <w:pStyle w:val="a3"/>
      </w:pPr>
      <w:r>
        <w:t xml:space="preserve">Сегменты с топологией </w:t>
      </w:r>
      <w:proofErr w:type="spellStart"/>
      <w:r>
        <w:t>point-to-point</w:t>
      </w:r>
      <w:proofErr w:type="spellEnd"/>
      <w:r>
        <w:t xml:space="preserve"> и связанные с ними технологии</w:t>
      </w:r>
      <w:r>
        <w:t xml:space="preserve"> </w:t>
      </w:r>
      <w:r>
        <w:t>канального уровня в контексте маршрутизац</w:t>
      </w:r>
      <w:r>
        <w:t xml:space="preserve">ии, в сравнении с </w:t>
      </w:r>
      <w:proofErr w:type="spellStart"/>
      <w:r>
        <w:t>multi-access</w:t>
      </w:r>
      <w:proofErr w:type="spellEnd"/>
      <w:r>
        <w:t xml:space="preserve">, </w:t>
      </w:r>
      <w:r>
        <w:t>обладают двумя особенностями.</w:t>
      </w:r>
    </w:p>
    <w:p w:rsidR="008761B6" w:rsidRDefault="008761B6" w:rsidP="008761B6">
      <w:pPr>
        <w:pStyle w:val="a3"/>
      </w:pPr>
      <w:r>
        <w:t>Во-первых, поскольку физически связаны толь</w:t>
      </w:r>
      <w:r>
        <w:t xml:space="preserve">ко два устройства, MAC- </w:t>
      </w:r>
      <w:r>
        <w:t>адреса не нужны и не реализуются. Следо</w:t>
      </w:r>
      <w:r>
        <w:t xml:space="preserve">вательно, по понятным причинам, </w:t>
      </w:r>
      <w:r>
        <w:t>нет необходимости в ARP.</w:t>
      </w:r>
    </w:p>
    <w:p w:rsidR="00D17FC7" w:rsidRDefault="008761B6" w:rsidP="008761B6">
      <w:pPr>
        <w:pStyle w:val="a3"/>
      </w:pPr>
      <w:r>
        <w:t>Во-вторых, поскольку направление од</w:t>
      </w:r>
      <w:r>
        <w:t xml:space="preserve">нозначно, при вводе добавляющей </w:t>
      </w:r>
      <w:r>
        <w:t>маршрут команды вместо указания I</w:t>
      </w:r>
      <w:r>
        <w:t xml:space="preserve">P-адреса шлюза (как это принято </w:t>
      </w:r>
      <w:r>
        <w:t>«канонически») можно указать выходной инт</w:t>
      </w:r>
      <w:r>
        <w:t xml:space="preserve">ерфейс -- синтаксически во всех </w:t>
      </w:r>
      <w:r>
        <w:t>основных ОС это допустимо.</w:t>
      </w:r>
    </w:p>
    <w:p w:rsidR="008761B6" w:rsidRDefault="008761B6" w:rsidP="008761B6">
      <w:pPr>
        <w:pStyle w:val="a3"/>
      </w:pPr>
      <w:r>
        <w:t>Следует отметить, что при вводе маршрута применительно к топологиям</w:t>
      </w:r>
      <w:r>
        <w:t xml:space="preserve"> </w:t>
      </w:r>
      <w:proofErr w:type="spellStart"/>
      <w:r>
        <w:t>multi-access</w:t>
      </w:r>
      <w:proofErr w:type="spellEnd"/>
      <w:r>
        <w:t xml:space="preserve"> не рекомендуется указывать </w:t>
      </w:r>
      <w:r>
        <w:t xml:space="preserve">вместо IP-адреса шлюза выходной </w:t>
      </w:r>
      <w:r>
        <w:t>интерфейс.</w:t>
      </w:r>
    </w:p>
    <w:p w:rsidR="008761B6" w:rsidRDefault="008761B6" w:rsidP="008761B6">
      <w:pPr>
        <w:pStyle w:val="a3"/>
      </w:pPr>
      <w:r>
        <w:t>Если попытаться это сделать, то у п</w:t>
      </w:r>
      <w:r>
        <w:t xml:space="preserve">ередающего пакет шлюза не будет </w:t>
      </w:r>
      <w:r>
        <w:t xml:space="preserve">никакой информации о том, какой </w:t>
      </w:r>
      <w:r>
        <w:t xml:space="preserve">шлюз должен этот пакет принять. </w:t>
      </w:r>
      <w:r>
        <w:t xml:space="preserve">Передающий шлюз сможет «зацепиться» </w:t>
      </w:r>
      <w:r>
        <w:t xml:space="preserve">только за IP-адрес назначения в </w:t>
      </w:r>
      <w:r>
        <w:t>пакете. Следовательно, требуется специальная поддержка в ОС, плюс н</w:t>
      </w:r>
      <w:r>
        <w:t xml:space="preserve">е </w:t>
      </w:r>
      <w:r>
        <w:t xml:space="preserve">обойтись без ARP </w:t>
      </w:r>
      <w:proofErr w:type="spellStart"/>
      <w:r>
        <w:t>proxy</w:t>
      </w:r>
      <w:proofErr w:type="spellEnd"/>
    </w:p>
    <w:p w:rsidR="008761B6" w:rsidRDefault="008761B6" w:rsidP="008761B6">
      <w:pPr>
        <w:pStyle w:val="a3"/>
      </w:pPr>
      <w:r w:rsidRPr="008761B6">
        <w:drawing>
          <wp:inline distT="0" distB="0" distL="0" distR="0" wp14:anchorId="6D42885E" wp14:editId="7162BB14">
            <wp:extent cx="5611008" cy="298174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B6" w:rsidRDefault="008761B6" w:rsidP="008761B6">
      <w:pPr>
        <w:pStyle w:val="a3"/>
      </w:pPr>
      <w:r>
        <w:t>Для того чтобы обеспечить передачу транзитных пакетов между</w:t>
      </w:r>
      <w:r>
        <w:t xml:space="preserve"> </w:t>
      </w:r>
      <w:r>
        <w:t xml:space="preserve">подсетями через шлюз на нем должен быть разрешен IP </w:t>
      </w:r>
      <w:proofErr w:type="spellStart"/>
      <w:r>
        <w:t>forwarding</w:t>
      </w:r>
      <w:proofErr w:type="spellEnd"/>
      <w:r>
        <w:t>.</w:t>
      </w:r>
    </w:p>
    <w:p w:rsidR="008761B6" w:rsidRDefault="008761B6" w:rsidP="008761B6">
      <w:pPr>
        <w:pStyle w:val="a3"/>
      </w:pPr>
      <w:r>
        <w:lastRenderedPageBreak/>
        <w:t xml:space="preserve">После включения IP </w:t>
      </w:r>
      <w:proofErr w:type="spellStart"/>
      <w:r>
        <w:t>forwarding</w:t>
      </w:r>
      <w:proofErr w:type="spellEnd"/>
      <w:r>
        <w:t>, каждый пакет, принятый одним из сетевых</w:t>
      </w:r>
      <w:r>
        <w:t xml:space="preserve"> </w:t>
      </w:r>
      <w:bookmarkStart w:id="0" w:name="_GoBack"/>
      <w:bookmarkEnd w:id="0"/>
      <w:r>
        <w:t>интерфейсов, может быть ретранслирован др</w:t>
      </w:r>
      <w:r>
        <w:t xml:space="preserve">угими, то есть станция работает </w:t>
      </w:r>
      <w:proofErr w:type="gramStart"/>
      <w:r>
        <w:t>собственно</w:t>
      </w:r>
      <w:proofErr w:type="gramEnd"/>
      <w:r>
        <w:t xml:space="preserve"> как шлюзовая.</w:t>
      </w:r>
    </w:p>
    <w:p w:rsidR="008761B6" w:rsidRPr="00D17FC7" w:rsidRDefault="008761B6" w:rsidP="008761B6">
      <w:pPr>
        <w:pStyle w:val="a3"/>
      </w:pPr>
      <w:r>
        <w:t xml:space="preserve">Достижимость своих интерфейсов IP </w:t>
      </w:r>
      <w:proofErr w:type="spellStart"/>
      <w:r>
        <w:t>for</w:t>
      </w:r>
      <w:r>
        <w:t>warding</w:t>
      </w:r>
      <w:proofErr w:type="spellEnd"/>
      <w:r>
        <w:t xml:space="preserve"> не затрагивает, то есть </w:t>
      </w:r>
      <w:r>
        <w:t xml:space="preserve">каждый интерфейс достижим через </w:t>
      </w:r>
      <w:r>
        <w:t xml:space="preserve">любой другой вне зависимости от </w:t>
      </w:r>
      <w:r>
        <w:t xml:space="preserve">состояния IP </w:t>
      </w:r>
      <w:proofErr w:type="spellStart"/>
      <w:r>
        <w:t>forwarding</w:t>
      </w:r>
      <w:proofErr w:type="spellEnd"/>
    </w:p>
    <w:sectPr w:rsidR="008761B6" w:rsidRPr="00D17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48"/>
    <w:rsid w:val="0065789A"/>
    <w:rsid w:val="006C4448"/>
    <w:rsid w:val="008761B6"/>
    <w:rsid w:val="00A56D8D"/>
    <w:rsid w:val="00B3702F"/>
    <w:rsid w:val="00D1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1BB6A"/>
  <w15:chartTrackingRefBased/>
  <w15:docId w15:val="{868D6232-73E5-4026-9FC4-DC4843E2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АА"/>
    <w:basedOn w:val="a"/>
    <w:link w:val="a4"/>
    <w:qFormat/>
    <w:rsid w:val="0065789A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АА Знак"/>
    <w:basedOn w:val="a0"/>
    <w:link w:val="a3"/>
    <w:rsid w:val="0065789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2023-05-09T11:07:00Z</dcterms:created>
  <dcterms:modified xsi:type="dcterms:W3CDTF">2023-05-09T11:12:00Z</dcterms:modified>
</cp:coreProperties>
</file>