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1EAEC">
      <w:pPr>
        <w:spacing w:before="160" w:after="40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16365D"/>
          <w:sz w:val="44"/>
        </w:rPr>
        <w:t>课堂星智慧教学系统（第二期）</w:t>
      </w:r>
    </w:p>
    <w:p w14:paraId="069401C7">
      <w:pPr>
        <w:spacing w:after="40"/>
        <w:jc w:val="center"/>
      </w:pPr>
      <w:r>
        <w:rPr>
          <w:rFonts w:ascii="微软雅黑" w:hAnsi="微软雅黑" w:eastAsia="微软雅黑"/>
          <w:b/>
          <w:color w:val="2E5C8A"/>
          <w:sz w:val="36"/>
        </w:rPr>
        <w:t>功能验收清单（甲方签字版）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0BF1FF3">
        <w:trPr>
          <w:jc w:val="center"/>
        </w:trPr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1EED5E40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项目名称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338F29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课堂星智慧教学系统（第二期）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470FA6D9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交付方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5FC905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研发交付组</w:t>
            </w:r>
          </w:p>
        </w:tc>
      </w:tr>
      <w:tr w14:paraId="11C62E30">
        <w:trPr>
          <w:jc w:val="center"/>
        </w:trPr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70D03B2F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验收日期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6BF5E5E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　　　年　　月　　日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68715A74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验收方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0799C63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　　</w:t>
            </w:r>
          </w:p>
        </w:tc>
      </w:tr>
    </w:tbl>
    <w:p w14:paraId="3EE07F13"/>
    <w:p w14:paraId="782984EF">
      <w:pPr>
        <w:pStyle w:val="4"/>
        <w:spacing w:before="160" w:after="80"/>
      </w:pPr>
      <w:r>
        <w:rPr>
          <w:rFonts w:ascii="微软雅黑" w:hAnsi="微软雅黑" w:eastAsia="微软雅黑"/>
          <w:b/>
          <w:color w:val="2E5C8A"/>
          <w:sz w:val="24"/>
        </w:rPr>
        <w:t>验收说明</w:t>
      </w:r>
    </w:p>
    <w:p w14:paraId="250874BB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一、本验收清单严格基于《课堂星智慧教学系统功能参数（第二期）》八大功能模块制定，供甲方逐项确认。</w:t>
      </w:r>
    </w:p>
    <w:p w14:paraId="5FB243E4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二、验收方式：建议甲方在测试环境（或本次交付环境）登录教师端、管理端、学生端，对照"验收要点"逐条操作验证。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2875"/>
        <w:gridCol w:w="5488"/>
        <w:gridCol w:w="1577"/>
        <w:gridCol w:w="1322"/>
        <w:gridCol w:w="2090"/>
      </w:tblGrid>
      <w:tr w14:paraId="5CD4A999">
        <w:trPr>
          <w:jc w:val="center"/>
        </w:trPr>
        <w:tc>
          <w:tcPr>
            <w:tcW w:w="664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500A1F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2875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7A0055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功能项</w:t>
            </w:r>
          </w:p>
        </w:tc>
        <w:tc>
          <w:tcPr>
            <w:tcW w:w="5488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1E8561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验收要点</w:t>
            </w:r>
          </w:p>
        </w:tc>
        <w:tc>
          <w:tcPr>
            <w:tcW w:w="157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3210A3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验收方式</w:t>
            </w:r>
          </w:p>
        </w:tc>
        <w:tc>
          <w:tcPr>
            <w:tcW w:w="1322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3478B8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结论</w:t>
            </w:r>
          </w:p>
        </w:tc>
        <w:tc>
          <w:tcPr>
            <w:tcW w:w="2090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21DBA5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 w14:paraId="2C57863B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7AE4E987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一、知识图谱功能</w:t>
            </w:r>
          </w:p>
        </w:tc>
      </w:tr>
      <w:tr w14:paraId="5BFD71A3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1CCF8F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CCEC1F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能力节点构建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A0E609B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手动创建能力节点 ② 手动创建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子</w:t>
            </w:r>
            <w:r>
              <w:rPr>
                <w:rFonts w:ascii="微软雅黑" w:hAnsi="微软雅黑" w:eastAsia="微软雅黑"/>
                <w:b w:val="0"/>
                <w:sz w:val="19"/>
              </w:rPr>
              <w:t>能力节点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E99953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专业管理 → 能力图谱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097A0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EA6D074">
            <w:pPr>
              <w:spacing w:after="40"/>
            </w:pPr>
          </w:p>
        </w:tc>
      </w:tr>
      <w:tr w14:paraId="48FAACB3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BC7995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F62173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能力关系配置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6C84FE6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支持能力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关联知识点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②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能力对应的知识点可以关联资源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3E4FB9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能力图谱 → 关系配置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027B0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FFAFCBF">
            <w:pPr>
              <w:spacing w:after="40"/>
            </w:pPr>
          </w:p>
        </w:tc>
      </w:tr>
      <w:tr w14:paraId="0A59E30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60C3BB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8E6D8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能力图谱展示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6CDA1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可视化展示能力节点与关系 ② 支持缩放、拖拽 ③ 节点/关系点击可查看详情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257C7D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A7D94E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0C7B9CC">
            <w:pPr>
              <w:spacing w:after="40"/>
            </w:pPr>
          </w:p>
        </w:tc>
      </w:tr>
      <w:tr w14:paraId="73B822BC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B5F76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03CB466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思政知识点构建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B5FBCBB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手动创建思政知识点 ②节点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通过知识点的思政标签识别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7947FE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思政图谱 → 知识点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DCA1B6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7E6613">
            <w:pPr>
              <w:spacing w:after="40"/>
            </w:pPr>
          </w:p>
        </w:tc>
      </w:tr>
      <w:tr w14:paraId="24D9CEA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AF146B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B3865E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思政关系配置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4AF2AA0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支持思政知识点间关系配置 ② 关系线可标注说明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C9B245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思政图谱 → 关系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2B21B6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C5CACFC">
            <w:pPr>
              <w:spacing w:after="40"/>
            </w:pPr>
          </w:p>
        </w:tc>
      </w:tr>
      <w:tr w14:paraId="52628C20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741BC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1.6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623A20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思政图谱展示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9877E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可视化展示思政知识点 ② 关联思政案例 ③ 案例详情可查看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8D69A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EDC7A1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8FD8A0">
            <w:pPr>
              <w:spacing w:after="40"/>
            </w:pPr>
          </w:p>
        </w:tc>
      </w:tr>
      <w:tr w14:paraId="510A32E1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3EF68C2A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二、AI 智能体功能</w:t>
            </w:r>
          </w:p>
        </w:tc>
      </w:tr>
      <w:tr w14:paraId="2DB4656E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1088AC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AFA2C93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AI 智能体生成（AI 出题）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A5EE642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针对指定知识点智能生成题目（选择/填空/简答等） ② 可自定义难度③ 可自定义题型与数量 ④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最近的习题可以查看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⑤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可导入ai生成的习题到题库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75A5AA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练习 / 考试 → AI 出题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60556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1F286FA">
            <w:pPr>
              <w:spacing w:after="40"/>
            </w:pPr>
          </w:p>
        </w:tc>
      </w:tr>
      <w:tr w14:paraId="1649D0E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17A7B2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3BBEFC9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教学素材生成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C16C67A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AI 自动生成教案 ② AI 自动生成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pptx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③ 素材可编辑、可下载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，AI生成文件有管理界面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5C3896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AI 教学资料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E8458D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8F19B91">
            <w:pPr>
              <w:spacing w:after="40"/>
            </w:pPr>
          </w:p>
        </w:tc>
      </w:tr>
      <w:tr w14:paraId="3AC7420B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468BC6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E418E7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AI 问答（基于知识图谱）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9AE8995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基于课程知识图谱的智能问答 ② 支持多轮对话与上下文理解 ③ 教师端可配置 Prompt ④ 学生端可获取即时解答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CBB1E4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 → AI 问答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7676CD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801D8FA">
            <w:pPr>
              <w:spacing w:after="40"/>
            </w:pPr>
          </w:p>
        </w:tc>
      </w:tr>
      <w:tr w14:paraId="2E4E901A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2C3AFB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CAC9944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AI 助教工具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DDBE1C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微专业ai生成专业文档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②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微专业ai生成能力图谱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3853D4E">
            <w:pPr>
              <w:spacing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微专业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814BA3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5EC5A41">
            <w:pPr>
              <w:spacing w:after="40"/>
            </w:pPr>
          </w:p>
        </w:tc>
      </w:tr>
      <w:tr w14:paraId="3053726E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C1A489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F39E77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智慧空间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F72C31C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AI 智能体入口 ② AI 指令配置 ③ AI 工具集成 ④ 统一工作台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sz w:val="19"/>
              </w:rPr>
              <w:t>⑤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AI API密匙动态管理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A718716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AI工作台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1752D0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3646BB">
            <w:pPr>
              <w:spacing w:after="40"/>
            </w:pPr>
          </w:p>
        </w:tc>
      </w:tr>
      <w:tr w14:paraId="5CB2C54F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4826205E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三、基础教学模块</w:t>
            </w:r>
          </w:p>
        </w:tc>
      </w:tr>
      <w:tr w14:paraId="382A802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26551B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99EADB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课堂互动（在线讨论区）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BDF5DE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实时在线讨论区 ② 师生互动 ③ 讨论记录可追溯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BABA5B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 → 讨论区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6026DB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8BB22C3">
            <w:pPr>
              <w:spacing w:after="40"/>
            </w:pPr>
          </w:p>
        </w:tc>
      </w:tr>
      <w:tr w14:paraId="3D4A99B6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B125E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691E943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实时签到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9CDC17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教师发起签到 ② 学生端扫码或输入口令签到 ③ 出勤情况自动记录与统计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E65207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签到管理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20F9B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D7E6613">
            <w:pPr>
              <w:spacing w:after="40"/>
            </w:pPr>
          </w:p>
        </w:tc>
      </w:tr>
      <w:tr w14:paraId="31BBF5E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B1E7B74">
            <w:pPr>
              <w:spacing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</w:t>
            </w:r>
            <w:r>
              <w:rPr>
                <w:rFonts w:hint="eastAsia"/>
                <w:b/>
                <w:color w:val="16365D"/>
                <w:sz w:val="20"/>
                <w:lang w:val="en-US" w:eastAsia="zh-CN"/>
              </w:rPr>
              <w:t>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15C679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考试管理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CE3B76B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考试创建 / 发布 / 提交 ② 手动批改 + AI 智能批改 ③ 支持主观题（简答）+ 客观题（选择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可智能批改</w:t>
            </w:r>
            <w:r>
              <w:rPr>
                <w:rFonts w:ascii="微软雅黑" w:hAnsi="微软雅黑" w:eastAsia="微软雅黑"/>
                <w:b w:val="0"/>
                <w:sz w:val="19"/>
              </w:rPr>
              <w:t>） 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按不同题目难度组卷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⑤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按试题数量</w:t>
            </w:r>
            <w:r>
              <w:rPr>
                <w:rFonts w:ascii="微软雅黑" w:hAnsi="微软雅黑" w:eastAsia="微软雅黑"/>
                <w:b w:val="0"/>
                <w:sz w:val="19"/>
              </w:rPr>
              <w:t>随机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组卷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⑥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考试</w:t>
            </w:r>
            <w:r>
              <w:rPr>
                <w:rFonts w:ascii="微软雅黑" w:hAnsi="微软雅黑" w:eastAsia="微软雅黑"/>
                <w:b w:val="0"/>
                <w:sz w:val="19"/>
              </w:rPr>
              <w:t>成绩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统计（多维度）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2FC5A4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考试管理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572F2B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F044AE5">
            <w:pPr>
              <w:spacing w:after="40"/>
            </w:pPr>
          </w:p>
        </w:tc>
      </w:tr>
      <w:tr w14:paraId="04CB8D32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043B9C1">
            <w:pPr>
              <w:spacing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</w:t>
            </w:r>
            <w:r>
              <w:rPr>
                <w:rFonts w:hint="eastAsia"/>
                <w:b/>
                <w:color w:val="16365D"/>
                <w:sz w:val="20"/>
                <w:lang w:val="en-US" w:eastAsia="zh-CN"/>
              </w:rPr>
              <w:t>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C68E002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学习路径规划与进度跟踪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FFF413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学生可查看学习进度  ② 完成情况可追踪 ③ 完成情况可追踪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D9CE1BE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学生端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图谱总览  </w:t>
            </w:r>
            <w:r>
              <w:rPr>
                <w:rFonts w:ascii="微软雅黑" w:hAnsi="微软雅黑" w:eastAsia="微软雅黑"/>
                <w:b w:val="0"/>
                <w:sz w:val="19"/>
              </w:rPr>
              <w:t>→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学习历史记录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E03994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6CBB47">
            <w:pPr>
              <w:spacing w:after="40"/>
            </w:pPr>
          </w:p>
        </w:tc>
      </w:tr>
      <w:tr w14:paraId="138304B1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B8460A">
            <w:pPr>
              <w:spacing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</w:t>
            </w:r>
            <w:r>
              <w:rPr>
                <w:rFonts w:hint="eastAsia"/>
                <w:b/>
                <w:color w:val="16365D"/>
                <w:sz w:val="20"/>
                <w:lang w:val="en-US" w:eastAsia="zh-CN"/>
              </w:rPr>
              <w:t>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FD3F8E3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混合式教学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348AA1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①教师与学生实时讨论 ② 实时签到功能 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同3.1， 3.2）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7A3F4E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748254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A011D0">
            <w:pPr>
              <w:spacing w:after="40"/>
            </w:pPr>
          </w:p>
        </w:tc>
      </w:tr>
      <w:tr w14:paraId="0EC1CB98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37A79B13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四、学情分析模块</w:t>
            </w:r>
          </w:p>
        </w:tc>
      </w:tr>
      <w:tr w14:paraId="28141647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B4EACC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4.1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11EE07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学生学习数据采集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AABC95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采集学习行为数据 ② 采集考试成绩数据 ③ 支持多维度数据查询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0F7E509">
            <w:pPr>
              <w:spacing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教师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学生</w:t>
            </w:r>
            <w:r>
              <w:rPr>
                <w:rFonts w:ascii="微软雅黑" w:hAnsi="微软雅黑" w:eastAsia="微软雅黑"/>
                <w:b w:val="0"/>
                <w:sz w:val="19"/>
              </w:rPr>
              <w:t>学情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画像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6F8F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1C2C0E">
            <w:pPr>
              <w:spacing w:after="40"/>
            </w:pPr>
          </w:p>
        </w:tc>
      </w:tr>
      <w:tr w14:paraId="4BA4297C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27A5D9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4.2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474D54E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班级整体学情分析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FF98031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学生</w:t>
            </w:r>
            <w:r>
              <w:rPr>
                <w:rFonts w:ascii="微软雅黑" w:hAnsi="微软雅黑" w:eastAsia="微软雅黑"/>
                <w:b w:val="0"/>
                <w:sz w:val="19"/>
              </w:rPr>
              <w:t>整体学情概览 ② 多维数据可视化（柱状图 / 饼图 / 折线图）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14D6899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学习数据统计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E7A921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AFDD7C2">
            <w:pPr>
              <w:spacing w:after="40"/>
            </w:pPr>
          </w:p>
        </w:tc>
      </w:tr>
      <w:tr w14:paraId="090A6087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6E5A90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4.3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36D1891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个性化学习建议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0D3FCB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基于学习数据生成个性化建议 ② 推荐相关学习资源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3B70A5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学生端 → 学习推荐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D57E7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DC487DD">
            <w:pPr>
              <w:spacing w:after="40"/>
            </w:pPr>
          </w:p>
        </w:tc>
      </w:tr>
      <w:tr w14:paraId="0864C713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06923C50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五、教学资源管理模块</w:t>
            </w:r>
          </w:p>
        </w:tc>
      </w:tr>
      <w:tr w14:paraId="5164B1D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BC4D23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5.1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468808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  <w:r>
              <w:rPr>
                <w:rFonts w:hint="eastAsia"/>
                <w:b/>
                <w:sz w:val="20"/>
                <w:lang w:val="en-US" w:eastAsia="zh-CN"/>
              </w:rPr>
              <w:t>查看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048B7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基于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课程显示</w:t>
            </w:r>
            <w:r>
              <w:rPr>
                <w:rFonts w:ascii="微软雅黑" w:hAnsi="微软雅黑" w:eastAsia="微软雅黑"/>
                <w:b w:val="0"/>
                <w:sz w:val="19"/>
              </w:rPr>
              <w:t>资源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资源可预览下载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② 资源分类清晰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2912A8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学生端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教学</w:t>
            </w:r>
            <w:r>
              <w:rPr>
                <w:rFonts w:ascii="微软雅黑" w:hAnsi="微软雅黑" w:eastAsia="微软雅黑"/>
                <w:b w:val="0"/>
                <w:sz w:val="19"/>
              </w:rPr>
              <w:t>资源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8C1671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639B914">
            <w:pPr>
              <w:spacing w:after="40"/>
            </w:pPr>
          </w:p>
        </w:tc>
      </w:tr>
      <w:tr w14:paraId="2E3B8C2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21481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5.2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88E08ED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资源统计与分析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2799D78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资源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查看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统计 ②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多维度查看资源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③ 使用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时间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频率统计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5D8DD3E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活动总结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0BE2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AB7FD3">
            <w:pPr>
              <w:spacing w:after="40"/>
            </w:pPr>
          </w:p>
        </w:tc>
      </w:tr>
      <w:tr w14:paraId="546CEA34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39B48325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六、管理功能</w:t>
            </w:r>
          </w:p>
        </w:tc>
      </w:tr>
      <w:tr w14:paraId="33550471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AE97C4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AA7A23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学生管理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48B3C2A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学生信息维护 ② 学生分组管理（按班级/小组） ③ 批量导入学生（含班级字段）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A46850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→ 学生管理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7F6A15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2407E5C">
            <w:pPr>
              <w:spacing w:after="40"/>
            </w:pPr>
          </w:p>
        </w:tc>
      </w:tr>
      <w:tr w14:paraId="06B9767D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AF0138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1DA5E38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教师管理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9B2458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教师信息维护 ② 含姓名 / 工号 / 职称 / 所属部门等基本信息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06A5F8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→ 教师管理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CE33A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9338B78">
            <w:pPr>
              <w:spacing w:after="40"/>
            </w:pPr>
          </w:p>
        </w:tc>
      </w:tr>
      <w:tr w14:paraId="230C42E2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19D8A3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6F986F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租户管理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8CFEF1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租户级 AI 资源管理（AI Key 配置）② 租户内资源访问监控 ③ 系统状态总览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9F2441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→ 租户配置 / 系统监控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E4BB94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3ED4CEE">
            <w:pPr>
              <w:spacing w:after="40"/>
            </w:pPr>
          </w:p>
        </w:tc>
      </w:tr>
      <w:tr w14:paraId="5D79FB17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CCFE9A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E7B6C27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密码管理（三级权限）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30544C3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普通用户可自行修改密码 ② 学校管理员可重置师生密码 ③ 超级管理员可重置学校管理员密码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089729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/ 个人中心 → 密码管理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222B62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6322122">
            <w:pPr>
              <w:spacing w:after="40"/>
            </w:pPr>
          </w:p>
        </w:tc>
      </w:tr>
      <w:tr w14:paraId="18DB4A16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E6D9A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5C769AF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用户分级与组织管理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D798ED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支持学校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租户）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班级多级组织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24087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管理端 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95B5CC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9DBA915">
            <w:pPr>
              <w:spacing w:after="40"/>
            </w:pPr>
          </w:p>
        </w:tc>
      </w:tr>
      <w:tr w14:paraId="26B9C8F3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5DA409DA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七、附加功能</w:t>
            </w:r>
          </w:p>
        </w:tc>
      </w:tr>
      <w:tr w14:paraId="545E1806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B9FA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C13B6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学生问题 → 教师邮箱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1824729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学生学习课程时可将问题发送至教师邮箱 ② 邮件标题/正文包含课程信息与问题内容 ③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可</w:t>
            </w:r>
            <w:r>
              <w:rPr>
                <w:rFonts w:ascii="微软雅黑" w:hAnsi="微软雅黑" w:eastAsia="微软雅黑"/>
                <w:b w:val="0"/>
                <w:sz w:val="19"/>
              </w:rPr>
              <w:t>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问题 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④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教师端管理问题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257EFB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学生端 → 课程 → 邮件问答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FDD6F5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8B7FD6">
            <w:pPr>
              <w:spacing w:after="40"/>
            </w:pPr>
          </w:p>
        </w:tc>
      </w:tr>
      <w:tr w14:paraId="169B4DAD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D337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3D329E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多级知识点兼容（超星模板）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23199F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支持多级知识点结构 ② 兼容超星导出模板（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包含知识点关联，多级标签等功能</w:t>
            </w:r>
            <w:r>
              <w:rPr>
                <w:rFonts w:ascii="微软雅黑" w:hAnsi="微软雅黑" w:eastAsia="微软雅黑"/>
                <w:b w:val="0"/>
                <w:sz w:val="19"/>
              </w:rPr>
              <w:t>）③ 支持 Excel格式导入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D71637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知识点 → 导入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0AA477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C74EFB1">
            <w:pPr>
              <w:spacing w:after="40"/>
            </w:pPr>
          </w:p>
        </w:tc>
      </w:tr>
      <w:tr w14:paraId="5847DCB1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CDAC72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DDA168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自主可控：AI 服务层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F9056D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AI 服务层采用通义千问（阿里云）② 支持私有化部署，数据不出境 ③ 文件存储采用阿里云 OSS ④ AI Key 动态更换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EBCCD7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管理端 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51DAB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F988A6F">
            <w:pPr>
              <w:spacing w:after="40"/>
            </w:pPr>
          </w:p>
        </w:tc>
      </w:tr>
      <w:tr w14:paraId="38E2A5B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33589B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62BF4D9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自主可控：国产化技术栈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9EB6E9D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前端：Ant Design（蚂蚁集团）+ ECharts（百度）② 构建：Vite（尤雨溪）③ AI Agent / API：基于通义千问 API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B40D197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整体系统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443F21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D7B2599">
            <w:pPr>
              <w:spacing w:after="40"/>
            </w:pPr>
          </w:p>
        </w:tc>
      </w:tr>
      <w:tr w14:paraId="557FB6DE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4DD873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3B92D74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数据迁移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F3CEE2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课程数据可按相关接口标准导出 ② 互联网平台 → 专网平台迁移便捷 ③ 支持租户级数据备份与恢复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EDFD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管理端 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9B175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A3C0D3">
            <w:pPr>
              <w:spacing w:after="40"/>
            </w:pPr>
          </w:p>
        </w:tc>
      </w:tr>
      <w:tr w14:paraId="150755AE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27A5CC36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八、微专业</w:t>
            </w:r>
          </w:p>
        </w:tc>
      </w:tr>
      <w:tr w14:paraId="7CF43A5B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EA7F21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8.1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7AA3718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微专业管理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80663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微专业创建与发布 ② 课程内容编排（视频/资源/章节）③ 学生选课 ④ 作业 / 练习 / 学习进度跟踪 ⑤ 教师批改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A9D5D8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 → 微专业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D7D101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7D82308">
            <w:pPr>
              <w:spacing w:after="40"/>
            </w:pPr>
          </w:p>
        </w:tc>
      </w:tr>
    </w:tbl>
    <w:p w14:paraId="3BCF1AA0"/>
    <w:p w14:paraId="014A5428">
      <w:pPr>
        <w:pStyle w:val="3"/>
        <w:spacing w:before="160" w:after="80"/>
      </w:pPr>
      <w:r>
        <w:rPr>
          <w:rFonts w:ascii="微软雅黑" w:hAnsi="微软雅黑" w:eastAsia="微软雅黑"/>
          <w:b/>
          <w:color w:val="16365D"/>
          <w:sz w:val="28"/>
        </w:rPr>
        <w:t>验收结论与签字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11206"/>
      </w:tblGrid>
      <w:tr w14:paraId="3743EE7C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06886C23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总体验收结论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3FE55FBD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>☐ 全部通过，验收合格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☐ 部分通过，需整改后复验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☐ 未通过，需重新交付</w:t>
            </w:r>
          </w:p>
        </w:tc>
      </w:tr>
      <w:tr w14:paraId="6C84133F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5208E438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通过项数量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3EAEA4A6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 xml:space="preserve">　　　项 </w:t>
            </w:r>
          </w:p>
        </w:tc>
      </w:tr>
      <w:tr w14:paraId="695DF38F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59992C67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不通过项数量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55C4CC06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>　　　项</w:t>
            </w:r>
          </w:p>
        </w:tc>
      </w:tr>
      <w:tr w14:paraId="5A3E5E61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35797929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整改要求（概要）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769D8472">
            <w:pPr>
              <w:spacing w:after="40"/>
              <w:ind w:left="170"/>
            </w:pPr>
          </w:p>
        </w:tc>
      </w:tr>
      <w:tr w14:paraId="3FB600E9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4ECC9F68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复验日期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0D3C55D0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>　　　年　　月　　日</w:t>
            </w:r>
          </w:p>
        </w:tc>
      </w:tr>
    </w:tbl>
    <w:p w14:paraId="181008D8"/>
    <w:p w14:paraId="0AD3E8D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8"/>
        <w:gridCol w:w="7008"/>
      </w:tblGrid>
      <w:tr w14:paraId="0BF8BDE6">
        <w:trPr>
          <w:jc w:val="center"/>
        </w:trPr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F0F4FA"/>
            <w:vAlign w:val="center"/>
          </w:tcPr>
          <w:p w14:paraId="135A5B1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4"/>
              </w:rPr>
              <w:t>交付方（盖章）</w:t>
            </w:r>
          </w:p>
        </w:tc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F0F4FA"/>
            <w:vAlign w:val="center"/>
          </w:tcPr>
          <w:p w14:paraId="1062F7D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4"/>
              </w:rPr>
              <w:t>验收方（盖章）</w:t>
            </w:r>
          </w:p>
        </w:tc>
      </w:tr>
      <w:tr w14:paraId="49D3470C">
        <w:trPr>
          <w:jc w:val="center"/>
        </w:trPr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vAlign w:val="center"/>
          </w:tcPr>
          <w:p w14:paraId="75C728E2">
            <w:pPr>
              <w:spacing w:after="120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</w:p>
          <w:p w14:paraId="477181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签字人：　　　　　　　　　日期：　　　年　　月　　日</w:t>
            </w:r>
          </w:p>
        </w:tc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vAlign w:val="center"/>
          </w:tcPr>
          <w:p w14:paraId="76E24E08">
            <w:pPr>
              <w:spacing w:after="120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</w:p>
          <w:p w14:paraId="784E53F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签字人：　　　　　　　　　日期：　　　年　　月　　日</w:t>
            </w:r>
          </w:p>
        </w:tc>
      </w:tr>
    </w:tbl>
    <w:p w14:paraId="3AD21103"/>
    <w:p w14:paraId="0320335B"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本验收单一式两份，甲乙双方各执一份，具有同等法律效力。</w:t>
      </w:r>
    </w:p>
    <w:sectPr>
      <w:pgSz w:w="15840" w:h="12240" w:orient="landscape"/>
      <w:pgMar w:top="1134" w:right="1020" w:bottom="113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F64ED"/>
    <w:rsid w:val="2F5F1181"/>
    <w:rsid w:val="37BF45B0"/>
    <w:rsid w:val="37CDA358"/>
    <w:rsid w:val="3FF5773C"/>
    <w:rsid w:val="53BFD91A"/>
    <w:rsid w:val="5B129F77"/>
    <w:rsid w:val="5FFF202C"/>
    <w:rsid w:val="62FE970A"/>
    <w:rsid w:val="647BBBCF"/>
    <w:rsid w:val="674790C0"/>
    <w:rsid w:val="67F8A993"/>
    <w:rsid w:val="6D9F1661"/>
    <w:rsid w:val="6DB731FF"/>
    <w:rsid w:val="73FF8272"/>
    <w:rsid w:val="77373E23"/>
    <w:rsid w:val="777713EA"/>
    <w:rsid w:val="7DAB6CFD"/>
    <w:rsid w:val="7DBC3DE4"/>
    <w:rsid w:val="7DDF0899"/>
    <w:rsid w:val="7DEF3914"/>
    <w:rsid w:val="7E694C1D"/>
    <w:rsid w:val="7ED76649"/>
    <w:rsid w:val="7EEE4D79"/>
    <w:rsid w:val="7F9A0A22"/>
    <w:rsid w:val="7FD39B3E"/>
    <w:rsid w:val="7FFE1D65"/>
    <w:rsid w:val="9D9E8CB4"/>
    <w:rsid w:val="9EF4000A"/>
    <w:rsid w:val="9FA1EA69"/>
    <w:rsid w:val="9FFF6C5A"/>
    <w:rsid w:val="AE7B2E67"/>
    <w:rsid w:val="B5FFBE02"/>
    <w:rsid w:val="BBBA1BF6"/>
    <w:rsid w:val="BF5EB29E"/>
    <w:rsid w:val="D5F9110E"/>
    <w:rsid w:val="D79BD248"/>
    <w:rsid w:val="DECDEFDA"/>
    <w:rsid w:val="F25D1578"/>
    <w:rsid w:val="F6FDC35B"/>
    <w:rsid w:val="F77FD5C6"/>
    <w:rsid w:val="FDADFD2A"/>
    <w:rsid w:val="FDD759DD"/>
    <w:rsid w:val="FED3968C"/>
    <w:rsid w:val="FF9D793A"/>
    <w:rsid w:val="FFBB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白bai</cp:lastModifiedBy>
  <dcterms:modified xsi:type="dcterms:W3CDTF">2026-06-25T07:53:37Z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36C8B90A96C86179016E3C6A7739E36F_43</vt:lpwstr>
  </property>
</Properties>
</file>