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公开合成监测日报 测量平差专业成果册</w:t>
      </w:r>
    </w:p>
    <w:p>
      <w:r>
        <w:t xml:space="preserve">项目：公开合成监测日报</w:t>
      </w:r>
    </w:p>
    <w:p>
      <w:r>
        <w:t xml:space="preserve">作业类型：变形监测</w:t>
      </w:r>
    </w:p>
    <w:p>
      <w:r>
        <w:t xml:space="preserve">生成时间：2026-10-06T00:00:00.000Z</w:t>
      </w:r>
    </w:p>
    <w:p>
      <w:r>
        <w:t xml:space="preserve">状态：待审查草稿；签认状态：未签认</w:t>
      </w:r>
    </w:p>
    <w:p>
      <w:r>
        <w:t xml:space="preserve">说明：本成果采用测量平差计算值。</w:t>
      </w:r>
    </w:p>
    <w:p>
      <w:r>
        <w:t xml:space="preserve">说明：“未评估/不可用”表示当前资料或检核条件不足，不代表通过、合格或安全。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r>
        <w:t xml:space="preserve">说明：符号约定：未声明，请复核资料的正负方向。变化速率单位为各行所列单位/天。</w:t>
      </w:r>
    </w:p>
    <w:p>
      <w:pPr>
        <w:pStyle w:val="Heading1"/>
      </w:pPr>
      <w:r>
        <w:t xml:space="preserve">监测日报与累计变化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监测项</w:t>
            </w:r>
          </w:p>
        </w:tc>
        <w:tc>
          <w:tcPr>
            <w:shd w:fill="D9EAF7"/>
          </w:tcPr>
          <w:p>
            <w:r>
              <w:t xml:space="preserve">测点</w:t>
            </w:r>
          </w:p>
        </w:tc>
        <w:tc>
          <w:tcPr>
            <w:shd w:fill="D9EAF7"/>
          </w:tcPr>
          <w:p>
            <w:r>
              <w:t xml:space="preserve">初始期</w:t>
            </w:r>
          </w:p>
        </w:tc>
        <w:tc>
          <w:tcPr>
            <w:shd w:fill="D9EAF7"/>
          </w:tcPr>
          <w:p>
            <w:r>
              <w:t xml:space="preserve">上期</w:t>
            </w:r>
          </w:p>
        </w:tc>
        <w:tc>
          <w:tcPr>
            <w:shd w:fill="D9EAF7"/>
          </w:tcPr>
          <w:p>
            <w:r>
              <w:t xml:space="preserve">本期</w:t>
            </w:r>
          </w:p>
        </w:tc>
        <w:tc>
          <w:tcPr>
            <w:shd w:fill="D9EAF7"/>
          </w:tcPr>
          <w:p>
            <w:r>
              <w:t xml:space="preserve">初始值</w:t>
            </w:r>
          </w:p>
        </w:tc>
        <w:tc>
          <w:tcPr>
            <w:shd w:fill="D9EAF7"/>
          </w:tcPr>
          <w:p>
            <w:r>
              <w:t xml:space="preserve">上期值</w:t>
            </w:r>
          </w:p>
        </w:tc>
        <w:tc>
          <w:tcPr>
            <w:shd w:fill="D9EAF7"/>
          </w:tcPr>
          <w:p>
            <w:r>
              <w:t xml:space="preserve">本期值</w:t>
            </w:r>
          </w:p>
        </w:tc>
        <w:tc>
          <w:tcPr>
            <w:shd w:fill="D9EAF7"/>
          </w:tcPr>
          <w:p>
            <w:r>
              <w:t xml:space="preserve">本次变化</w:t>
            </w:r>
          </w:p>
        </w:tc>
        <w:tc>
          <w:tcPr>
            <w:shd w:fill="D9EAF7"/>
          </w:tcPr>
          <w:p>
            <w:r>
              <w:t xml:space="preserve">累计变化</w:t>
            </w:r>
          </w:p>
        </w:tc>
        <w:tc>
          <w:tcPr>
            <w:shd w:fill="D9EAF7"/>
          </w:tcPr>
          <w:p>
            <w:r>
              <w:t xml:space="preserve">累计口径</w:t>
            </w:r>
          </w:p>
        </w:tc>
        <w:tc>
          <w:tcPr>
            <w:shd w:fill="D9EAF7"/>
          </w:tcPr>
          <w:p>
            <w:r>
              <w:t xml:space="preserve">变化速率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控制值</w:t>
            </w:r>
          </w:p>
        </w:tc>
        <w:tc>
          <w:tcPr>
            <w:shd w:fill="D9EAF7"/>
          </w:tcPr>
          <w:p>
            <w:r>
              <w:t xml:space="preserve">项目单位</w:t>
            </w:r>
          </w:p>
        </w:tc>
        <w:tc>
          <w:tcPr>
            <w:shd w:fill="D9EAF7"/>
          </w:tcPr>
          <w:p>
            <w:r>
              <w:t xml:space="preserve">来源/项目单位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期次连续性</w:t>
            </w:r>
          </w:p>
        </w:tc>
        <w:tc>
          <w:tcPr>
            <w:shd w:fill="D9EAF7"/>
          </w:tcPr>
          <w:p>
            <w:r>
              <w:t xml:space="preserve">单位状态</w:t>
            </w:r>
          </w:p>
        </w:tc>
        <w:tc>
          <w:tcPr>
            <w:shd w:fill="D9EAF7"/>
          </w:tcPr>
          <w:p>
            <w:r>
              <w:t xml:space="preserve">单位冲突</w:t>
            </w:r>
          </w:p>
        </w:tc>
        <w:tc>
          <w:tcPr>
            <w:shd w:fill="D9EAF7"/>
          </w:tcPr>
          <w:p>
            <w:r>
              <w:t xml:space="preserve">原始行</w:t>
            </w:r>
          </w:p>
        </w:tc>
      </w:tr>
      <w:tr>
        <w:trPr>
          <w:cantSplit/>
        </w:trPr>
        <w:tc>
          <w:p>
            <w:r>
              <w:t xml:space="preserve">沉降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2026-09-01</w:t>
            </w:r>
          </w:p>
        </w:tc>
        <w:tc>
          <w:p>
            <w:r>
              <w:t xml:space="preserve">2026-09-10</w:t>
            </w:r>
          </w:p>
        </w:tc>
        <w:tc>
          <w:p>
            <w:r>
              <w:t xml:space="preserve">2026-09-11</w:t>
            </w:r>
          </w:p>
        </w:tc>
        <w:tc>
          <w:p>
            <w:r>
              <w:t xml:space="preserve">0.0000</w:t>
            </w:r>
          </w:p>
        </w:tc>
        <w:tc>
          <w:p>
            <w:r>
              <w:t xml:space="preserve">1.2000</w:t>
            </w:r>
          </w:p>
        </w:tc>
        <w:tc>
          <w:p>
            <w:r>
              <w:t xml:space="preserve">1.8000</w:t>
            </w:r>
          </w:p>
        </w:tc>
        <w:tc>
          <w:p>
            <w:r>
              <w:t xml:space="preserve">0.6000</w:t>
            </w:r>
          </w:p>
        </w:tc>
        <w:tc>
          <w:p>
            <w:r>
              <w:t xml:space="preserve">1.8000</w:t>
            </w:r>
          </w:p>
        </w:tc>
        <w:tc>
          <w:p>
            <w:r>
              <w:t xml:space="preserve">未记录</w:t>
            </w:r>
          </w:p>
        </w:tc>
        <w:tc>
          <w:p>
            <w:r>
              <w:t xml:space="preserve">0.6000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10.0000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记录连续</w:t>
            </w:r>
          </w:p>
        </w:tc>
        <w:tc>
          <w:p>
            <w:r>
              <w:t xml:space="preserve">一致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2,3,4</w:t>
            </w:r>
          </w:p>
        </w:tc>
      </w:tr>
    </w:tbl>
    <w:p>
      <w:r>
        <w:t xml:space="preserve">说明：各期观测对应原始资料。日报当前状态：待审查。初始值是所选数据集的首条观测值，不代表已签认的工程基准。累计变化仅在累计字段完整一致时使用来源累计字段，否则使用全量观测值首末差；累计字段混用时待确认，不与观测值混算，也不等同于原始累计量。单位冲突仅保留证据，不跨单位计算变化或速率；来源单位与项目单位未统一时，单位关系和阈值判断待确认。同一时刻的重复记录不视为相邻期次，累计变化同样待确认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资料编号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</w:tbl>
    <w:p>
      <w:r>
        <w:t xml:space="preserve">说明：各项成果对应所列原始资料；完整来源与版本记录另行保存。</w:t>
      </w:r>
    </w:p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