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</w:pPr>
      <w:r>
        <w:rPr>
          <w:rFonts w:ascii="Arial" w:hAnsi="Arial"/>
          <w:b/>
          <w:color w:val="087F8C"/>
          <w:sz w:val="24"/>
        </w:rPr>
        <w:t>GESTÃO 3D</w:t>
      </w:r>
    </w:p>
    <w:p>
      <w:pPr>
        <w:pStyle w:val="Title"/>
      </w:pPr>
      <w:r>
        <w:t>Manual de Uso do Gestão 3D</w:t>
      </w:r>
    </w:p>
    <w:p>
      <w:pPr>
        <w:pStyle w:val="Subtitle"/>
      </w:pPr>
      <w:r>
        <w:t>Do cadastro da peça ao controle da produção</w:t>
      </w:r>
    </w:p>
    <w:p>
      <w:pPr>
        <w:spacing w:before="240" w:after="300" w:line="300" w:lineRule="auto"/>
      </w:pPr>
      <w:r>
        <w:rPr>
          <w:sz w:val="24"/>
        </w:rPr>
        <w:t>Este guia mostra como preparar cadastros, calcular custos, salvar orçamentos e acompanhar pedidos de impressão 3D. Comece pelos cadastros e parâmetros; em seguida, precifique e gere o orçamento. Quando aprovado, o pedido passa para produção e o consumo previsto é registrado no estoque.</w:t>
      </w:r>
    </w:p>
    <w:p>
      <w:pPr>
        <w:spacing w:before="1640"/>
      </w:pPr>
      <w:r>
        <w:rPr>
          <w:rFonts w:ascii="Arial" w:hAnsi="Arial"/>
          <w:color w:val="5A6A78"/>
          <w:sz w:val="20"/>
        </w:rPr>
        <w:t>Guia prático para uso no navegador</w:t>
        <w:br/>
        <w:t>Versão do manual 1.0  ·  21 de setembro de 2026</w:t>
      </w:r>
    </w:p>
    <w:p>
      <w:r>
        <w:br w:type="page"/>
      </w:r>
    </w:p>
    <w:p>
      <w:pPr>
        <w:pStyle w:val="Heading1"/>
      </w:pPr>
      <w:r>
        <w:t>Acesso e navegação</w:t>
      </w:r>
    </w:p>
    <w:p>
      <w:r>
        <w:t>Acesse https://gestao3d-maciel.raimaciel.chatgpt.site no navegador. Se for solicitado, entre com a conta autorizada. O sistema começa na tela Precificação. O menu lateral reúne as demais áreas e pode ser recolhido pelo botão no canto superior esquerdo.</w:t>
      </w:r>
    </w:p>
    <w:p>
      <w:r>
        <w:t>No canto superior direito, use o botão de atualização para carregar novamente os dados. O indicador Acesso privado confirma que o sistema está em uma área restrita.</w:t>
      </w:r>
    </w:p>
    <w:p>
      <w:pPr>
        <w:pStyle w:val="Heading2"/>
      </w:pPr>
      <w:r>
        <w:t>O fluxo recomendado</w:t>
      </w:r>
    </w:p>
    <w:p>
      <w:pPr>
        <w:spacing w:after="80" w:line="264" w:lineRule="auto"/>
        <w:ind w:left="403" w:hanging="403"/>
      </w:pPr>
      <w:r>
        <w:t xml:space="preserve">1. </w:t>
      </w:r>
      <w:r>
        <w:t>Cadastre clientes, fornecedores, materiais, impressoras e produtos.</w:t>
      </w:r>
    </w:p>
    <w:p>
      <w:pPr>
        <w:spacing w:after="80" w:line="264" w:lineRule="auto"/>
        <w:ind w:left="403" w:hanging="403"/>
      </w:pPr>
      <w:r>
        <w:t xml:space="preserve">2. </w:t>
      </w:r>
      <w:r>
        <w:t>Ajuste os parâmetros padrão da empresa em Configurações.</w:t>
      </w:r>
    </w:p>
    <w:p>
      <w:pPr>
        <w:spacing w:after="80" w:line="264" w:lineRule="auto"/>
        <w:ind w:left="403" w:hanging="403"/>
      </w:pPr>
      <w:r>
        <w:t xml:space="preserve">3. </w:t>
      </w:r>
      <w:r>
        <w:t>Monte o custo da peça em Precificação e adicione um ou mais itens ao orçamento.</w:t>
      </w:r>
    </w:p>
    <w:p>
      <w:pPr>
        <w:spacing w:after="80" w:line="264" w:lineRule="auto"/>
        <w:ind w:left="403" w:hanging="403"/>
      </w:pPr>
      <w:r>
        <w:t xml:space="preserve">4. </w:t>
      </w:r>
      <w:r>
        <w:t>Escolha o cliente, informe a data de entrega e salve o orçamento.</w:t>
      </w:r>
    </w:p>
    <w:p>
      <w:pPr>
        <w:spacing w:after="80" w:line="264" w:lineRule="auto"/>
        <w:ind w:left="403" w:hanging="403"/>
      </w:pPr>
      <w:r>
        <w:t xml:space="preserve">5. </w:t>
      </w:r>
      <w:r>
        <w:t>Em Orçamentos, abra os detalhes e aprove o orçamento para gerar um pedido.</w:t>
      </w:r>
    </w:p>
    <w:p>
      <w:pPr>
        <w:spacing w:after="80" w:line="264" w:lineRule="auto"/>
        <w:ind w:left="403" w:hanging="403"/>
      </w:pPr>
      <w:r>
        <w:t xml:space="preserve">6. </w:t>
      </w:r>
      <w:r>
        <w:t>Em Produção, registre a impressão, o acabamento, a embalagem e a entrega.</w:t>
      </w:r>
    </w:p>
    <w:p>
      <w:pPr>
        <w:spacing w:after="80" w:line="264" w:lineRule="auto"/>
        <w:ind w:left="403" w:hanging="403"/>
      </w:pPr>
      <w:r>
        <w:t xml:space="preserve">7. </w:t>
      </w:r>
      <w:r>
        <w:t>Use Materiais e Financeiro para acompanhar estoque, compras, recebimentos e despesas.</w:t>
      </w:r>
    </w:p>
    <w:p>
      <w:pPr>
        <w:pStyle w:val="Heading2"/>
      </w:pPr>
      <w:r>
        <w:t>O que cada área 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232"/>
        <w:gridCol w:w="799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 principal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Visão geral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Resumo mensal, andamento da produção, alertas e próximas entregas.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Precificação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Cálculo dos custos e montagem de um orçamento.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Orçamentos e Pedidos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Consulta, aprovação, acompanhamento e recebimentos.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Produção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Fila de trabalho em etapas, registro da impressão e fotos.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Materiais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Estoque, compras de filamento e histórico de movimentações.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Cadastros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Clientes, produtos, impressoras e fornecedores.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Financeiro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Contas a receber, contas a pagar e histórico de recebimentos.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Configurações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9"/>
              </w:rPr>
              <w:t>Parâmetros padrão e exportação de dados.</w:t>
            </w:r>
          </w:p>
        </w:tc>
      </w:tr>
    </w:tbl>
    <w:p>
      <w:pPr>
        <w:spacing w:after="20" w:line="240" w:lineRule="auto"/>
      </w:pPr>
      <w:r>
        <w:rPr>
          <w:sz w:val="6"/>
        </w:rPr>
        <w:t xml:space="preserve"> </w:t>
      </w:r>
    </w:p>
    <w:p>
      <w:r>
        <w:br w:type="page"/>
      </w:r>
    </w:p>
    <w:p>
      <w:pPr>
        <w:pStyle w:val="Heading1"/>
      </w:pPr>
      <w:r>
        <w:t>Prepare os cadastros</w:t>
      </w:r>
    </w:p>
    <w:p>
      <w:r>
        <w:t>Cadastros bem preenchidos evitam redigitação na hora de orçar. Abra Cadastros e escolha a aba correspondente. Use Novo cadastro para incluir um registro ou Editar para atualizar um existente.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512"/>
        <w:gridCol w:w="4320"/>
        <w:gridCol w:w="439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Cadastro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Informações principais</w:t>
            </w:r>
          </w:p>
        </w:tc>
        <w:tc>
          <w:tcPr>
            <w:tcW w:type="dxa" w:w="43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Como será usado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Clientes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Nome ou razão social, telefone, e-mail e observações.</w:t>
            </w:r>
          </w:p>
        </w:tc>
        <w:tc>
          <w:tcPr>
            <w:tcW w:type="dxa" w:w="43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Identifica para quem o orçamento e o pedido serão feitos.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Materiais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Nome, marca, tipo, cor, preço por kg, estoque mínimo e observações.</w:t>
            </w:r>
          </w:p>
        </w:tc>
        <w:tc>
          <w:tcPr>
            <w:tcW w:type="dxa" w:w="43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Tipo e cor diferenciam filamentos; o preço por kg alimenta a precificação.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Impressoras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Nome, modelo, marca, hora de máquina e potência média.</w:t>
            </w:r>
          </w:p>
        </w:tc>
        <w:tc>
          <w:tcPr>
            <w:tcW w:type="dxa" w:w="43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A seleção usa a hora de máquina e a potência informadas.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Produtos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Nome, categoria, modelo, cor, descrição, peso, tempo por peça e foto opcional.</w:t>
            </w:r>
          </w:p>
        </w:tc>
        <w:tc>
          <w:tcPr>
            <w:tcW w:type="dxa" w:w="43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Na precificação, preencherá nome, categoria, peso e tempo cadastrados.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Fornecedores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Nome e tipo Online ou Físico; os campos mudam conforme a escolha.</w:t>
            </w:r>
          </w:p>
        </w:tc>
        <w:tc>
          <w:tcPr>
            <w:tcW w:type="dxa" w:w="43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7"/>
              </w:rPr>
              <w:t>Relaciona compras ao vendedor e guarda o endereço da loja ou do anúncio.</w:t>
            </w:r>
          </w:p>
        </w:tc>
      </w:tr>
    </w:tbl>
    <w:p>
      <w:pPr>
        <w:spacing w:after="20" w:line="240" w:lineRule="auto"/>
      </w:pPr>
      <w:r>
        <w:rPr>
          <w:sz w:val="6"/>
        </w:rPr>
        <w:t xml:space="preserve"> </w:t>
      </w:r>
    </w:p>
    <w:p>
      <w:pPr>
        <w:pStyle w:val="Heading2"/>
      </w:pPr>
      <w:r>
        <w:t>Fornecedores online e físicos</w:t>
      </w:r>
    </w:p>
    <w:p>
      <w:r>
        <w:t>Para fornecedor Online, selecione a plataforma, como Mercado Livre, Shopee, Amazon ou Outro site, e cole o link completo da loja ou do anúncio. Depois, o botão Abrir loja leva ao endereço salvo. Para fornecedor Físico, informe telefone e endereço da loja. Observações podem ser usadas nos dois tipos.</w:t>
      </w:r>
    </w:p>
    <w:p>
      <w:r>
        <w:t>O link deve começar com https:// ou http://. Guarde o endereço específico do anúncio quando quiser localizar rapidamente o item comprado.</w:t>
      </w:r>
    </w:p>
    <w:p>
      <w:r>
        <w:br w:type="page"/>
      </w:r>
    </w:p>
    <w:p>
      <w:pPr>
        <w:pStyle w:val="Heading1"/>
      </w:pPr>
      <w:r>
        <w:t>Precifique a peça</w:t>
      </w:r>
    </w:p>
    <w:p>
      <w:r>
        <w:t>Em Precificação, você calcula o custo estimado e define o preço de venda. Os resultados monetários seguem o padrão brasileiro, como R$ 656,00. Ao digitar centavos, use vírgula. Peso, horas, potência, minutos e percentuais continuam sendo campos numéricos.</w:t>
      </w:r>
    </w:p>
    <w:p>
      <w:pPr>
        <w:pStyle w:val="Heading2"/>
      </w:pPr>
      <w:r>
        <w:t>Preencha peça e impressão</w:t>
      </w:r>
    </w:p>
    <w:p>
      <w:pPr>
        <w:spacing w:after="80" w:line="264" w:lineRule="auto"/>
        <w:ind w:left="403" w:hanging="403"/>
      </w:pPr>
      <w:r>
        <w:t xml:space="preserve">1. </w:t>
      </w:r>
      <w:r>
        <w:t>Opcionalmente, escolha um produto cadastrado. O sistema traz nome, categoria, peso e tempo por peça; confira se os valores correspondem ao trabalho atual.</w:t>
      </w:r>
    </w:p>
    <w:p>
      <w:pPr>
        <w:spacing w:after="80" w:line="264" w:lineRule="auto"/>
        <w:ind w:left="403" w:hanging="403"/>
      </w:pPr>
      <w:r>
        <w:t xml:space="preserve">2. </w:t>
      </w:r>
      <w:r>
        <w:t>Informe nome da peça, categoria e quantidade.</w:t>
      </w:r>
    </w:p>
    <w:p>
      <w:pPr>
        <w:spacing w:after="80" w:line="264" w:lineRule="auto"/>
        <w:ind w:left="403" w:hanging="403"/>
      </w:pPr>
      <w:r>
        <w:t xml:space="preserve">3. </w:t>
      </w:r>
      <w:r>
        <w:t>Selecione o material e a impressora. O material fornece o preço por kg; a impressora fornece a hora de máquina e a potência média.</w:t>
      </w:r>
    </w:p>
    <w:p>
      <w:pPr>
        <w:spacing w:after="80" w:line="264" w:lineRule="auto"/>
        <w:ind w:left="403" w:hanging="403"/>
      </w:pPr>
      <w:r>
        <w:t xml:space="preserve">4. </w:t>
      </w:r>
      <w:r>
        <w:t>Confirme peso em gramas, tempo de impressão em horas e reserva para perdas. Por exemplo, 6,5 horas correspondem a 6 horas e 30 minutos.</w:t>
      </w:r>
    </w:p>
    <w:p>
      <w:pPr>
        <w:pStyle w:val="Heading2"/>
      </w:pPr>
      <w:r>
        <w:t>Entenda os componentes do custo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728"/>
        <w:gridCol w:w="3672"/>
        <w:gridCol w:w="4824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 que informar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Como entra no cálculo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Filamento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Peso em gramas, preço por kg e percentual de perdas.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Peso convertido para kg × preço por kg, com a reserva de perdas.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Energia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Tempo, potência média da impressora e tarifa por kWh.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Horas × kW × tarifa de energia.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Hora de máquina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Custo de uso da impressora por hora.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Horas de impressão × valor por hora.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Manutenção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Percentual de manutenção.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Percentual aplicado ao custo de filamento e energia.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Acabamento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Pintura opcional, valor por 100 g e outros acabamentos por peça.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Pintura conforme o peso, mais os demais acabamentos informados.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Mão de obra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Minutos de trabalho por peça e valor por hora.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Minutos convertidos em horas × valor por hora.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Embalagem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Valor da embalagem para o item ou lote.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Somada uma vez; não é multiplicada pela quantidade.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Personalização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Descrição, minutos, valor por hora e forma de aplicação.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6"/>
              </w:rPr>
              <w:t>Pode entrar uma vez no lote ou ser multiplicada por cada peça.</w:t>
            </w:r>
          </w:p>
        </w:tc>
      </w:tr>
    </w:tbl>
    <w:p>
      <w:pPr>
        <w:spacing w:after="20" w:line="240" w:lineRule="auto"/>
      </w:pPr>
      <w:r>
        <w:rPr>
          <w:sz w:val="6"/>
        </w:rPr>
        <w:t xml:space="preserve"> </w:t>
      </w:r>
    </w:p>
    <w:p>
      <w:r>
        <w:t>Se houver pintura, ative a opção correspondente e informe o custo. Personalização também é opcional; use-a para nome, logo, adaptação ou outro trabalho adicional. Escolha Uma vez neste item / lote quando o tempo acontece uma única vez, ou A cada peça quando o trabalho se repete em todas as unidades.</w:t>
      </w:r>
    </w:p>
    <w:p>
      <w:pPr>
        <w:pStyle w:val="Heading2"/>
      </w:pPr>
      <w:r>
        <w:t>Defina o preço de venda</w:t>
      </w:r>
    </w:p>
    <w:p>
      <w:r>
        <w:t>O painel mostra o custo total, o custo unitário, a composição por categoria, o resultado estimado e a margem. Informe o preço de venda por peça. As sugestões Entrada, Ideal, Premium e Luxo aplicam multiplicadores ao custo unitário; servem como referência e não incluem tributos ou taxas de venda.</w:t>
      </w:r>
    </w:p>
    <w:p>
      <w:r>
        <w:br w:type="page"/>
      </w:r>
    </w:p>
    <w:p>
      <w:pPr>
        <w:pStyle w:val="Heading1"/>
      </w:pPr>
      <w:r>
        <w:t>Crie o orçamento e gere o pedido</w:t>
      </w:r>
    </w:p>
    <w:p>
      <w:r>
        <w:t>Depois de conferir o cálculo, adicione o item ao orçamento. Você pode incluir outros itens e revisar o total antes de salvar.</w:t>
      </w:r>
    </w:p>
    <w:p>
      <w:pPr>
        <w:pStyle w:val="Heading2"/>
      </w:pPr>
      <w:r>
        <w:t>Salve o orçamento</w:t>
      </w:r>
    </w:p>
    <w:p>
      <w:pPr>
        <w:spacing w:after="80" w:line="264" w:lineRule="auto"/>
        <w:ind w:left="403" w:hanging="403"/>
      </w:pPr>
      <w:r>
        <w:t xml:space="preserve">1. </w:t>
      </w:r>
      <w:r>
        <w:t>Adicione ao menos um item à lista do orçamento.</w:t>
      </w:r>
    </w:p>
    <w:p>
      <w:pPr>
        <w:spacing w:after="80" w:line="264" w:lineRule="auto"/>
        <w:ind w:left="403" w:hanging="403"/>
      </w:pPr>
      <w:r>
        <w:t xml:space="preserve">2. </w:t>
      </w:r>
      <w:r>
        <w:t>Selecione o cliente e informe a data prevista para entrega.</w:t>
      </w:r>
    </w:p>
    <w:p>
      <w:pPr>
        <w:spacing w:after="80" w:line="264" w:lineRule="auto"/>
        <w:ind w:left="403" w:hanging="403"/>
      </w:pPr>
      <w:r>
        <w:t xml:space="preserve">3. </w:t>
      </w:r>
      <w:r>
        <w:t>Inclua observações se precisar registrar uma condição combinada com o cliente.</w:t>
      </w:r>
    </w:p>
    <w:p>
      <w:pPr>
        <w:spacing w:after="80" w:line="264" w:lineRule="auto"/>
        <w:ind w:left="403" w:hanging="403"/>
      </w:pPr>
      <w:r>
        <w:t xml:space="preserve">4. </w:t>
      </w:r>
      <w:r>
        <w:t>Confira o total e escolha Salvar orçamento. O sistema registra os custos usados naquele momento.</w:t>
      </w:r>
    </w:p>
    <w:p>
      <w:pPr>
        <w:pStyle w:val="Heading2"/>
      </w:pPr>
      <w:r>
        <w:t>Aprove e acompanhe</w:t>
      </w:r>
    </w:p>
    <w:p>
      <w:r>
        <w:t>Abra Orçamentos para consultar número, data, cliente, itens, valor e situação. Use Detalhes para revisar os custos e o resultado estimado. Ao selecionar Aprovar e gerar pedido, o sistema cria um pedido correspondente e o coloca na fila de produção.</w:t>
      </w:r>
    </w:p>
    <w:p>
      <w:r>
        <w:t>A área Pedidos mostra prazo, etapa atual, total, valor recebido e saldo. Use a busca para localizar cliente, peça ou número do pedido. Abra um pedido para registrar a produção; use Receber quando o cliente fizer um pagamento.</w:t>
      </w:r>
    </w:p>
    <w:p>
      <w:r>
        <w:t>Orçamentos e pedidos preservam os valores calculados quando foram salvos. Alterar depois o preço do filamento ou os parâmetros padrão não recalcula registros antigos.</w:t>
      </w:r>
    </w:p>
    <w:p>
      <w:r>
        <w:br w:type="page"/>
      </w:r>
    </w:p>
    <w:p>
      <w:pPr>
        <w:pStyle w:val="Heading1"/>
      </w:pPr>
      <w:r>
        <w:t>Acompanhe produção e estoque</w:t>
      </w:r>
    </w:p>
    <w:p>
      <w:r>
        <w:t>A tela Produção organiza os pedidos em colunas. Abra um cartão para consultar o cliente, a data de entrega, os itens, o tempo previsto, as personalizações e os registros do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088"/>
        <w:gridCol w:w="81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 que registrar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Na fila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Pedido aprovado que ainda aguarda o início.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Imprimindo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Impressão em andamento.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Acabamento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Pintura, lixamento ou outra finalização quando aplicável.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Embalagem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Preparação do pedido para entrega.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Pronto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Impressão e embalagem concluídas; pintura concluída quando prevista.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Entregue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Pedido finalizado e entregue ao cliente.</w:t>
            </w:r>
          </w:p>
        </w:tc>
      </w:tr>
    </w:tbl>
    <w:p>
      <w:pPr>
        <w:spacing w:after="20" w:line="240" w:lineRule="auto"/>
      </w:pPr>
      <w:r>
        <w:rPr>
          <w:sz w:val="6"/>
        </w:rPr>
        <w:t xml:space="preserve"> </w:t>
      </w:r>
    </w:p>
    <w:p>
      <w:pPr>
        <w:pStyle w:val="Heading2"/>
      </w:pPr>
      <w:r>
        <w:t>Marque as tarefas do pedido</w:t>
      </w:r>
    </w:p>
    <w:p>
      <w:r>
        <w:t>No detalhe do pedido, atualize a etapa e marque as caixas de Impressão concluída, Pintura concluída quando houver pintura, Embalado e Entregue. Registre a impressão antes de avançar para acabamento ou embalagem. Para marcar Pronto ou Entregue, o sistema exige a impressão e a embalagem; a pintura também é exigida se tiver sido incluída no orçamento.</w:t>
      </w:r>
    </w:p>
    <w:p>
      <w:r>
        <w:t>Quando a impressão é registrada pela primeira vez, o sistema baixa do estoque a quantidade prevista, incluindo a reserva de material. A baixa acontece uma única vez. Confirme se o saldo é suficiente antes de concluir a impressão. Se faltar material, registre uma compra ou uma entrada em Ajustar estoque.</w:t>
      </w:r>
    </w:p>
    <w:p>
      <w:r>
        <w:t>Fotos da produção são opcionais. Você pode anexar imagens ao pedido para guardar evidências do trabalho ou do acabamento.</w:t>
      </w:r>
    </w:p>
    <w:p>
      <w:r>
        <w:br w:type="page"/>
      </w:r>
    </w:p>
    <w:p>
      <w:pPr>
        <w:pStyle w:val="Heading1"/>
      </w:pPr>
      <w:r>
        <w:t>Controle de estoque</w:t>
      </w:r>
    </w:p>
    <w:p>
      <w:r>
        <w:t>Em Materiais, a aba Estoque mostra cada filamento, sua marca, tipo, cor, preço por kg, saldo em gramas e estoque mínimo. O sistema destaca materiais que estão no mínimo ou abaixo dele.</w:t>
      </w:r>
    </w:p>
    <w:p>
      <w:r>
        <w:t>O cadastro do material guarda seus dados e o estoque mínimo, mas não cria saldo físico. Para informar o que já está na prateleira, escolha Ajustar estoque e lance uma quantidade positiva com data e motivo, como Saldo inicial.</w:t>
      </w:r>
    </w:p>
    <w:p>
      <w:pPr>
        <w:pStyle w:val="Heading2"/>
      </w:pPr>
      <w:r>
        <w:t>Ajuste entradas e saídas</w:t>
      </w:r>
    </w:p>
    <w:p>
      <w:r>
        <w:t>Escolha Ajustar estoque para registrar uma movimentação manual. Selecione o material, informe a quantidade, a data e o motivo. Use uma quantidade positiva para entrada; use uma negativa para perda ou saída não registrada por uma impressão. O saldo não pode ficar abaixo de zero.</w:t>
      </w:r>
    </w:p>
    <w:p>
      <w:pPr>
        <w:pStyle w:val="Heading2"/>
      </w:pPr>
      <w:r>
        <w:t>Registre compras</w:t>
      </w:r>
    </w:p>
    <w:p>
      <w:r>
        <w:t>Na aba Compras, escolha Nova compra. Informe descrição, categoria, valor total, data da compra e vencimento. O fornecedor é opcional. Se a compra incluir filamento, selecione o material e informe os gramas recebidos; o sistema registra a entrada correspondente no estoque. Marque Pago na data da compra somente quando o pagamento já tiver ocorrido.</w:t>
      </w:r>
    </w:p>
    <w:p>
      <w:r>
        <w:t>A aba Movimentações mantém o histórico de entradas e saídas com data, material, quantidade e motivo. Consulte esse histórico para conferir compras, ajustes e consumo de produção.</w:t>
      </w:r>
    </w:p>
    <w:p>
      <w:r>
        <w:t>Fotos da produção são opcionais. Você pode anexar imagens ao pedido para guardar evidências do trabalho ou do acabamento.</w:t>
      </w:r>
    </w:p>
    <w:p>
      <w:r>
        <w:br w:type="page"/>
      </w:r>
    </w:p>
    <w:p>
      <w:pPr>
        <w:pStyle w:val="Heading1"/>
      </w:pPr>
      <w:r>
        <w:t>Acompanhe o financeiro</w:t>
      </w:r>
    </w:p>
    <w:p>
      <w:r>
        <w:t>A área Financeiro separa recebimentos de pagamentos. Os indicadores do período mostram entradas, saídas, movimentação líquida e valores ainda a receber. A movimentação líquida é recebimentos menos pagamentos registrados no período; ela não representa lucro.</w:t>
      </w:r>
    </w:p>
    <w:p>
      <w:pPr>
        <w:pStyle w:val="Heading2"/>
      </w:pPr>
      <w:r>
        <w:t>Registre recebimentos</w:t>
      </w:r>
    </w:p>
    <w:p>
      <w:r>
        <w:t>Na aba A receber, localize o pedido e escolha Registrar recebimento. Informe valor, data e forma de pagamento. É possível lançar pagamentos parciais, desde que o valor não ultrapasse o saldo restante. A aba Recebimentos mostra o histórico do mês selecionado.</w:t>
      </w:r>
    </w:p>
    <w:p>
      <w:pPr>
        <w:pStyle w:val="Heading2"/>
      </w:pPr>
      <w:r>
        <w:t>Pague uma despesa</w:t>
      </w:r>
    </w:p>
    <w:p>
      <w:r>
        <w:t>Na aba A pagar, localize a conta e selecione Registrar pagamento. Informe a data em que o pagamento foi realizado. O valor sai das contas pendentes e aparece nas movimentações da data de pagamento.</w:t>
      </w:r>
    </w:p>
    <w:p>
      <w:pPr>
        <w:pStyle w:val="Heading2"/>
      </w:pPr>
      <w:r>
        <w:t>Use a visão geral</w:t>
      </w:r>
    </w:p>
    <w:p>
      <w:r>
        <w:t>Visão geral reúne vendas do mês, resultado estimado dos pedidos aprovados, recebimentos, valores a receber, ritmo de produção, atrasos, materiais no mínimo, contas vencidas e próximas entregas. O resultado estimado subtrai os custos orçados das vendas aprovadas; tributos e taxas de venda não estão incluídos.</w:t>
      </w:r>
    </w:p>
    <w:p>
      <w:r>
        <w:br w:type="page"/>
      </w:r>
    </w:p>
    <w:p>
      <w:pPr>
        <w:pStyle w:val="Heading1"/>
      </w:pPr>
      <w:r>
        <w:t>Configure e exporte os dados</w:t>
      </w:r>
    </w:p>
    <w:p>
      <w:r>
        <w:t>Em Configurações, escolha Editar para alterar o nome da empresa e os valores padrão de energia, hora de máquina, mão de obra, manutenção e pintura. Esses parâmetros ajudam a iniciar novos cálculos. A impressora selecionada pode fornecer seu próprio valor de hora de máquina e potência; confira os dados ao montar cada orçamento.</w:t>
      </w:r>
    </w:p>
    <w:p>
      <w:pPr>
        <w:pStyle w:val="Heading2"/>
      </w:pPr>
      <w:r>
        <w:t>Exporte uma cópia</w:t>
      </w:r>
    </w:p>
    <w:p>
      <w:r>
        <w:t>Use Exportar dados para baixar um arquivo JSON com os cadastros, orçamentos, pedidos e movimentações. As fotos não são incluídas no arquivo; ele guarda apenas os endereços usados para localizá-las. Mantenha cópias em local seguro e faça uma nova exportação depois de mudanças importantes.</w:t>
      </w:r>
    </w:p>
    <w:p>
      <w:pPr>
        <w:pStyle w:val="Heading2"/>
      </w:pPr>
      <w:r>
        <w:t>Conferência rápida</w:t>
      </w:r>
    </w:p>
    <w:p>
      <w:pPr>
        <w:pStyle w:val="ListBullet"/>
      </w:pPr>
      <w:r>
        <w:t>Antes de orçar, confirme peso, tempo, material, preço por kg, perdas e impressora.</w:t>
      </w:r>
    </w:p>
    <w:p>
      <w:pPr>
        <w:pStyle w:val="ListBullet"/>
      </w:pPr>
      <w:r>
        <w:t>Antes de aprovar, confira cliente, prazo, quantidade e preço de venda.</w:t>
      </w:r>
    </w:p>
    <w:p>
      <w:pPr>
        <w:pStyle w:val="ListBullet"/>
      </w:pPr>
      <w:r>
        <w:t>Antes de registrar uma impressão, confirme que há estoque suficiente do material previsto.</w:t>
      </w:r>
    </w:p>
    <w:p>
      <w:pPr>
        <w:pStyle w:val="ListBullet"/>
      </w:pPr>
      <w:r>
        <w:t>Ao registrar compra de filamento, informe o material e a quantidade para atualizar o saldo.</w:t>
      </w:r>
    </w:p>
    <w:p>
      <w:pPr>
        <w:pStyle w:val="ListBullet"/>
      </w:pPr>
      <w:r>
        <w:t>A margem estimada não inclui impostos nem taxas de marketplace ou pagamento.</w:t>
      </w:r>
    </w:p>
    <w:p>
      <w:r>
        <w:br w:type="page"/>
      </w:r>
    </w:p>
    <w:p>
      <w:pPr>
        <w:pStyle w:val="Heading1"/>
      </w:pPr>
      <w:r>
        <w:t>Solução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096"/>
        <w:gridCol w:w="7128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83B56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 que conferir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Não consigo salvar o orçamento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Confira se adicionou um item, escolheu cliente e prazo, e selecionou material e impressora.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Não consigo registrar a impressão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Confira o saldo do material. Registre a entrada ou compra antes de tentar novamente.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O resultado parece diferente do valor recebido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O resultado estimado considera o preço de venda e os custos do orçamento. Os recebimentos são registrados à parte.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O total do mês não parece lucro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5F7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Movimentação líquida é entradas menos saídas de caixa. Resultado estimado usa vendas aprovadas menos custos previstos.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Preciso corrigir uma quantidade em estoque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263746"/>
                <w:sz w:val="18"/>
              </w:rPr>
              <w:t>Use Ajustar estoque com o sinal, a data e o motivo corretos. O sistema não permite saldo negativo.</w:t>
            </w:r>
          </w:p>
        </w:tc>
      </w:tr>
    </w:tbl>
    <w:p>
      <w:pPr>
        <w:spacing w:after="20" w:line="240" w:lineRule="auto"/>
      </w:pPr>
      <w:r>
        <w:rPr>
          <w:sz w:val="6"/>
        </w:rPr>
        <w:t xml:space="preserve"> 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5A6A78"/>
        <w:sz w:val="16"/>
      </w:rPr>
      <w:t xml:space="preserve">Gestão 3D  ·  Manual de uso  ·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Arial" w:hAnsi="Arial" w:eastAsia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Arial" w:hAnsi="Arial" w:eastAsia="Arial"/>
      <w:color w:val="26374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Arial" w:hAnsi="Arial" w:eastAsia="Arial"/>
      <w:color w:val="26374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do Gestão 3D</dc:title>
  <dc:subject>Guia de operação do sistema Gestão 3D</dc:subject>
  <dc:creator>Gestão 3D</dc:creator>
  <cp:keywords>Gestão 3D, impressão 3D, orçamento, estoque, produção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