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Model 4 (Drug × Genetics): Random-intercept vs Random-slope models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4750"/>
        <w:tblLook w:firstRow="1" w:lastRow="0" w:firstColumn="0" w:lastColumn="0" w:noHBand="0" w:noVBand="1"/>
      </w:tblPr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slope (Drug|ID)</w:t>
            </w:r>
          </w:p>
        </w:tc>
      </w:tr>
      <w:tr>
        <w:trPr>
          <w:trHeight w:val="55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Drugmorphine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0.203 (0.047), z=4.32, p=&lt;.001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0.143 (0.192), z=0.74, p=0.457</w:t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Drugnaltrexone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 (0.048), z=-5.24, p=&lt;.001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-0.317 (0.289), z=-1.1, p=0.273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GeneticsG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-0.358 (0.228), z=-1.57, p=0.117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-0.479 (0.308), z=-1.55, p=0.120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Drugmorphine:GeneticsG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 (0.071), z=4.61, p=&lt;.001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0.422 (0.284), z=1.49, p=0.137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Drugnaltrexone:GeneticsG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0.241 (0.073), z=3.3, p=&lt;.001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 (0.437), z=0.5, p=0.619</w:t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-0.018 (0.015), z=-1.21, p=0.228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-0.012 (0.014), z=-0.85, p=0.394</w:t>
            </w:r>
          </w:p>
        </w:tc>
      </w:tr>
      <w:tr>
        <w:trPr>
          <w:trHeight w:val="55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 fit / random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-4835.681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-6967.433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3509.716</w:t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Var(ID 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1.025</w:t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Var(ID Drugmorphine)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0.821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Var(ID Drugnaltrexone)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1.998</w:t>
            </w:r>
          </w:p>
        </w:tc>
      </w:tr>
    </w:tbl>
    <w:p>
      <w:pPr>
        <w:pStyle w:val="Titre2"/>
      </w:pPr>
      <w:r>
        <w:t xml:space="preserve">Likelihood-ratio tests (LRTs)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3000"/>
        <w:tblLook w:firstRow="1" w:lastRow="0" w:firstColumn="0" w:lastColumn="0" w:noHBand="0" w:noVBand="1"/>
      </w:tblPr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LRT: Drug×Genetics (RI)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LRT: Drug×Genetics (RS)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</w:tr>
      <w:tr>
        <w:trPr>
          <w:trHeight w:val="61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LRT: Random slope vs intercept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2,141.75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2026-01-14T17:43:42Z</dcterms:modified>
  <cp:category/>
</cp:coreProperties>
</file>