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“Onboarding del paciente”, considerando tres actores principales: paciente, sistema y nutricionista. Este flujo comienza cuando el paciente ya tiene su cuenta activada y ha sido clasificado según su tipo de plan (automatizado o full), encontrándose en estado “onboarding en curso” o “pendiente de consulta inicial”.</w:t>
      </w:r>
    </w:p>
    <w:p w:rsidR="00000000" w:rsidDel="00000000" w:rsidP="00000000" w:rsidRDefault="00000000" w:rsidRPr="00000000" w14:paraId="00000002">
      <w:pPr>
        <w:spacing w:after="240" w:before="240" w:lineRule="auto"/>
        <w:rPr/>
      </w:pPr>
      <w:r w:rsidDel="00000000" w:rsidR="00000000" w:rsidRPr="00000000">
        <w:rPr>
          <w:rtl w:val="0"/>
        </w:rPr>
        <w:t xml:space="preserve">En el caso del plan 100% automatizado, el sistema pregunta cuando quiere iniciar el programa, desde esa fecha se envía inmediatamente el formulario de onboarding al paciente, tiene 7 días de corrido para llenarlo, donde llegan recordatorios, si no lo rellena en 7 días se pierde el formulario y debe pedir solicitud de reverso de dinero. En el caso del plan full, el sistema programa automáticamente el envío del formulario desde el pago hasta 4 horas antes de la consulta agendada; si el paciente aún no agenda su consulta, el sistema mantiene el envío en espera y puede enviar recordatorios para incentivar el </w:t>
      </w:r>
      <w:r w:rsidDel="00000000" w:rsidR="00000000" w:rsidRPr="00000000">
        <w:rPr>
          <w:rtl w:val="0"/>
        </w:rPr>
        <w:t xml:space="preserve">agendamiento. En</w:t>
      </w:r>
      <w:r w:rsidDel="00000000" w:rsidR="00000000" w:rsidRPr="00000000">
        <w:rPr>
          <w:rtl w:val="0"/>
        </w:rPr>
        <w:t xml:space="preserve"> caso de agendar durante el mismo día para consulta, debe ser hasta 4 horas antes de la hora programada. Al llegar al punto de las 4 horas previas a la consulta, el sistema cierra la ventana de envío y completitud del formulario. En este momento, se determina el estado final del formulario: si fue completado correctamente, se marca como “completado” y el paciente pasa al estado de “listo para consulta”; si no fue completado, se marca como “incompleto” o “no completado a tiempo”, y el paciente queda en estado de “consulta sin pre-ingreso”.</w:t>
      </w:r>
    </w:p>
    <w:p w:rsidR="00000000" w:rsidDel="00000000" w:rsidP="00000000" w:rsidRDefault="00000000" w:rsidRPr="00000000" w14:paraId="00000003">
      <w:pPr>
        <w:spacing w:after="240" w:before="240" w:lineRule="auto"/>
        <w:rPr/>
      </w:pPr>
      <w:r w:rsidDel="00000000" w:rsidR="00000000" w:rsidRPr="00000000">
        <w:rPr>
          <w:rtl w:val="0"/>
        </w:rPr>
        <w:t xml:space="preserve">Posteriormente, el sistema procesa la información disponible. En caso de que el formulario haya sido completado, se genera automáticamente un resumen estructurado para el nutricionista, incluyendo datos clave, antecedentes relevantes y posibles alertas o flags que permitan priorizar la revisión clínica. En caso de que el formulario no esté completo, el sistema notifica al nutricionista que la consulta se realizará sin información previa, permitiéndole ajustar su abordaje en tiempo real.</w:t>
      </w:r>
    </w:p>
    <w:p w:rsidR="00000000" w:rsidDel="00000000" w:rsidP="00000000" w:rsidRDefault="00000000" w:rsidRPr="00000000" w14:paraId="00000004">
      <w:pPr>
        <w:spacing w:after="240" w:before="240" w:lineRule="auto"/>
        <w:rPr/>
      </w:pPr>
      <w:r w:rsidDel="00000000" w:rsidR="00000000" w:rsidRPr="00000000">
        <w:rPr>
          <w:rtl w:val="0"/>
        </w:rPr>
        <w:t xml:space="preserve">Este flujo asegura que el envío del formulario no dependa de acciones manuales, que exista una ventana clara de completitud, y que tanto el paciente como el nutricionista tengan visibilidad del estado del proceso antes de la consulta.</w:t>
      </w:r>
    </w:p>
    <w:p w:rsidR="00000000" w:rsidDel="00000000" w:rsidP="00000000" w:rsidRDefault="00000000" w:rsidRPr="00000000" w14:paraId="00000005">
      <w:pPr>
        <w:spacing w:after="240" w:before="240" w:lineRule="auto"/>
        <w:rPr/>
      </w:pPr>
      <w:r w:rsidDel="00000000" w:rsidR="00000000" w:rsidRPr="00000000">
        <w:rPr>
          <w:rtl w:val="0"/>
        </w:rPr>
        <w:t xml:space="preserve">El formulario de onboarding está estructurado en múltiples secciones progresivas que permiten guardar avance parcial, incluyendo objetivos, antecedentes de salud, síntomas, medicamentos, hábitos, actividad física, alimentación, preferencias, restricciones, exámenes, y contexto de vida. Algunas secciones contienen campos obligatorios definidos por el sistema que son necesarios para avanzar a la siguiente etapa del proceso.</w:t>
      </w:r>
    </w:p>
    <w:p w:rsidR="00000000" w:rsidDel="00000000" w:rsidP="00000000" w:rsidRDefault="00000000" w:rsidRPr="00000000" w14:paraId="00000006">
      <w:pPr>
        <w:spacing w:after="240" w:before="240" w:lineRule="auto"/>
        <w:rPr/>
      </w:pPr>
      <w:r w:rsidDel="00000000" w:rsidR="00000000" w:rsidRPr="00000000">
        <w:rPr>
          <w:rtl w:val="0"/>
        </w:rPr>
        <w:t xml:space="preserve">A medida que el paciente completa el formulario, el sistema guarda la información en tiempo real y actualiza el porcentaje de completitud. Si el paciente abandona el formulario, el sistema mantiene el progreso guardado y lo clasifica como “onboarding incompleto”.</w:t>
      </w:r>
    </w:p>
    <w:p w:rsidR="00000000" w:rsidDel="00000000" w:rsidP="00000000" w:rsidRDefault="00000000" w:rsidRPr="00000000" w14:paraId="00000007">
      <w:pPr>
        <w:spacing w:after="240" w:before="240" w:lineRule="auto"/>
        <w:rPr/>
      </w:pPr>
      <w:r w:rsidDel="00000000" w:rsidR="00000000" w:rsidRPr="00000000">
        <w:rPr>
          <w:rtl w:val="0"/>
        </w:rPr>
        <w:t xml:space="preserve">El sistema envía recordatorios automáticos para completar el formulario si este no ha sido finalizado, con una frecuencia inicial a las 24, 48 y 72 horas desde el envío. Si el paciente no completa el formulario después de estos intentos, el sistema genera un flag de “formulario incompleto” y activa una alerta para la nutricionista.</w:t>
      </w:r>
    </w:p>
    <w:p w:rsidR="00000000" w:rsidDel="00000000" w:rsidP="00000000" w:rsidRDefault="00000000" w:rsidRPr="00000000" w14:paraId="00000008">
      <w:pPr>
        <w:spacing w:after="240" w:before="240" w:lineRule="auto"/>
        <w:rPr/>
      </w:pPr>
      <w:r w:rsidDel="00000000" w:rsidR="00000000" w:rsidRPr="00000000">
        <w:rPr>
          <w:rtl w:val="0"/>
        </w:rPr>
        <w:t xml:space="preserve">Cuando el paciente completa el formulario, el sistema cambia su estado a “pendiente de revisión” y activa automáticamente el procesamiento de la información. En este punto, la inteligencia artificial analiza las respuestas, calcula requerimientos preliminares, identifica patrones relevantes y detecta posibles alertas o red flags clínicas.</w:t>
      </w:r>
    </w:p>
    <w:p w:rsidR="00000000" w:rsidDel="00000000" w:rsidP="00000000" w:rsidRDefault="00000000" w:rsidRPr="00000000" w14:paraId="00000009">
      <w:pPr>
        <w:spacing w:after="240" w:before="240" w:lineRule="auto"/>
        <w:rPr/>
      </w:pPr>
      <w:r w:rsidDel="00000000" w:rsidR="00000000" w:rsidRPr="00000000">
        <w:rPr>
          <w:rtl w:val="0"/>
        </w:rPr>
        <w:t xml:space="preserve">Si el sistema detecta información crítica o condiciones de riesgo (como enfermedades graves, trastornos alimentarios, exámenes muy alterados u otras condiciones no aptas para automatización), se activa el flujo de red flags, cambiando el estado del paciente a “red flag detectada”, abriendo otras preguntas según cada redflag, hasta llegar a una decisión y bloqueando el avance automático en caso de plan automatizado. En este caso, el sistema puede sugerir el cambio a un plan full o escalar el caso a la nutricionista para evaluación.</w:t>
      </w:r>
    </w:p>
    <w:p w:rsidR="00000000" w:rsidDel="00000000" w:rsidP="00000000" w:rsidRDefault="00000000" w:rsidRPr="00000000" w14:paraId="0000000A">
      <w:pPr>
        <w:spacing w:after="240" w:before="240" w:lineRule="auto"/>
        <w:rPr/>
      </w:pPr>
      <w:r w:rsidDel="00000000" w:rsidR="00000000" w:rsidRPr="00000000">
        <w:rPr>
          <w:rtl w:val="0"/>
        </w:rPr>
        <w:t xml:space="preserve">Si no se detectan red flags críticas, el flujo continúa de forma distinta según el plan. En el plan automatizado, el sistema exige que el formulario esté completamente terminado para poder avanzar; si falta información crítica, el avance se bloquea. En el plan full, el paciente puede avanzar con el formulario incompleto, pero el sistema genera advertencias visibles para la nutricionista indicando que la calidad de la información puede afectar la consulta.</w:t>
      </w:r>
    </w:p>
    <w:p w:rsidR="00000000" w:rsidDel="00000000" w:rsidP="00000000" w:rsidRDefault="00000000" w:rsidRPr="00000000" w14:paraId="0000000B">
      <w:pPr>
        <w:spacing w:after="240" w:before="240" w:lineRule="auto"/>
        <w:rPr/>
      </w:pPr>
      <w:r w:rsidDel="00000000" w:rsidR="00000000" w:rsidRPr="00000000">
        <w:rPr>
          <w:rtl w:val="0"/>
        </w:rPr>
        <w:t xml:space="preserve">En el caso del plan full, si el paciente llega a la fecha de su consulta sin haber completado el formulario, la consulta puede realizarse igualmente, pero con un warning asociado, o puede ser reagendada según la decisión de la nutricionista.</w:t>
      </w:r>
    </w:p>
    <w:p w:rsidR="00000000" w:rsidDel="00000000" w:rsidP="00000000" w:rsidRDefault="00000000" w:rsidRPr="00000000" w14:paraId="0000000C">
      <w:pPr>
        <w:spacing w:after="240" w:before="240" w:lineRule="auto"/>
        <w:rPr/>
      </w:pPr>
      <w:r w:rsidDel="00000000" w:rsidR="00000000" w:rsidRPr="00000000">
        <w:rPr>
          <w:rtl w:val="0"/>
        </w:rPr>
        <w:t xml:space="preserve">El flujo finaliza cuando el paciente cumple una de las siguientes condiciones: en el plan automatizado, cuando el formulario está completamente terminado y validado; en el plan full, cuando el formulario está suficientemente completo o cuando se ha realizado la consulta inicial. En ambos casos, el paciente queda listo para avanzar al siguiente flujo de evaluación, construcción de ficha y generación del plan.</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