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Construye un diagrama BPMN para el flujo “Construcción de ficha y análisis clínico del paciente”, considerando tres actores principales: sistema, nutricionista y paciente. Este flujo comienza una vez que el paciente ha completado el onboarding y ha sido evaluado en el flujo de red flags, encontrándose en estado “apto”, “apto con warning” o posterior a la consulta inicial en el caso del plan full.</w:t>
      </w:r>
    </w:p>
    <w:p w:rsidR="00000000" w:rsidDel="00000000" w:rsidP="00000000" w:rsidRDefault="00000000" w:rsidRPr="00000000" w14:paraId="00000002">
      <w:pPr>
        <w:spacing w:after="240" w:before="240" w:lineRule="auto"/>
        <w:rPr/>
      </w:pPr>
      <w:r w:rsidDel="00000000" w:rsidR="00000000" w:rsidRPr="00000000">
        <w:rPr>
          <w:rtl w:val="0"/>
        </w:rPr>
        <w:t xml:space="preserve">El objetivo de este flujo es transformar toda la información recopilada en una ficha clínica estructurada, generar análisis nutricionales relevantes y preparar la base para la creación del plan nutricional.</w:t>
      </w:r>
    </w:p>
    <w:p w:rsidR="00000000" w:rsidDel="00000000" w:rsidP="00000000" w:rsidRDefault="00000000" w:rsidRPr="00000000" w14:paraId="00000003">
      <w:pPr>
        <w:spacing w:after="240" w:before="240" w:lineRule="auto"/>
        <w:rPr/>
      </w:pPr>
      <w:r w:rsidDel="00000000" w:rsidR="00000000" w:rsidRPr="00000000">
        <w:rPr>
          <w:rtl w:val="0"/>
        </w:rPr>
        <w:t xml:space="preserve">En una primera etapa, el sistema recopila y organiza automáticamente toda la información proveniente del formulario de onboarding, incluyendo datos antropométricos, objetivos, antecedentes médicos, síntomas, hábitos, actividad física, frecuencia de consumo, recordatorio de 24 horas, calidad de sueño, nivel de estrés, suplementos, medicamentos y contexto general del paciente. Esta información se estructura en módulos dentro de una ficha clínica única y persistente, que representa la ficha madre del paciente y no debe perderse con el tiempo.</w:t>
      </w:r>
    </w:p>
    <w:p w:rsidR="00000000" w:rsidDel="00000000" w:rsidP="00000000" w:rsidRDefault="00000000" w:rsidRPr="00000000" w14:paraId="00000004">
      <w:pPr>
        <w:spacing w:after="240" w:before="240" w:lineRule="auto"/>
        <w:rPr/>
      </w:pPr>
      <w:r w:rsidDel="00000000" w:rsidR="00000000" w:rsidRPr="00000000">
        <w:rPr>
          <w:rtl w:val="0"/>
        </w:rPr>
        <w:t xml:space="preserve">Luego, la inteligencia artificial procesa estos datos y genera automáticamente un resumen clínico estructurado que incluye los principales antecedentes, el objetivo del paciente, los factores de riesgo y los elementos relevantes para la toma de decisiones. En paralelo, el sistema identifica patrones alimentarios a partir del recordatorio de 24 horas y la frecuencia de consumo, detectando tanto bajo consumo como sobreconsumo de ciertos grupos de alimentos, y genera alertas como bajo consumo de pescado, bajo consumo de legumbres, alto consumo de ultraprocesados, entre otros.</w:t>
      </w:r>
    </w:p>
    <w:p w:rsidR="00000000" w:rsidDel="00000000" w:rsidP="00000000" w:rsidRDefault="00000000" w:rsidRPr="00000000" w14:paraId="00000005">
      <w:pPr>
        <w:spacing w:after="240" w:before="240" w:lineRule="auto"/>
        <w:rPr/>
      </w:pPr>
      <w:r w:rsidDel="00000000" w:rsidR="00000000" w:rsidRPr="00000000">
        <w:rPr>
          <w:rtl w:val="0"/>
        </w:rPr>
        <w:t xml:space="preserve">A continuación, el sistema evalúa los hábitos del paciente y genera recomendaciones iniciales relacionadas con el estilo de vida, como higiene del sueño, manejo del estrés, conducta alimentaria (por ejemplo, comer con distracciones, saltarse comidas) y organización de horarios. También identifica alertas clínicas relevantes, como uso de medicamentos, suplementación, enfermedades de base o exámenes alterados, destacándolas dentro de la ficha.</w:t>
      </w:r>
    </w:p>
    <w:p w:rsidR="00000000" w:rsidDel="00000000" w:rsidP="00000000" w:rsidRDefault="00000000" w:rsidRPr="00000000" w14:paraId="00000006">
      <w:pPr>
        <w:spacing w:after="240" w:before="240" w:lineRule="auto"/>
        <w:rPr/>
      </w:pPr>
      <w:r w:rsidDel="00000000" w:rsidR="00000000" w:rsidRPr="00000000">
        <w:rPr>
          <w:rtl w:val="0"/>
        </w:rPr>
        <w:t xml:space="preserve">En el caso del plan 100% automatizado, el sistema calcula automáticamente los requerimientos energéticos del paciente en base a su peso, talla, nivel de actividad física y objetivo declarado. A partir de estos cálculos, la inteligencia artificial propone una estructura de plan nutricional inicial basada en el recordatorio de 24 horas y la frecuencia de consumo, adaptando los alimentos a las preferencias del paciente y generando recomendaciones específicas. En este plan, el sistema toma un rol activo en la toma de decisiones, pero la nutricionista mantiene la capacidad de revisar y ajustar ciertos elementos antes de la publicación final.</w:t>
      </w:r>
    </w:p>
    <w:p w:rsidR="00000000" w:rsidDel="00000000" w:rsidP="00000000" w:rsidRDefault="00000000" w:rsidRPr="00000000" w14:paraId="00000007">
      <w:pPr>
        <w:spacing w:after="240" w:before="240" w:lineRule="auto"/>
        <w:rPr/>
      </w:pPr>
      <w:r w:rsidDel="00000000" w:rsidR="00000000" w:rsidRPr="00000000">
        <w:rPr>
          <w:rtl w:val="0"/>
        </w:rPr>
        <w:t xml:space="preserve">En el caso del plan full, el sistema igualmente organiza y analiza la información, pero no toma decisiones finales sobre requerimientos ni planificación. En este escenario, la nutricionista utiliza la ficha estructurada como base para su evaluación clínica y define manualmente los requerimientos energéticos mediante el método que estime conveniente, como calorimetría indirecta, fórmulas predictivas o métodos factoriales. Posteriormente, la nutricionista realiza la planificación nutricional de manera manual, utilizando la información estructurada y las alertas generadas por el sistema como apoyo.</w:t>
      </w:r>
    </w:p>
    <w:p w:rsidR="00000000" w:rsidDel="00000000" w:rsidP="00000000" w:rsidRDefault="00000000" w:rsidRPr="00000000" w14:paraId="00000008">
      <w:pPr>
        <w:spacing w:after="240" w:before="240" w:lineRule="auto"/>
        <w:rPr/>
      </w:pPr>
      <w:r w:rsidDel="00000000" w:rsidR="00000000" w:rsidRPr="00000000">
        <w:rPr>
          <w:rtl w:val="0"/>
        </w:rPr>
        <w:t xml:space="preserve">Durante este flujo, la ficha del paciente permanece editable por la nutricionista, quien puede complementar, corregir o agregar información según sea necesario. Sin embargo, la ficha inicial debe mantenerse como una versión base o ficha madre, sobre la cual se construyen futuras actualizaciones. El sistema debe permitir que la ficha evolucione en el tiempo, incorporando nuevos datos en controles posteriores, sin perder la información original, generando así una ficha dinámica con historial de cambios.</w:t>
      </w:r>
    </w:p>
    <w:p w:rsidR="00000000" w:rsidDel="00000000" w:rsidP="00000000" w:rsidRDefault="00000000" w:rsidRPr="00000000" w14:paraId="00000009">
      <w:pPr>
        <w:spacing w:after="240" w:before="240" w:lineRule="auto"/>
        <w:rPr/>
      </w:pPr>
      <w:r w:rsidDel="00000000" w:rsidR="00000000" w:rsidRPr="00000000">
        <w:rPr>
          <w:rtl w:val="0"/>
        </w:rPr>
        <w:t xml:space="preserve">El flujo finaliza cuando la ficha del paciente ha sido estructurada, analizada y validada, quedando en estado “ficha lista” o “ficha validada”, permitiendo avanzar al siguiente flujo de generación y publicación del plan nutricional.</w:t>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