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ka0b8nuw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UMine – Boilerplate Técnico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  <w:br w:type="textWrapping"/>
      </w:r>
      <w:r w:rsidDel="00000000" w:rsidR="00000000" w:rsidRPr="00000000">
        <w:rPr>
          <w:rtl w:val="0"/>
        </w:rPr>
        <w:t xml:space="preserve">Este documento define el </w:t>
      </w:r>
      <w:r w:rsidDel="00000000" w:rsidR="00000000" w:rsidRPr="00000000">
        <w:rPr>
          <w:b w:val="1"/>
          <w:bCs w:val="1"/>
          <w:rtl w:val="0"/>
        </w:rPr>
        <w:t xml:space="preserve">estándar técnico base de UMine</w:t>
      </w:r>
      <w:r w:rsidDel="00000000" w:rsidR="00000000" w:rsidRPr="00000000">
        <w:rPr>
          <w:rtl w:val="0"/>
        </w:rPr>
        <w:t xml:space="preserve"> para el desarrollo de software. No es solo un starter kit: es una </w:t>
      </w:r>
      <w:r w:rsidDel="00000000" w:rsidR="00000000" w:rsidRPr="00000000">
        <w:rPr>
          <w:b w:val="1"/>
          <w:bCs w:val="1"/>
          <w:rtl w:val="0"/>
        </w:rPr>
        <w:t xml:space="preserve">forma de pensar, estructurar y escalar producto</w:t>
      </w:r>
      <w:r w:rsidDel="00000000" w:rsidR="00000000" w:rsidRPr="00000000">
        <w:rPr>
          <w:rtl w:val="0"/>
        </w:rPr>
        <w:t xml:space="preserve">. El objetivo es que cualquier integrante del equipo pueda leer esto y entender </w:t>
      </w:r>
      <w:r w:rsidDel="00000000" w:rsidR="00000000" w:rsidRPr="00000000">
        <w:rPr>
          <w:i w:val="1"/>
          <w:iCs w:val="1"/>
          <w:rtl w:val="0"/>
        </w:rPr>
        <w:t xml:space="preserve">cómo se construye software en el mundo UMine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dayo3dhv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Principios rectores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Claridad sobre magia</w:t>
        <w:br w:type="textWrapping"/>
      </w:r>
      <w:r w:rsidDel="00000000" w:rsidR="00000000" w:rsidRPr="00000000">
        <w:rPr>
          <w:rtl w:val="0"/>
        </w:rPr>
        <w:t xml:space="preserve">Preferimos arquitecturas legibles y explícitas antes que abstracciones brillantes pero opacas.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desacoplado del backend</w:t>
        <w:br w:type="textWrapping"/>
      </w:r>
      <w:r w:rsidDel="00000000" w:rsidR="00000000" w:rsidRPr="00000000">
        <w:rPr>
          <w:rtl w:val="0"/>
        </w:rPr>
        <w:t xml:space="preserve">El frontend consume contratos HTTP estables. No conoce infraestructura.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global mínimo, explícito y trazable</w:t>
        <w:br w:type="textWrapping"/>
      </w:r>
      <w:r w:rsidDel="00000000" w:rsidR="00000000" w:rsidRPr="00000000">
        <w:rPr>
          <w:rtl w:val="0"/>
        </w:rPr>
        <w:t xml:space="preserve">Context API como “app shell”, no como Redux mal usado.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cognitiva primero</w:t>
        <w:br w:type="textWrapping"/>
      </w:r>
      <w:r w:rsidDel="00000000" w:rsidR="00000000" w:rsidRPr="00000000">
        <w:rPr>
          <w:rtl w:val="0"/>
        </w:rPr>
        <w:t xml:space="preserve">El sistema debe ser entendible por humanos antes que optimizado para máquinas.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Observabilidad por defecto</w:t>
        <w:br w:type="textWrapping"/>
      </w:r>
      <w:r w:rsidDel="00000000" w:rsidR="00000000" w:rsidRPr="00000000">
        <w:rPr>
          <w:rtl w:val="0"/>
        </w:rPr>
        <w:t xml:space="preserve">Todo evento importante se puede medir, trazar o auditar.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t1kypmrin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Stack tecnológico (baseline)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825n71ok6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+ Vite + TypeScript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Chakra UI v3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(estado global)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 (routing)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Design</w:t>
      </w:r>
      <w:r w:rsidDel="00000000" w:rsidR="00000000" w:rsidRPr="00000000">
        <w:rPr>
          <w:rtl w:val="0"/>
        </w:rPr>
        <w:t xml:space="preserve"> para UI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salupjy5n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(referencial)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API Gateway</w:t>
      </w:r>
      <w:r w:rsidDel="00000000" w:rsidR="00000000" w:rsidRPr="00000000">
        <w:rPr>
          <w:rtl w:val="0"/>
        </w:rPr>
        <w:t xml:space="preserve"> (entry point)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(lógica)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(uploads vía presigned URLs)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Manager / Parameter Store</w:t>
      </w:r>
      <w:r w:rsidDel="00000000" w:rsidR="00000000" w:rsidRPr="00000000">
        <w:rPr>
          <w:rtl w:val="0"/>
        </w:rPr>
        <w:t xml:space="preserve"> (secretos)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DynamoDB o RDS</w:t>
      </w:r>
      <w:r w:rsidDel="00000000" w:rsidR="00000000" w:rsidRPr="00000000">
        <w:rPr>
          <w:rtl w:val="0"/>
        </w:rPr>
        <w:t xml:space="preserve"> (a definir por caso)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El frontend </w:t>
      </w:r>
      <w:r w:rsidDel="00000000" w:rsidR="00000000" w:rsidRPr="00000000">
        <w:rPr>
          <w:b w:val="1"/>
          <w:bCs w:val="1"/>
          <w:rtl w:val="0"/>
        </w:rPr>
        <w:t xml:space="preserve">no asume</w:t>
      </w:r>
      <w:r w:rsidDel="00000000" w:rsidR="00000000" w:rsidRPr="00000000">
        <w:rPr>
          <w:rtl w:val="0"/>
        </w:rPr>
        <w:t xml:space="preserve"> si el deploy es container, EC2 o serverless. Eso es decisión DevOps.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kqz6x77x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Estructura de repositorio (frontend)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umine-web/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AppProviders.tsx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molecules/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organisms/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8dd3rcpth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mental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presentación (Atomic Design)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integración externa (API, analytics)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estado global explícito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lógica de negocio (si aplica)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0wdko0def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Atomic Design – Convenciones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Atoms</w:t>
      </w:r>
      <w:r w:rsidDel="00000000" w:rsidR="00000000" w:rsidRPr="00000000">
        <w:rPr>
          <w:rtl w:val="0"/>
        </w:rPr>
        <w:t xml:space="preserve">: Button, Input, Icon, Badge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Molecules</w:t>
      </w:r>
      <w:r w:rsidDel="00000000" w:rsidR="00000000" w:rsidRPr="00000000">
        <w:rPr>
          <w:rtl w:val="0"/>
        </w:rPr>
        <w:t xml:space="preserve">: SearchBar, UserCard, FilterRow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Organisms</w:t>
      </w:r>
      <w:r w:rsidDel="00000000" w:rsidR="00000000" w:rsidRPr="00000000">
        <w:rPr>
          <w:rtl w:val="0"/>
        </w:rPr>
        <w:t xml:space="preserve">: Sidebar, Header, UserTable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: DashboardLayout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: LoginPage, UsersPage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páginas </w:t>
      </w:r>
      <w:r w:rsidDel="00000000" w:rsidR="00000000" w:rsidRPr="00000000">
        <w:rPr>
          <w:i w:val="1"/>
          <w:iCs w:val="1"/>
          <w:rtl w:val="0"/>
        </w:rPr>
        <w:t xml:space="preserve">componen</w:t>
      </w:r>
      <w:r w:rsidDel="00000000" w:rsidR="00000000" w:rsidRPr="00000000">
        <w:rPr>
          <w:rtl w:val="0"/>
        </w:rPr>
        <w:t xml:space="preserve">, no implementan lógica compleja.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9kt2k900w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Context API – Estado global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wv9qkgf8z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Contexts obligatorios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9rvlc4anl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AuthContext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logout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actual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tu4rfdcvo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ThemeContext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/ light mode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Chakra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5drplkqun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AnalyticsContext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 única: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track(event, props)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page(name, props)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identify(userId, traits)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ryoka1m6x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FlagsContext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 flags por entorno / tenant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usar Context API para estado local de componentes.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mb28cmx2m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Analítica (plug &amp; play)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arccc7k1v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</w:t>
      </w:r>
      <w:r w:rsidDel="00000000" w:rsidR="00000000" w:rsidRPr="00000000">
        <w:rPr>
          <w:b w:val="1"/>
          <w:bCs w:val="1"/>
          <w:rtl w:val="0"/>
        </w:rPr>
        <w:t xml:space="preserve">no depende</w:t>
      </w:r>
      <w:r w:rsidDel="00000000" w:rsidR="00000000" w:rsidRPr="00000000">
        <w:rPr>
          <w:rtl w:val="0"/>
        </w:rPr>
        <w:t xml:space="preserve"> del proveedor de analytics.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ytu5pyhv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Providers posibles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 (dev)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Mixpanel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rcdf3a7p2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mínimos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app_started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page_view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login_success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login_failed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api_error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cta_click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kmsarhrm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Cliente HTTP y manejo de API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4hj62eyw6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contrato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respuestas son JSON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por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tu8263gqt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Success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mpu8o1eufa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"USER_NOT_FOUND",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"details":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umm9tt6xx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HTTP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baseURL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VITE_API_BASE_URL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definido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solo para GET idempotentes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requestId leído desde headers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y53c6gsfm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Uploads a S3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 sube archivos vía Lambda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/v1/uploads/presign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devuelve URL firmada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sube directo a S3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owiidl7u4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Environments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VITE_API_BASE_URL=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VITE_ANALYTICS_PROVIDER=console|ga4|segment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VITE_GA4_ID=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VITE_APP_ENV=local|dev|stage|prod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Todo lo que comienza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</w:t>
      </w:r>
      <w:r w:rsidDel="00000000" w:rsidR="00000000" w:rsidRPr="00000000">
        <w:rPr>
          <w:rtl w:val="0"/>
        </w:rPr>
        <w:t xml:space="preserve"> es público.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ns1ldkejk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Estándar de errores UI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ErrorBoundary global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para errores recuperables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dedicada para errores críticos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errores relevantes se trackean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au3nsz6q8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Qué no hacemos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lógica de negocio en componentes UI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acoplar frontend a infraestructura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estados globales innecesarios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 hardcodeado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g1401mvq4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Cierre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boilerplate </w:t>
      </w:r>
      <w:r w:rsidDel="00000000" w:rsidR="00000000" w:rsidRPr="00000000">
        <w:rPr>
          <w:b w:val="1"/>
          <w:bCs w:val="1"/>
          <w:rtl w:val="0"/>
        </w:rPr>
        <w:t xml:space="preserve">no es negociable</w:t>
      </w:r>
      <w:r w:rsidDel="00000000" w:rsidR="00000000" w:rsidRPr="00000000">
        <w:rPr>
          <w:rtl w:val="0"/>
        </w:rPr>
        <w:t xml:space="preserve"> en su estructura base.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pueden evolucionar, pero: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claridad,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observabilidad,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la escalabilidad cognitiva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parte del ADN UMine.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Bienvenidos al sistema.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