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FACULDADE ANHANGUERA DE SORRISO – MT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 SUPERIOR DE TECNOLOGIA 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ANÁLISE E DESENVOLVIMENTO DE SISTEMAS</w:t>
      </w:r>
    </w:p>
    <w:p>
      <w:pPr>
        <w:spacing w:after="400" w:before="0"/>
        <w:jc w:val="center"/>
      </w:pPr>
      <w:r>
        <w:drawing>
          <wp:inline distT="0" distB="0" distL="0" distR="0">
            <wp:extent cx="1524000" cy="762000"/>
            <wp:effectExtent t="0" r="0" b="0" l="0"/>
            <wp:docPr id="1" name="Logo" descr="Logo Anhanguer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RELATÓRIO DE AULA PRÁTICA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Sistemas Distribuídos</w:t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Raimundo Emanuel Jesus da Cruz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RA: 3813814805</w:t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Tutor a Distância: Matheus Rodrigo da Silva Julio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Tutor Presencial: João</w:t>
      </w: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0" w:before="0" w:line="360" w:lineRule="auto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SORRISO – MT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2024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aps w:val="false"/>
          <w:sz w:val="28"/>
          <w:szCs w:val="28"/>
        </w:rPr>
        <w:t xml:space="preserve">1 INTRODUÇÃO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relatório apresenta quatro atividades práticas desenvolvidas na disciplina de Sistemas Distribuídos, conforme proposto pelo roteiro de aula prática da Faculdade Anhanguera de Sorriso – MT. As atividades abordam temas fundamentais para a compreensão de sistemas distribuídos modernos, abrangendo desde a sincronização de horários em rede até a análise de protocolos de comunicação.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atividades desenvolvidas foram:</w:t>
      </w:r>
    </w:p>
    <w:p>
      <w:pPr>
        <w:pStyle w:val="ListParagraph"/>
        <w:numPr>
          <w:ilvl w:val="0"/>
          <w:numId w:val="2"/>
        </w:numPr>
        <w:spacing w:after="60" w:before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Sincronização NTP: Aplicação da sincronização de relógios através de servidor NTP em sistema operacional Linux e Windows.</w:t>
      </w:r>
    </w:p>
    <w:p>
      <w:pPr>
        <w:pStyle w:val="ListParagraph"/>
        <w:numPr>
          <w:ilvl w:val="0"/>
          <w:numId w:val="2"/>
        </w:numPr>
        <w:spacing w:after="60" w:before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Virtualização e Conteinerização – Virtualização VM: Criação de máquina virtual com sistema operacional GNU/Linux utilizando o Oracle VM VirtualBox.</w:t>
      </w:r>
    </w:p>
    <w:p>
      <w:pPr>
        <w:pStyle w:val="ListParagraph"/>
        <w:numPr>
          <w:ilvl w:val="0"/>
          <w:numId w:val="2"/>
        </w:numPr>
        <w:spacing w:after="60" w:before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Virtualização e Conteinerização – Conteinerização com Docker: Orquestração do servidor web Apache em um cluster simples através do Docker Swarm.</w:t>
      </w:r>
    </w:p>
    <w:p>
      <w:pPr>
        <w:pStyle w:val="ListParagraph"/>
        <w:numPr>
          <w:ilvl w:val="0"/>
          <w:numId w:val="2"/>
        </w:numPr>
        <w:spacing w:after="60" w:before="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Segurança em Sistemas Distribuídos: Compreensão do funcionamento de um analisador de protocolos de rede utilizando o Wireshark.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atividade está documentada com capturas de tela e descrição detalhada dos procedimentos realizados, demonstrando a execução prática dos conceitos estudados na disciplina.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aps w:val="false"/>
          <w:sz w:val="28"/>
          <w:szCs w:val="28"/>
        </w:rPr>
        <w:t xml:space="preserve">2 DESENVOLVIMENTO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Sincronização NTP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Network Time Protocol (NTP) é um protocolo amplamente empregado para a sincronização dos relógios de computadores, servidores, roteadores e outros dispositivos conectados em rede. A sincronização NTP é um processo crucial que assegura a correlação dos horários dos dispositivos dentro de uma rede, garantindo que todos funcionem sob a mesma referência temporal.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NTP recorre a fontes de tempo fidedignas, como os relógios atômicos do Observatório Nacional ou servidores de tempo públicos, para fornecer uma base temporal precisa e confiável. Essa sincronização é vital para manter a integridade de logs, transações, autenticações e diversas outras operações sensíveis ao tempo.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2.1.1 Procedimento no Linux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 realização desta atividade no Linux, foi utilizada uma máquina virtual no VirtualBox 7.0.14 com a distribuição Ubuntu 20.04.6 LTS.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 – Máquina virtual Ubuntu 20.04 no VirtualBox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Abra o Terminal pressionando as teclas "CTRL + T" do teclado.</w:t>
      </w:r>
    </w:p>
    <w:p>
      <w:pPr>
        <w:spacing w:after="80" w:before="80"/>
        <w:jc w:val="center"/>
      </w:pPr>
      <w:r>
        <w:drawing>
          <wp:inline distT="0" distB="0" distL="0" distR="0">
            <wp:extent cx="4762500" cy="1095375"/>
            <wp:effectExtent t="0" r="0" b="0" l="0"/>
            <wp:docPr id="1" name="image3.jpeg" descr="image3.jpeg" titl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 – Terminal do Ubuntu aberto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Instale o serviço "ntp" através do gerenciador de pacotes "apt", com o comando: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sudo apt install ntp</w:t>
      </w:r>
    </w:p>
    <w:p>
      <w:pPr>
        <w:spacing w:after="80" w:before="80"/>
        <w:jc w:val="center"/>
      </w:pPr>
      <w:r>
        <w:drawing>
          <wp:inline distT="0" distB="0" distL="0" distR="0">
            <wp:extent cx="3810000" cy="2047875"/>
            <wp:effectExtent t="0" r="0" b="0" l="0"/>
            <wp:docPr id="1" name="image4.jpeg" descr="image4.jpeg" titl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 – Instalação do pacote NTP iniciada</w:t>
      </w:r>
    </w:p>
    <w:p>
      <w:pPr>
        <w:spacing w:after="80" w:before="80"/>
        <w:jc w:val="center"/>
      </w:pPr>
      <w:r>
        <w:drawing>
          <wp:inline distT="0" distB="0" distL="0" distR="0">
            <wp:extent cx="4762500" cy="1695450"/>
            <wp:effectExtent t="0" r="0" b="0" l="0"/>
            <wp:docPr id="1" name="image5.jpeg" descr="image5.jpeg" titl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 – Download e instalação do NTP em andamento</w:t>
      </w:r>
    </w:p>
    <w:p>
      <w:pPr>
        <w:spacing w:after="80" w:before="80"/>
        <w:jc w:val="center"/>
      </w:pPr>
      <w:r>
        <w:drawing>
          <wp:inline distT="0" distB="0" distL="0" distR="0">
            <wp:extent cx="3619500" cy="2076450"/>
            <wp:effectExtent t="0" r="0" b="0" l="0"/>
            <wp:docPr id="1" name="image6.jpeg" descr="image6.jpeg" titl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5 – Pacote NTP instalado com sucesso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685800"/>
            <wp:effectExtent t="0" r="0" b="0" l="0"/>
            <wp:docPr id="1" name="image7.jpeg" descr="image7.jpeg" titl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6 – Confirmação da instalação do NTP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Uma vez instalado o serviço, edite o arquivo de configuração com o comando: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sudo nano /etc/ntp.conf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647950"/>
            <wp:effectExtent t="0" r="0" b="0" l="0"/>
            <wp:docPr id="1" name="image8.jpeg" descr="image8.jpeg" titl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7 – Arquivo de configuração ntp.conf aberto no editor Nano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Remova as linhas abaixo de "# Specify one or more NTC servers" (tudo que começa com pool 0, 1, 2, 3...), pressionando a tecla DELETE do teclado.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343150"/>
            <wp:effectExtent t="0" r="0" b="0" l="0"/>
            <wp:docPr id="1" name="image9.jpeg" descr="image9.jpeg" titl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8 – Remoção das entradas padrão de servidores NTP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Inclua o servidor NTP brasileiro na linha abaixo de "# Specify one or more NTC servers":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pool pool.ntp.br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190750"/>
            <wp:effectExtent t="0" r="0" b="0" l="0"/>
            <wp:docPr id="1" name="image10.jpeg" descr="image10.jpeg" titl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9 – Configuração do servidor pool.ntp.br inserida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Salve as alterações digitando "CTRL + X", depois "S" e por fim "ENTER".</w:t>
      </w:r>
    </w:p>
    <w:p>
      <w:pPr>
        <w:spacing w:after="80" w:before="80"/>
        <w:jc w:val="center"/>
      </w:pPr>
      <w:r>
        <w:drawing>
          <wp:inline distT="0" distB="0" distL="0" distR="0">
            <wp:extent cx="4286250" cy="2495550"/>
            <wp:effectExtent t="0" r="0" b="0" l="0"/>
            <wp:docPr id="1" name="image11.jpeg" descr="image11.jpeg" titl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10 – Salvando o arquivo ntp.conf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Reinicie o serviço NTP para aplicar a nova configuração: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sudo service ntp restart</w:t>
      </w:r>
    </w:p>
    <w:p>
      <w:pPr>
        <w:spacing w:after="80" w:before="80"/>
        <w:jc w:val="center"/>
      </w:pPr>
      <w:r>
        <w:drawing>
          <wp:inline distT="0" distB="0" distL="0" distR="0">
            <wp:extent cx="3048000" cy="933450"/>
            <wp:effectExtent t="0" r="0" b="0" l="0"/>
            <wp:docPr id="1" name="image12.jpeg" descr="image12.jpeg" titl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11 – Reinicialização do serviço NTP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Para verificar a sincronização, utilize o comando: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ntpq -p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1752600"/>
            <wp:effectExtent t="0" r="0" b="0" l="0"/>
            <wp:docPr id="1" name="image13.jpeg" descr="image13.jpeg" titl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12 – Saída do comando ntpq -p mostrando servidores sincronizados</w:t>
      </w:r>
    </w:p>
    <w:p>
      <w:pPr>
        <w:spacing w:after="80" w:before="80"/>
        <w:jc w:val="center"/>
      </w:pPr>
      <w:r>
        <w:drawing>
          <wp:inline distT="0" distB="0" distL="0" distR="0">
            <wp:extent cx="4286250" cy="647700"/>
            <wp:effectExtent t="0" r="0" b="0" l="0"/>
            <wp:docPr id="1" name="image14.jpeg" descr="image14.jpeg" titl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286250" cy="838200"/>
            <wp:effectExtent t="0" r="0" b="0" l="0"/>
            <wp:docPr id="1" name="image15.jpeg" descr="image15.jpeg" titl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13 – Detalhes da sincronização NTP ativa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2.1.2 Procedimento no Windows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 realização desta atividade no sistema operacional Windows 10, seguiram-se os passos descritos a seguir.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Abra o Prompt de Comando (CMD) pressionando "Win + R", digitando "cmd" e clicando em OK.</w:t>
      </w:r>
    </w:p>
    <w:p>
      <w:pPr>
        <w:spacing w:after="80" w:before="80"/>
        <w:jc w:val="center"/>
      </w:pPr>
      <w:r>
        <w:drawing>
          <wp:inline distT="0" distB="0" distL="0" distR="0">
            <wp:extent cx="3429000" cy="1847850"/>
            <wp:effectExtent t="0" r="0" b="0" l="0"/>
            <wp:docPr id="1" name="image16.jpeg" descr="image16.jpeg" titl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14 – Janela Executar para abrir o CMD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228850"/>
            <wp:effectExtent t="0" r="0" b="0" l="0"/>
            <wp:docPr id="1" name="image17.png" descr="image17.png" titl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15 – Prompt de Comando (CMD) aberto no Windows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No CMD, insira o seguinte comando e pressione "Enter":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w32tm /config /syncfromflags:manual /manualpeerlist:0.pool.ntp.org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1857375"/>
            <wp:effectExtent t="0" r="0" b="0" l="0"/>
            <wp:docPr id="1" name="image18.png" descr="image18.png" titl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16 – Configuração do servidor NTP no Windows concluída com sucesso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Reinicie o serviço de data e hora para aplicar as alterações: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net stop w32time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net start w32time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2047875"/>
            <wp:effectExtent t="0" r="0" b="0" l="0"/>
            <wp:docPr id="1" name="image19.png" descr="image19.png" titl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17 – Serviço w32time reiniciado com sucesso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Force a sincronização imediata para verificar o funcionamento: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w32tm /resync /rediscover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1600200"/>
            <wp:effectExtent t="0" r="0" b="0" l="0"/>
            <wp:docPr id="1" name="image20.jpeg" descr="image20.jpeg" titl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18 – Sincronização NTP forçada com sucesso no Windows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Conclusão NTP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atividade prática de sincronização NTP demonstrou com eficácia a importância do protocolo para garantir a precisão dos relógios em sistemas distribuídos. O NTP, quando corretamente configurado, é capaz de garantir as propriedades necessárias ao relógio do computador para o bom funcionamento das aplicações.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Uma característica fundamental do tempo é que ele sempre avança – não para e não volta. Vários programas fazem uso dessa característica e podem ter seu funcionamento comprometido se o relógio indicar um horário errado, especialmente se for um horário no passado. Isso se agrava em ambientes de rede com múltiplos computadores trocando informações entre si. Diante disso, a importância do Protocolo NTP é inegável para qualquer infraestrutura de TI moderna.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aps w:val="false"/>
          <w:sz w:val="28"/>
          <w:szCs w:val="28"/>
        </w:rPr>
        <w:t xml:space="preserve">3 VIRTUALIZAÇÃO E CONTEINERIZAÇÃO – VIRTUALIZAÇÃO VM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Virtualização é uma tecnologia que permite aproveitar ao máximo os recursos de um hardware físico, dividindo-os entre múltiplos ambientes ou usuários. Um dos principais tipos é a virtualização de sistema operacional, que possibilita a execução de vários sistemas em um único computador.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Nesse contexto, a máquina virtual (VM) funciona como um computador independente, porém operando dentro de um servidor físico por meio de recursos virtuais como CPU, memória e armazenamento. VMs são amplamente utilizadas para testes de sistemas operacionais, execução de softwares legados, implantação em nuvem e backup.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criação e o gerenciamento de VMs exigem o uso de um hypervisor, software que distribui os recursos físicos entre as máquinas virtuais. Entre os hypervisores disponíveis, destaca-se o Oracle VM VirtualBox, uma ferramenta gratuita e de código aberto, compatível com Windows, macOS, Linux e Solaris, sendo ideal para desenvolvedores e profissionais de TI.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Desenvolvimento VM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Nesta atividade, foi criada uma máquina virtual com o sistema operacional GNU/Linux Debian, utilizando o software Oracle VM VirtualBox.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3.1.1 Instalação do Debian no VirtualBox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1 – Criar nova máquina virtual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VirtualBox, clique na opção "Novo" para iniciar a criação de uma nova máquina virtual.</w:t>
      </w:r>
    </w:p>
    <w:p>
      <w:pPr>
        <w:spacing w:after="80" w:before="80"/>
        <w:jc w:val="center"/>
      </w:pPr>
      <w:r>
        <w:drawing>
          <wp:inline distT="0" distB="0" distL="0" distR="0">
            <wp:extent cx="3619500" cy="2171700"/>
            <wp:effectExtent t="0" r="0" b="0" l="0"/>
            <wp:docPr id="1" name="image21.jpeg" descr="image21.jpeg" titl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19 – Opção "Novo" no Oracle VM VirtualBox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2 – Configurar nome e sistema operacional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Defina um nome para a máquina virtual e selecione o tipo de sistema operacional (Linux – Debian).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209800"/>
            <wp:effectExtent t="0" r="0" b="0" l="0"/>
            <wp:docPr id="1" name="image22.jpeg" descr="image22.jpeg" titl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20 – Configuração do nome e tipo de sistema operacional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3 – Definir memória RAM e processador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Configure a quantidade de memória RAM que será alocada para a máquina virtual.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247900"/>
            <wp:effectExtent t="0" r="0" b="0" l="0"/>
            <wp:docPr id="1" name="image23.jpeg" descr="image23.jpeg" titl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21 – Definição da quantidade de memória RAM e processadores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4 – Criar disco virtual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Crie um novo disco virtual para ser utilizado como armazenamento da máquina virtual.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228850"/>
            <wp:effectExtent t="0" r="0" b="0" l="0"/>
            <wp:docPr id="1" name="image24.jpeg" descr="image24.jpeg" titl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22 – Criação do disco virtual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5 – Máquina virtual criada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Após as configurações, a máquina virtual aparece listada no painel do VirtualBox.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1123950"/>
            <wp:effectExtent t="0" r="0" b="0" l="0"/>
            <wp:docPr id="1" name="image25.jpeg" descr="image25.jpeg" titl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23 – Máquina virtual criada e listada no VirtualBox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6 – Apontar a ISO do sistema operacional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Acesse as configurações da máquina virtual, vá em "Armazenamento" e aponte o caminho da imagem ISO do Debian para um leitor de CD virtual.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3505200"/>
            <wp:effectExtent t="0" r="0" b="0" l="0"/>
            <wp:docPr id="1" name="image26.png" descr="image26.png" titl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24 – Configuração da ISO do Debian como disco de boot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 7 – Iniciar a máquina virtual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Clique em "Iniciar" para ligar a máquina virtual e dar início ao processo de instalação do sistema operacional.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609850"/>
            <wp:effectExtent t="0" r="0" b="0" l="0"/>
            <wp:docPr id="1" name="image27.jpeg" descr="image27.jpeg" titl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25 – Máquina virtual iniciando a partir da ISO do Debian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Etapas 8 a 11 – Instalação do sistema operacional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Siga o assistente de instalação do Debian, escolhendo idioma, particionamento de disco e demais configurações, até a conclusão da instalação.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1524000"/>
            <wp:effectExtent t="0" r="0" b="0" l="0"/>
            <wp:docPr id="1" name="image28.jpeg" descr="image28.jpeg" titl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191000" cy="1504950"/>
            <wp:effectExtent t="0" r="0" b="0" l="0"/>
            <wp:docPr id="1" name="image29.jpeg" descr="image29.jpeg" titl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26 – Telas de instalação do Debian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095500"/>
            <wp:effectExtent t="0" r="0" b="0" l="0"/>
            <wp:docPr id="1" name="image30.jpeg" descr="image30.jpeg" titl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27 – Processo de instalação em andamento</w:t>
      </w:r>
    </w:p>
    <w:p>
      <w:pPr>
        <w:spacing w:after="80" w:before="80"/>
        <w:jc w:val="center"/>
      </w:pPr>
      <w:r>
        <w:drawing>
          <wp:inline distT="0" distB="0" distL="0" distR="0">
            <wp:extent cx="4191000" cy="2609850"/>
            <wp:effectExtent t="0" r="0" b="0" l="0"/>
            <wp:docPr id="1" name="image31.jpeg" descr="image31.jpeg" titl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28 – Sistema operacional Debian instalado e em execução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Conclusão VM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virtualização com o Oracle VM VirtualBox demonstrou ser uma ferramenta poderosa e acessível para a criação e gestão de máquinas virtuais. A atividade prática permitiu compreender na prática o processo de criação de uma VM, desde a configuração dos recursos de hardware virtual até a instalação completa do sistema operacional GNU/Linux Debian.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virtualização oferece inúmeras vantagens, como a possibilidade de testar e desenvolver softwares em diferentes sistemas operacionais, isolar ambientes de forma segura e utilizar os recursos de hardware de maneira mais eficiente. É essencial considerar, no entanto, as possíveis sobrecargas de desempenho e as exigências de hardware, pois o bom funcionamento das VMs depende de uma infraestrutura adequada.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aps w:val="false"/>
          <w:sz w:val="28"/>
          <w:szCs w:val="28"/>
        </w:rPr>
        <w:t xml:space="preserve">4 VIRTUALIZAÇÃO E CONTEINERIZAÇÃO – CONTEINERIZAÇÃO COM DOCKER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conteinerização com Docker é uma tecnologia que permite criar e utilizar contêineres Linux para executar aplicações de forma isolada e portável. Os contêineres são ambientes que contêm todos os componentes necessários para executar um programa, sem a necessidade de uma máquina virtual completa.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Docker é a principal ferramenta de conteinerização do mercado. Os contêineres Docker são executados no kernel do sistema hospedeiro, o que permite que múltiplos processos e aplicações sejam executados de forma separada e eficiente. A conteinerização é uma tecnologia essencial para a migração para a nuvem e para a adoção de arquiteturas de microsserviços.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Desenvolvimento Docker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Nesta atividade, foi utilizada a plataforma "Play with Docker" (disponível em https://labs.play-with-docker.com/) para orquestrar um cluster com o servidor web Apache utilizando o Docker Swarm.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Foram adicionados 3 nós ao cluster, através do botão "Add new instance" da plataforma Play with Docker.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image32.jpeg" descr="image32.jpeg" titl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1714500" cy="2838450"/>
            <wp:effectExtent t="0" r="0" b="0" l="0"/>
            <wp:docPr id="1" name="image33.jpeg" descr="image33.jpeg" titl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29 – Criação dos três nós no ambiente Play with Docker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O primeiro nó foi configurado como mestre (manager) do cluster com o comando: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docker swarm init --advertise-addr 192.168.0.28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524000"/>
            <wp:effectExtent t="0" r="0" b="0" l="0"/>
            <wp:docPr id="1" name="image34.jpeg" descr="image34.jpeg" titl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30 – Inicialização do Docker Swarm no nó mestre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comando define o nó como manager do cluster. Ao executá-lo, é apresentada uma mensagem informando o comando necessário para adicionar workers ao swarm, conforme exibido na figura a seguir.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809750"/>
            <wp:effectExtent t="0" r="0" b="0" l="0"/>
            <wp:docPr id="1" name="image35.jpeg" descr="image35.jpeg" titl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31 – Saída do docker swarm init com o comando para adicionar workers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comando exibido na saída foi copiado e executado em cada um dos demais nós, adicionando-os como workers do cluster.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552450"/>
            <wp:effectExtent t="0" r="0" b="0" l="0"/>
            <wp:docPr id="1" name="image36.jpeg" descr="image36.jpeg" titl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000500" cy="1543050"/>
            <wp:effectExtent t="0" r="0" b="0" l="0"/>
            <wp:docPr id="1" name="image37.jpeg" descr="image37.jpeg" titl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000500" cy="1543050"/>
            <wp:effectExtent t="0" r="0" b="0" l="0"/>
            <wp:docPr id="1" name="image38.jpeg" descr="image38.jpeg" titl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32 – Nós workers adicionados ao cluster Docker Swarm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Com os nós definidos, foi criado o serviço Apache com 5 réplicas distribuídas pelo cluster, executando o seguinte comando no nó mestre: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docker service create --name WEB --publish 80:80 --replicas=5 httpd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comando cria 5 instâncias do servidor web Apache (imagem httpd), que responderão na porta 80, com o nome amigável "WEB" para facilitar o monitoramento.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981200"/>
            <wp:effectExtent t="0" r="0" b="0" l="0"/>
            <wp:docPr id="1" name="image39.jpeg" descr="image39.jpeg" titl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33 – Criação do serviço Apache com 5 réplicas no cluster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image40.jpeg" descr="image40.jpeg" titl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34 – Serviço WEB criado e distribuído pelos nós do cluster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Para verificar em quais nós as 5 réplicas estão sendo executadas, foi utilizado o comando: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b/>
          <w:bCs/>
          <w:color w:val="003366"/>
          <w:sz w:val="20"/>
          <w:szCs w:val="20"/>
        </w:rPr>
        <w:t xml:space="preserve">docker service ps WEB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076450"/>
            <wp:effectExtent t="0" r="0" b="0" l="0"/>
            <wp:docPr id="1" name="image41.jpeg" descr="image41.jpeg" titl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000500" cy="2057400"/>
            <wp:effectExtent t="0" r="0" b="0" l="0"/>
            <wp:docPr id="1" name="image42.jpeg" descr="image42.jpeg" titl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35 – Distribuição das réplicas do serviço WEB pelos nós do cluster</w:t>
      </w:r>
    </w:p>
    <w:p>
      <w:pPr>
        <w:spacing w:after="60" w:before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Passo 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Por fim, foi acessada a página de boas-vindas do servidor Apache (mensagem "It works!") através do endereço IPv4 de cada nó onde o serviço estava em execução.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Servidor rodando no nó 1: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514350"/>
            <wp:effectExtent t="0" r="0" b="0" l="0"/>
            <wp:docPr id="1" name="image43.jpeg" descr="image43.jpeg" titl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36 – Servidor Apache respondendo no nó 1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Servidor rodando no nó 2: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685800"/>
            <wp:effectExtent t="0" r="0" b="0" l="0"/>
            <wp:docPr id="1" name="image44.jpeg" descr="image44.jpeg" titl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37 – Servidor Apache respondendo no nó 2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Servidor rodando no nó 3:</w:t>
      </w:r>
    </w:p>
    <w:p>
      <w:pPr>
        <w:spacing w:after="80" w:before="80"/>
        <w:jc w:val="center"/>
      </w:pPr>
      <w:r>
        <w:drawing>
          <wp:inline distT="0" distB="0" distL="0" distR="0">
            <wp:extent cx="3619500" cy="876300"/>
            <wp:effectExtent t="0" r="0" b="0" l="0"/>
            <wp:docPr id="1" name="image45.jpeg" descr="image45.jpeg" titl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38 – Servidor Apache respondendo no nó 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Conclusão Docker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conteinerização com Docker oferece uma maneira eficiente e consistente de desenvolver, implantar e gerenciar aplicações. Utilizando contêineres e o orquestrador Docker Swarm, foi possível criar um cluster distribuído com réplicas do servidor Apache, demonstrando na prática os conceitos de balanceamento de carga e alta disponibilidade em sistemas distribuídos.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principal vantagem observada foi a facilidade de escalonamento horizontal: com um único comando é possível aumentar ou diminuir o número de réplicas de um serviço, redistribuindo automaticamente a carga entre os nós disponíveis. Isso garante que o ambiente de execução seja o mesmo em todas as etapas do ciclo de desenvolvimento, reduzindo problemas de compatibilidade e facilitando a escalabilidade.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aps w:val="false"/>
          <w:sz w:val="28"/>
          <w:szCs w:val="28"/>
        </w:rPr>
        <w:t xml:space="preserve">5 SEGURANÇA EM SISTEMAS DISTRIBUÍDOS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segurança em sistemas distribuídos é um tema de grande relevância, especialmente em ambientes onde múltiplos computadores trocam informações por meio de redes. Uma das ferramentas mais importantes para análise e monitoramento de redes é o Wireshark, um analisador de protocolos de rede gratuito e de código aberto.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Wireshark permite capturar e interagir com os dados trafegados em uma rede em tempo real. Ele é utilizado por administradores de rede e profissionais de segurança para análise de rede, solução de problemas, desenvolvimento de software e protocolos, e aprendizado. Também conhecido como sniffer, o Wireshark consegue capturar a maioria dos pacotes de dados utilizados em uma rede, além de fornecer recursos avançados para filtragem e visualização dos dados capturados.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Wireshark – Procedimentos Práticos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primeira etapa foi realizar o download e a instalação do Wireshark, disponível gratuitamente em https://www.wireshark.org. Após a instalação, o software foi iniciado para exploração de seus recursos.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809750"/>
            <wp:effectExtent t="0" r="0" b="0" l="0"/>
            <wp:docPr id="1" name="image46.jpeg" descr="image46.jpeg" titl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000500" cy="1428750"/>
            <wp:effectExtent t="0" r="0" b="0" l="0"/>
            <wp:docPr id="1" name="image47.jpeg" descr="image47.jpeg" titl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39 – Download e instalação do Wireshark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905000"/>
            <wp:effectExtent t="0" r="0" b="0" l="0"/>
            <wp:docPr id="1" name="image48.jpeg" descr="image48.jpeg" titl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40 – Interface inicial do Wireshark após instalação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5.1.1 Interface Principal e Captura de Pacotes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interface do Wireshark é dividida em três painéis principais: a lista de pacotes capturados (painel superior), os detalhes do pacote selecionado (painel intermediário) e a representação hexadecimal dos dados (painel inferior). A interface é intuitiva e oferece amplas possibilidades de análise.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876550"/>
            <wp:effectExtent t="0" r="0" b="0" l="0"/>
            <wp:docPr id="1" name="image49.jpeg" descr="image49.jpeg" title="image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41 – Interface principal do Wireshark com painéis de captura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Seleção de interface e início da captura: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iniciar uma captura, acessou-se o menu "Capture" e a opção "Options" (Captura → Opções). Na janela exibida, é apresentada uma lista das interfaces de rede disponíveis. Selecionou-se a interface Wi-Fi e clicou-se em "Start" (Iniciar).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2876550"/>
            <wp:effectExtent t="0" r="0" b="0" l="0"/>
            <wp:docPr id="1" name="ws_capture_options.png" descr="ws_capture_options.png" title="ws_capture_op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42 – Janela de Opções de Captura com interfaces de rede disponíveis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Após o início da captura, o Wireshark passa a exibir em tempo real todos os pacotes de dados que trafegam na interface selecionada. Cada linha representa um pacote, com informações sobre número sequencial, tempo, endereço de origem, destino, protocolo e resumo do conteúdo.</w:t>
      </w:r>
    </w:p>
    <w:p>
      <w:pPr>
        <w:spacing w:after="80" w:before="80"/>
        <w:jc w:val="center"/>
      </w:pPr>
      <w:r>
        <w:drawing>
          <wp:inline distT="0" distB="0" distL="0" distR="0">
            <wp:extent cx="4667250" cy="3219450"/>
            <wp:effectExtent t="0" r="0" b="0" l="0"/>
            <wp:docPr id="1" name="ws_captura_pacotes.png" descr="ws_captura_pacotes.png" title="ws_captura_paco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43 – Captura de pacotes em tempo real no Wireshark (DNS, TCP, HTTP, ARP)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914650"/>
            <wp:effectExtent t="0" r="0" b="0" l="0"/>
            <wp:docPr id="1" name="image50.jpeg" descr="image50.jpeg" title="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44 – Captura de pacotes em andamento com protocolos identificados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000250"/>
            <wp:effectExtent t="0" r="0" b="0" l="0"/>
            <wp:docPr id="1" name="image51.jpeg" descr="image51.jpeg" titl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45 – Detalhamento de um pacote selecionado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038350"/>
            <wp:effectExtent t="0" r="0" b="0" l="0"/>
            <wp:docPr id="1" name="image52.jpeg" descr="image52.jpeg" titl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46 – Análise dos campos do pacote capturado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1695450"/>
            <wp:effectExtent t="0" r="0" b="0" l="0"/>
            <wp:docPr id="1" name="image53.jpeg" descr="image53.jpeg" title="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drawing>
          <wp:inline distT="0" distB="0" distL="0" distR="0">
            <wp:extent cx="4000500" cy="1600200"/>
            <wp:effectExtent t="0" r="0" b="0" l="0"/>
            <wp:docPr id="1" name="image54.jpeg" descr="image54.jpeg" title="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47 – Dados hexadecimais e decodificados do pacote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5.1.2 Construtor de Filtros de Exibição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caixa de diálogo de construção de filtros é um recurso que torna mais fácil a utilização do Wireshark para capturar e criar filtros de exibição. Os filtros permitem isolar apenas os pacotes de interesse, facilitando a análise de tráfego específico em capturas com grande volume de dados.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acessar o construtor de filtros, clicou-se no menu "Analyze" e na opção "Display Filter Expression" (Analisar → Expressão de Filtro de Exibição).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952750"/>
            <wp:effectExtent t="0" r="0" b="0" l="0"/>
            <wp:docPr id="1" name="image55.jpeg" descr="image55.jpeg" titl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48 – Menu Analyze → Display Filter Expression para acessar o construtor de filtros</w:t>
      </w:r>
    </w:p>
    <w:p>
      <w:pPr>
        <w:spacing w:after="80" w:before="80"/>
        <w:jc w:val="center"/>
      </w:pPr>
      <w:r>
        <w:drawing>
          <wp:inline distT="0" distB="0" distL="0" distR="0">
            <wp:extent cx="4572000" cy="3009900"/>
            <wp:effectExtent t="0" r="0" b="0" l="0"/>
            <wp:docPr id="1" name="ws_filtros.png" descr="ws_filtros.png" title="ws_filtr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49 – Construtor de Filtros de Exibição do Wireshark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janela de filtros é possível selecionar o campo desejado (como ip.addr, tcp.port, http, dns), a relação (==, !=, contains, matches) e o valor. A expressão resultante é automaticamente composta e pode ser aplicada à captura atual.</w:t>
      </w:r>
    </w:p>
    <w:p>
      <w:pPr>
        <w:spacing w:after="80" w:before="80"/>
        <w:jc w:val="center"/>
      </w:pPr>
      <w:r>
        <w:drawing>
          <wp:inline distT="0" distB="0" distL="0" distR="0">
            <wp:extent cx="4000500" cy="2095500"/>
            <wp:effectExtent t="0" r="0" b="0" l="0"/>
            <wp:docPr id="1" name="image56.jpeg" descr="image56.jpeg" title="image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50 – Filtro de exibição aplicado para isolar pacotes específicos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Utilizando os filtros pré-configurados, é possível visualizar, por exemplo, apenas o tráfego HTTP, apenas pacotes de um determinado endereço IP, ou apenas solicitações DNS. Isso é fundamental para a análise de segurança, pois permite identificar tráfego suspeito ou anômalo em meio a um grande volume de dados.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Conclusão Wireshark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Wireshark demonstrou ser uma ferramenta indispensável para análise e monitoramento de redes em sistemas distribuídos. Suas três funções principais – captura de pacotes em tempo real, filtragem avançada e visualização detalhada – tornam-no uma escolha essencial para profissionais de TI, administradores de rede e especialistas em segurança.</w:t>
      </w:r>
    </w:p>
    <w:p>
      <w:pPr>
        <w:spacing w:after="16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atividade prática permitiu compreender como um analisador de protocolos funciona na prática: desde a seleção da interface de rede e o início da captura, passando pela identificação dos protocolos em uso (DNS, TCP, HTTP, ARP), até a aplicação de filtros para isolar e analisar pacotes específicos. Com suporte a centenas de protocolos e uma interface gráfica amigável, o Wireshark é uma das ferramentas mais poderosas disponíveis para garantir a segurança e o entendimento do tráfego de dados em ambientes distribuídos.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aps w:val="false"/>
          <w:sz w:val="28"/>
          <w:szCs w:val="28"/>
        </w:rPr>
        <w:t xml:space="preserve">REFERÊNCIAS</w:t>
      </w: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DOCKER. Website completo. [S.l.:s.n.], [s.d.]. Disponível em: &lt;https://docker.com/products/docker-desktop/&gt;. Acesso em: 27 jun. 2024.</w:t>
      </w:r>
    </w:p>
    <w:p>
      <w:pPr>
        <w:spacing w:after="0" w:before="0"/>
      </w:pP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NTP.BR. Website do Serviço NTP.br. [S.l.:s.n.], [s.d.]. Disponível em: &lt;https://ntp.br/&gt;. Acesso em: 27 jun. 2024.</w:t>
      </w:r>
    </w:p>
    <w:p>
      <w:pPr>
        <w:spacing w:after="0" w:before="0"/>
      </w:pP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ORACLE. Oracle VM VirtualBox: User Manual. 2018. Disponível em: &lt;https://www.virtualbox.org/manual/UserManual.html&gt;. Acesso em: 27 jun. 2024.</w:t>
      </w:r>
    </w:p>
    <w:p>
      <w:pPr>
        <w:spacing w:after="0" w:before="0"/>
      </w:pP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DEBIAN. Website completo. [S.l.:s.n.], [s.d.]. Disponível em: &lt;https://www.debian.org/&gt;. Acesso em: 27 jun. 2024.</w:t>
      </w:r>
    </w:p>
    <w:p>
      <w:pPr>
        <w:spacing w:after="0" w:before="0"/>
      </w:pP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REDHAT. O que é virtualização? 2018. Disponível em: &lt;https://www.redhat.com/pt-br/topics/virtualization/what-is-virtualization&gt;. Acesso em: 5 mar. 2019.</w:t>
      </w:r>
    </w:p>
    <w:p>
      <w:pPr>
        <w:spacing w:after="0" w:before="0"/>
      </w:pPr>
    </w:p>
    <w:p>
      <w:pPr>
        <w:spacing w:after="160" w:before="0" w:line="36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WIRESHARK. Website completo. [S.l.:s.n.], [s.d.]. Disponível em: &lt;https://www.wireshark.org&gt;. Acesso em: 27 jun. 2024.</w:t>
      </w:r>
    </w:p>
    <w:sectPr>
      <w:footerReference w:type="default" r:id="rId8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f0b2787addd2d5b39efb2d87ce597f05254b6b8f.jpeg"/><Relationship Id="rId10" Type="http://schemas.openxmlformats.org/officeDocument/2006/relationships/image" Target="media/ee3f0765c01ca385f20b0eb612442aa864bd15ee.png"/><Relationship Id="rId11" Type="http://schemas.openxmlformats.org/officeDocument/2006/relationships/image" Target="media/56d8b2b85840a9d5ebd7d5a3fa45753facb2108e.jpeg"/><Relationship Id="rId12" Type="http://schemas.openxmlformats.org/officeDocument/2006/relationships/image" Target="media/8eb5cd683670047e63e066885e641f6fa075b72d.jpeg"/><Relationship Id="rId13" Type="http://schemas.openxmlformats.org/officeDocument/2006/relationships/image" Target="media/f5a7e7b24fc64e014253a4bf417ee73f66ca790c.jpeg"/><Relationship Id="rId14" Type="http://schemas.openxmlformats.org/officeDocument/2006/relationships/image" Target="media/f1239f8012ccd9de22862f23927c3f726b4877c7.jpeg"/><Relationship Id="rId15" Type="http://schemas.openxmlformats.org/officeDocument/2006/relationships/image" Target="media/c7a46f276be2461d909a910c09fb9f22780ce9eb.jpeg"/><Relationship Id="rId16" Type="http://schemas.openxmlformats.org/officeDocument/2006/relationships/image" Target="media/08e09e42bbdf4242d17446e956b5f91918688016.jpeg"/><Relationship Id="rId17" Type="http://schemas.openxmlformats.org/officeDocument/2006/relationships/image" Target="media/17189a0fc6133d708bf4a8ba40b6afa22b322fc8.jpeg"/><Relationship Id="rId18" Type="http://schemas.openxmlformats.org/officeDocument/2006/relationships/image" Target="media/cb4d58a6b9105333fe82fdf5e33acc1ee3354fbd.jpeg"/><Relationship Id="rId19" Type="http://schemas.openxmlformats.org/officeDocument/2006/relationships/image" Target="media/40fd6b40da4ff05a85081928cf07368e8067f192.jpeg"/><Relationship Id="rId20" Type="http://schemas.openxmlformats.org/officeDocument/2006/relationships/image" Target="media/0a866907b32c6cdd1dd676807a4bc6211c5ca8dc.jpeg"/><Relationship Id="rId21" Type="http://schemas.openxmlformats.org/officeDocument/2006/relationships/image" Target="media/2548d8bc91c573c4ac44f20a7ea4eacb1554bd9f.jpeg"/><Relationship Id="rId22" Type="http://schemas.openxmlformats.org/officeDocument/2006/relationships/image" Target="media/dc68d641e1117d914dd95a4a3a8612a8350f18a0.jpeg"/><Relationship Id="rId23" Type="http://schemas.openxmlformats.org/officeDocument/2006/relationships/image" Target="media/a1e6271f55cc4f3116feec1dadc40edd826d4494.jpeg"/><Relationship Id="rId24" Type="http://schemas.openxmlformats.org/officeDocument/2006/relationships/image" Target="media/97bb60ceef71dcfbe6ae5c90378ed1ba19e723d3.jpeg"/><Relationship Id="rId25" Type="http://schemas.openxmlformats.org/officeDocument/2006/relationships/image" Target="media/260e1f7c2dd78d92ffaf35fa96f01b7d6d4f7c1d.png"/><Relationship Id="rId26" Type="http://schemas.openxmlformats.org/officeDocument/2006/relationships/image" Target="media/1092c3366d14196b159a3c8791a7d65fa6fb795e.png"/><Relationship Id="rId27" Type="http://schemas.openxmlformats.org/officeDocument/2006/relationships/image" Target="media/de398d56b075c61af089a8d20e4a17b8f00f5ff7.png"/><Relationship Id="rId28" Type="http://schemas.openxmlformats.org/officeDocument/2006/relationships/image" Target="media/cb426dd97858838c854d839e4ee9e8d64c8117d2.jpeg"/><Relationship Id="rId29" Type="http://schemas.openxmlformats.org/officeDocument/2006/relationships/image" Target="media/64cccaacf506dcf86c5bc6e096d482dfe1fc8156.jpeg"/><Relationship Id="rId30" Type="http://schemas.openxmlformats.org/officeDocument/2006/relationships/image" Target="media/1037f3a8e34f82ae6410a76ffb210134800dd465.jpeg"/><Relationship Id="rId31" Type="http://schemas.openxmlformats.org/officeDocument/2006/relationships/image" Target="media/58b9961ea15be388472adbb4279100a14d562e2e.jpeg"/><Relationship Id="rId32" Type="http://schemas.openxmlformats.org/officeDocument/2006/relationships/image" Target="media/ddadb47f4b3a24851aa02ee0ab1de41c45930a18.jpeg"/><Relationship Id="rId33" Type="http://schemas.openxmlformats.org/officeDocument/2006/relationships/image" Target="media/18a144131014b645563af80f36162a6a7a262e9c.jpeg"/><Relationship Id="rId34" Type="http://schemas.openxmlformats.org/officeDocument/2006/relationships/image" Target="media/030d3da5d3910a602dac59655cb295ea3568ebc9.png"/><Relationship Id="rId35" Type="http://schemas.openxmlformats.org/officeDocument/2006/relationships/image" Target="media/7b52cdea39bceb7335573c336361d24f4c2d757b.jpeg"/><Relationship Id="rId36" Type="http://schemas.openxmlformats.org/officeDocument/2006/relationships/image" Target="media/f2bab2885cde3c44ee475c924f717d59b7ae7a0e.jpeg"/><Relationship Id="rId37" Type="http://schemas.openxmlformats.org/officeDocument/2006/relationships/image" Target="media/347326180ac3c51dff55e525adacd91a6090999b.jpeg"/><Relationship Id="rId38" Type="http://schemas.openxmlformats.org/officeDocument/2006/relationships/image" Target="media/d57257505854b347e9f4b1b026314cf244e041c0.jpeg"/><Relationship Id="rId39" Type="http://schemas.openxmlformats.org/officeDocument/2006/relationships/image" Target="media/916590ef3f634c2388a4fa3393aa2dd835c8fc4d.jpeg"/><Relationship Id="rId40" Type="http://schemas.openxmlformats.org/officeDocument/2006/relationships/image" Target="media/5f47b88f367c3af541665a8d0a97d7feb999bdfc.jpeg"/><Relationship Id="rId41" Type="http://schemas.openxmlformats.org/officeDocument/2006/relationships/image" Target="media/995c2732915bd883cbc5358ff2a858443b8acf2e.jpeg"/><Relationship Id="rId42" Type="http://schemas.openxmlformats.org/officeDocument/2006/relationships/image" Target="media/4df4123a5c5ef826fc538aa8261d3df18aaacbe8.jpeg"/><Relationship Id="rId43" Type="http://schemas.openxmlformats.org/officeDocument/2006/relationships/image" Target="media/026744bbeb822e709f32425b4a6620cd8536f8b6.jpeg"/><Relationship Id="rId44" Type="http://schemas.openxmlformats.org/officeDocument/2006/relationships/image" Target="media/42fd4ab6232afc4d53d371f64dcd77fabd8e88a4.jpeg"/><Relationship Id="rId45" Type="http://schemas.openxmlformats.org/officeDocument/2006/relationships/image" Target="media/22b5c650a9f80bfd60743463cd79c562219d0263.jpeg"/><Relationship Id="rId46" Type="http://schemas.openxmlformats.org/officeDocument/2006/relationships/image" Target="media/64838b5c1dfde087a3f5b62a81066f7ac95de149.jpeg"/><Relationship Id="rId47" Type="http://schemas.openxmlformats.org/officeDocument/2006/relationships/image" Target="media/e62bfe64dcefa3b740b8341cf4302a84cec05b87.jpeg"/><Relationship Id="rId48" Type="http://schemas.openxmlformats.org/officeDocument/2006/relationships/image" Target="media/057127ad14ab96f358ad0486f76210c923b60b93.jpeg"/><Relationship Id="rId49" Type="http://schemas.openxmlformats.org/officeDocument/2006/relationships/image" Target="media/4d17eab1d34f2d8e7289e2e0f9aff03bc1030f64.jpeg"/><Relationship Id="rId50" Type="http://schemas.openxmlformats.org/officeDocument/2006/relationships/image" Target="media/18ae1b0a5e74cb17efb08c25fa814988dc9c617b.jpeg"/><Relationship Id="rId51" Type="http://schemas.openxmlformats.org/officeDocument/2006/relationships/image" Target="media/0fe72db29c0ca6c382b418feaa7c914205b4c79f.jpeg"/><Relationship Id="rId52" Type="http://schemas.openxmlformats.org/officeDocument/2006/relationships/image" Target="media/b44d96290f98fca648739c2b64564a749516124b.jpeg"/><Relationship Id="rId53" Type="http://schemas.openxmlformats.org/officeDocument/2006/relationships/image" Target="media/10c0e7953a09f64ad80692ccc155a5444ee39aea.jpeg"/><Relationship Id="rId54" Type="http://schemas.openxmlformats.org/officeDocument/2006/relationships/image" Target="media/d5bb2259925208ec54d6c4aa5780f056d99c4c1f.jpeg"/><Relationship Id="rId55" Type="http://schemas.openxmlformats.org/officeDocument/2006/relationships/image" Target="media/29584323fb36fc800f80b0822313b4793cc6fbce.jpeg"/><Relationship Id="rId56" Type="http://schemas.openxmlformats.org/officeDocument/2006/relationships/image" Target="media/83a9efe648bd3b30491de5d3702cd081b59ec61f.jpeg"/><Relationship Id="rId57" Type="http://schemas.openxmlformats.org/officeDocument/2006/relationships/image" Target="media/a0121b2180be77d6c076df3087f2154d537f6817.jpeg"/><Relationship Id="rId58" Type="http://schemas.openxmlformats.org/officeDocument/2006/relationships/image" Target="media/6d7a13fee2a7a4fa76429e1b3964a37f4129b3e9.png"/><Relationship Id="rId59" Type="http://schemas.openxmlformats.org/officeDocument/2006/relationships/image" Target="media/b4a4609a1f3206294080f87f79eba296df51d017.png"/><Relationship Id="rId60" Type="http://schemas.openxmlformats.org/officeDocument/2006/relationships/image" Target="media/999499068770ee8bd763deb07eb5a606e80d473c.jpeg"/><Relationship Id="rId61" Type="http://schemas.openxmlformats.org/officeDocument/2006/relationships/image" Target="media/114dd878cd8639f2d710db64bb01bb939f7c3608.jpeg"/><Relationship Id="rId62" Type="http://schemas.openxmlformats.org/officeDocument/2006/relationships/image" Target="media/a82434c777b626b6ced59988be0a5a9d0b98a7ff.jpeg"/><Relationship Id="rId63" Type="http://schemas.openxmlformats.org/officeDocument/2006/relationships/image" Target="media/22ec267967fa1e6cd4b71ce2b5a8485fb2aaa80f.jpeg"/><Relationship Id="rId64" Type="http://schemas.openxmlformats.org/officeDocument/2006/relationships/image" Target="media/2b8d1f9a6fd1d1e47cf267214d07ff78cb768093.jpeg"/><Relationship Id="rId65" Type="http://schemas.openxmlformats.org/officeDocument/2006/relationships/image" Target="media/b5ecd27018cd85df24e47c32567e95d8a9de0fc7.jpeg"/><Relationship Id="rId66" Type="http://schemas.openxmlformats.org/officeDocument/2006/relationships/image" Target="media/dcd4be0fde256f3d09f68203c684ac00fd9c14bf.png"/><Relationship Id="rId67" Type="http://schemas.openxmlformats.org/officeDocument/2006/relationships/image" Target="media/0b916f2582729dc019cb1520222e0d1800a5302d.jpeg"/><Relationship Id="rId6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2026-04-22T23:56:34.040Z</dcterms:created>
  <dcterms:modified xsi:type="dcterms:W3CDTF">2026-04-22T23:56:34.040Z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