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>
        <w:rPr>
          <w:rtl w:val="0"/>
        </w:rPr>
        <w:t xml:space="preserve">UNIVERSIDADE VEIGA DE ALMEIDA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124" w:firstLine="707.9999999999998"/>
        <w:rPr/>
      </w:pPr>
      <w:r>
        <w:rPr>
          <w:rtl w:val="0"/>
        </w:rPr>
        <w:t xml:space="preserve">CIÊNCIA DA COMPUTAÇÃO</w:t>
      </w:r>
    </w:p>
    <w:p w:rsidR="00000000" w:rsidDel="00000000" w:rsidP="00000000" w:rsidRDefault="00000000" w:rsidRPr="00000000" w14:paraId="00000004">
      <w:pPr>
        <w:spacing w:line="360" w:lineRule="auto"/>
        <w:ind w:left="2124" w:firstLine="707.9999999999998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2124" w:firstLine="707.9999999999998"/>
        <w:rPr/>
      </w:pPr>
      <w:r>
        <w:rPr>
          <w:rtl w:val="0"/>
        </w:rPr>
        <w:t xml:space="preserve">MEMBROS DO GRUPO: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>
        <w:rPr>
          <w:rtl w:val="0"/>
        </w:rPr>
        <w:t xml:space="preserve">Gabriel dos Santos Raimundo - 1210200235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/>
      </w:pPr>
      <w:r>
        <w:rPr>
          <w:rtl w:val="0"/>
        </w:rPr>
        <w:t xml:space="preserve">Jorge Rodrigues da Silva -1240109716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/>
      </w:pPr>
      <w:r>
        <w:rPr>
          <w:rtl w:val="0"/>
        </w:rPr>
        <w:t xml:space="preserve">Cauã Felipe Batista Tito - 1240112616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r>
        <w:rPr>
          <w:rtl w:val="0"/>
        </w:rPr>
        <w:t xml:space="preserve">Iasmim kamilly A. Silva - 124012053</w:t>
      </w:r>
      <w:r>
        <w:rPr>
          <w:highlight w:val="yellow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before="2600" w:line="360" w:lineRule="auto"/>
        <w:jc w:val="center"/>
        <w:rPr/>
      </w:pPr>
      <w:r>
        <w:rPr>
          <w:b w:val="1"/>
          <w:bCs w:val="1"/>
          <w:rtl w:val="0"/>
        </w:rPr>
        <w:t xml:space="preserve">BATERIA GRAVITACIONAL DE BAIXO CUSTO COM DASHBOARD REMOTO E LÓGICA FUZZY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before="120" w:line="360" w:lineRule="auto"/>
        <w:jc w:val="center"/>
        <w:rPr/>
      </w:pPr>
      <w:r>
        <w:rPr>
          <w:rtl w:val="0"/>
        </w:rPr>
        <w:t xml:space="preserve">Descrição da integração entre sensores, processamento e atuadores</w:t>
      </w:r>
    </w:p>
    <w:p w:rsidR="00000000" w:rsidDel="00000000" w:rsidP="00000000" w:rsidRDefault="00000000" w:rsidRPr="00000000" w14:paraId="0000000C">
      <w:pPr>
        <w:spacing w:before="3600" w:line="360" w:lineRule="auto"/>
        <w:jc w:val="center"/>
        <w:rPr/>
      </w:pPr>
      <w:r>
        <w:rPr>
          <w:rtl w:val="0"/>
        </w:rPr>
        <w:t xml:space="preserve">RIO DE JANEIRO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/>
      </w:pPr>
      <w:r>
        <w:rPr>
          <w:rtl w:val="0"/>
        </w:rPr>
        <w:t xml:space="preserve">2026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spacing w:before="2600" w:line="360" w:lineRule="auto"/>
        <w:jc w:val="center"/>
        <w:rPr/>
      </w:pPr>
      <w:r>
        <w:rPr>
          <w:b w:val="1"/>
          <w:bCs w:val="1"/>
          <w:rtl w:val="0"/>
        </w:rPr>
        <w:t xml:space="preserve">BATERIA GRAVITACIONAL DE BAIXO CUSTO COM DASHBOARD REMOTO E LÓGICA FUZZY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="360" w:lineRule="auto"/>
        <w:jc w:val="center"/>
        <w:rPr/>
      </w:pPr>
      <w:r>
        <w:rPr>
          <w:rtl w:val="0"/>
        </w:rPr>
        <w:t xml:space="preserve">Descrição da integração entre sensores, processamento e atuadores</w:t>
      </w:r>
    </w:p>
    <w:p w:rsidR="00000000" w:rsidDel="00000000" w:rsidP="00000000" w:rsidRDefault="00000000" w:rsidRPr="00000000" w14:paraId="00000016">
      <w:pPr>
        <w:spacing w:before="1800" w:lineRule="auto"/>
        <w:ind w:left="4535" w:firstLine="0"/>
        <w:jc w:val="both"/>
        <w:rPr/>
      </w:pPr>
      <w:r>
        <w:rPr>
          <w:sz w:val="20"/>
          <w:szCs w:val="20"/>
          <w:rtl w:val="0"/>
        </w:rPr>
        <w:t xml:space="preserve">Relatório técnico apresentado à disciplina Sistemas Embarcados, do curso de Ciência da Computação, da Universidade Veiga de Almeida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Rule="auto"/>
        <w:ind w:left="4535" w:firstLine="0"/>
        <w:rPr/>
      </w:pPr>
      <w:r>
        <w:rPr>
          <w:sz w:val="20"/>
          <w:szCs w:val="20"/>
          <w:rtl w:val="0"/>
        </w:rPr>
        <w:t xml:space="preserve">Orientador(a): Prof(a). Thiago Gabriel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spacing w:before="2400" w:line="360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spacing w:before="2400" w:line="360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before="2400" w:line="360" w:lineRule="auto"/>
        <w:jc w:val="center"/>
        <w:rPr/>
      </w:pPr>
      <w:r>
        <w:rPr>
          <w:rtl w:val="0"/>
        </w:rPr>
        <w:t xml:space="preserve">RIO DE JANEIRO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/>
      </w:pPr>
      <w:r>
        <w:rPr>
          <w:rtl w:val="0"/>
        </w:rPr>
        <w:t xml:space="preserve">2026</w:t>
      </w:r>
    </w:p>
    <w:p w:rsidR="00000000" w:rsidDel="00000000" w:rsidP="00000000" w:rsidRDefault="00000000" w:rsidRPr="00000000" w14:paraId="0000001C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360" w:line="360" w:lineRule="auto"/>
        <w:jc w:val="center"/>
        <w:rPr/>
      </w:pPr>
      <w:r>
        <w:rPr>
          <w:b w:val="1"/>
          <w:bCs w:val="1"/>
          <w:rtl w:val="0"/>
        </w:rPr>
        <w:t xml:space="preserve">RESUMO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both"/>
        <w:rPr/>
      </w:pPr>
      <w:r>
        <w:rPr>
          <w:rtl w:val="0"/>
        </w:rPr>
        <w:t xml:space="preserve">Este trabalho descreve a integração de um protótipo didático de bateria gravitacional, que armazena energia ao elevar uma massa de 20 kg por 1,70 m em horários de tarifa baixa e a libera em horários de tarifa alta, quando o mesmo motor passa a funcionar como gerador na descida. A energia gerada alimenta uma saída USB de 5 V, capaz de carregar um celular enquanto a massa desce, e LEDs indicadores. Os sensores utilizados são um encoder rotativo no eixo do tambor, fins de curso, dois sensores de corrente INA226 e um relógio de tempo real DS3231; os atuadores são um motorredutor DC de 24 V com redutor planetário, acionado por um driver BTS7960, um relé de modo, uma carga de frenagem com MOSFET, uma trava de catraca com solenoide e um relé de corte; e a plataforma é o microcontrolador ESP32-WROOM-32. A decisão de subir, manter ou descer a massa é tomada por um controlador de lógica fuzzy, e os dados são enviados por MQTT a um painel remoto. São apresentados o princípio físico, o dimensionamento, a integração entre os componentes, as regras fuzzy e as medidas de segurança.</w:t>
      </w:r>
    </w:p>
    <w:p w:rsidR="00000000" w:rsidDel="00000000" w:rsidP="00000000" w:rsidRDefault="00000000" w:rsidRPr="00000000" w14:paraId="0000001F">
      <w:pPr>
        <w:jc w:val="both"/>
        <w:rPr/>
      </w:pPr>
      <w:r>
        <w:rPr>
          <w:b w:val="1"/>
          <w:bCs w:val="1"/>
          <w:rtl w:val="0"/>
        </w:rPr>
        <w:t xml:space="preserve">Palavras-chave: </w:t>
      </w:r>
      <w:r>
        <w:rPr>
          <w:rtl w:val="0"/>
        </w:rPr>
        <w:t xml:space="preserve">bateria gravitacional; lógica fuzzy; ESP32; MQTT; armazenamento de energia.</w:t>
      </w:r>
    </w:p>
    <w:p w:rsidR="00000000" w:rsidDel="00000000" w:rsidP="00000000" w:rsidRDefault="00000000" w:rsidRPr="00000000" w14:paraId="0000002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360" w:line="360" w:lineRule="auto"/>
        <w:jc w:val="center"/>
        <w:rPr/>
      </w:pPr>
      <w:r>
        <w:rPr>
          <w:b w:val="1"/>
          <w:bCs w:val="1"/>
          <w:rtl w:val="0"/>
        </w:rPr>
        <w:t xml:space="preserve">SUMÁRIO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071"/>
        </w:tabs>
        <w:spacing w:after="60" w:line="300" w:lineRule="auto"/>
        <w:rPr/>
      </w:pPr>
      <w:r>
        <w:rPr>
          <w:b w:val="1"/>
          <w:bCs w:val="1"/>
          <w:rtl w:val="0"/>
        </w:rPr>
        <w:t xml:space="preserve">1 INTRODUÇÃO</w:t>
      </w:r>
      <w:r>
        <w:rPr>
          <w:rtl w:val="0"/>
        </w:rPr>
        <w:t xml:space="preserve"/>
        <w:tab/>
        <w:t xml:space="preserve">5</w:t>
      </w:r>
    </w:p>
    <w:p w:rsidR="00000000" w:rsidDel="00000000" w:rsidP="00000000" w:rsidRDefault="00000000" w:rsidRPr="00000000" w14:paraId="00000023">
      <w:pPr>
        <w:tabs>
          <w:tab w:val="right" w:leader="none" w:pos="9071"/>
        </w:tabs>
        <w:spacing w:after="60" w:line="300" w:lineRule="auto"/>
        <w:rPr/>
      </w:pPr>
      <w:r>
        <w:rPr>
          <w:b w:val="1"/>
          <w:bCs w:val="1"/>
          <w:rtl w:val="0"/>
        </w:rPr>
        <w:t xml:space="preserve">2 OBJETIVOS</w:t>
      </w:r>
      <w:r>
        <w:rPr>
          <w:rtl w:val="0"/>
        </w:rPr>
        <w:t xml:space="preserve"/>
        <w:tab/>
        <w:t xml:space="preserve">5</w:t>
      </w:r>
    </w:p>
    <w:p w:rsidR="00000000" w:rsidDel="00000000" w:rsidP="00000000" w:rsidRDefault="00000000" w:rsidRPr="00000000" w14:paraId="00000024">
      <w:pPr>
        <w:tabs>
          <w:tab w:val="right" w:leader="none" w:pos="9071"/>
        </w:tabs>
        <w:spacing w:after="60" w:line="300" w:lineRule="auto"/>
        <w:ind w:left="425" w:firstLine="0"/>
        <w:rPr/>
      </w:pPr>
      <w:r>
        <w:rPr>
          <w:rtl w:val="0"/>
        </w:rPr>
        <w:t xml:space="preserve">2.1 Objetivo geral</w:t>
        <w:tab/>
        <w:t xml:space="preserve">5</w:t>
      </w:r>
    </w:p>
    <w:p w:rsidR="00000000" w:rsidDel="00000000" w:rsidP="00000000" w:rsidRDefault="00000000" w:rsidRPr="00000000" w14:paraId="00000025">
      <w:pPr>
        <w:tabs>
          <w:tab w:val="right" w:leader="none" w:pos="9071"/>
        </w:tabs>
        <w:spacing w:after="60" w:line="300" w:lineRule="auto"/>
        <w:ind w:left="425" w:firstLine="0"/>
        <w:rPr/>
      </w:pPr>
      <w:r>
        <w:rPr>
          <w:rtl w:val="0"/>
        </w:rPr>
        <w:t xml:space="preserve">2.2 Objetivos específicos</w:t>
        <w:tab/>
        <w:t xml:space="preserve">5</w:t>
      </w:r>
    </w:p>
    <w:p w:rsidR="00000000" w:rsidDel="00000000" w:rsidP="00000000" w:rsidRDefault="00000000" w:rsidRPr="00000000" w14:paraId="00000026">
      <w:pPr>
        <w:tabs>
          <w:tab w:val="right" w:leader="none" w:pos="9071"/>
        </w:tabs>
        <w:spacing w:after="60" w:line="300" w:lineRule="auto"/>
        <w:rPr/>
      </w:pPr>
      <w:r>
        <w:rPr>
          <w:b w:val="1"/>
          <w:bCs w:val="1"/>
          <w:rtl w:val="0"/>
        </w:rPr>
        <w:t xml:space="preserve">3 PRINCÍPIO FÍSICO</w:t>
      </w:r>
      <w:r>
        <w:rPr>
          <w:rtl w:val="0"/>
        </w:rPr>
        <w:t xml:space="preserve"/>
        <w:tab/>
        <w:t xml:space="preserve">6</w:t>
      </w:r>
    </w:p>
    <w:p w:rsidR="00000000" w:rsidDel="00000000" w:rsidP="00000000" w:rsidRDefault="00000000" w:rsidRPr="00000000" w14:paraId="00000027">
      <w:pPr>
        <w:tabs>
          <w:tab w:val="right" w:leader="none" w:pos="9071"/>
        </w:tabs>
        <w:spacing w:after="60" w:line="300" w:lineRule="auto"/>
        <w:rPr/>
      </w:pPr>
      <w:r>
        <w:rPr>
          <w:b w:val="1"/>
          <w:bCs w:val="1"/>
          <w:rtl w:val="0"/>
        </w:rPr>
        <w:t xml:space="preserve">4 DESCRIÇÃO DA INTEGRAÇÃO</w:t>
      </w:r>
      <w:r>
        <w:rPr>
          <w:rtl w:val="0"/>
        </w:rPr>
        <w:t xml:space="preserve"/>
        <w:tab/>
        <w:t xml:space="preserve">7</w:t>
      </w:r>
    </w:p>
    <w:p w:rsidR="00000000" w:rsidDel="00000000" w:rsidP="00000000" w:rsidRDefault="00000000" w:rsidRPr="00000000" w14:paraId="00000028">
      <w:pPr>
        <w:tabs>
          <w:tab w:val="right" w:leader="none" w:pos="9071"/>
        </w:tabs>
        <w:spacing w:after="60" w:line="300" w:lineRule="auto"/>
        <w:ind w:left="425" w:firstLine="0"/>
        <w:rPr/>
      </w:pPr>
      <w:r>
        <w:rPr>
          <w:rtl w:val="0"/>
        </w:rPr>
        <w:t xml:space="preserve">4.1 Sensores utilizados</w:t>
        <w:tab/>
        <w:t xml:space="preserve">7</w:t>
      </w:r>
    </w:p>
    <w:p w:rsidR="00000000" w:rsidDel="00000000" w:rsidP="00000000" w:rsidRDefault="00000000" w:rsidRPr="00000000" w14:paraId="00000029">
      <w:pPr>
        <w:tabs>
          <w:tab w:val="right" w:leader="none" w:pos="9071"/>
        </w:tabs>
        <w:spacing w:after="60" w:line="300" w:lineRule="auto"/>
        <w:ind w:left="425" w:firstLine="0"/>
        <w:rPr/>
      </w:pPr>
      <w:r>
        <w:rPr>
          <w:rtl w:val="0"/>
        </w:rPr>
        <w:t xml:space="preserve">4.2 Atuadores utilizados</w:t>
        <w:tab/>
        <w:t xml:space="preserve">8</w:t>
      </w:r>
    </w:p>
    <w:p w:rsidR="00000000" w:rsidDel="00000000" w:rsidP="00000000" w:rsidRDefault="00000000" w:rsidRPr="00000000" w14:paraId="0000002A">
      <w:pPr>
        <w:tabs>
          <w:tab w:val="right" w:leader="none" w:pos="9071"/>
        </w:tabs>
        <w:spacing w:after="60" w:line="300" w:lineRule="auto"/>
        <w:ind w:left="425" w:firstLine="0"/>
        <w:rPr/>
      </w:pPr>
      <w:r>
        <w:rPr>
          <w:rtl w:val="0"/>
        </w:rPr>
        <w:t xml:space="preserve">4.3 Microcontrolador e plataforma</w:t>
        <w:tab/>
        <w:t xml:space="preserve">9</w:t>
      </w:r>
    </w:p>
    <w:p w:rsidR="00000000" w:rsidDel="00000000" w:rsidP="00000000" w:rsidRDefault="00000000" w:rsidRPr="00000000" w14:paraId="0000002B">
      <w:pPr>
        <w:tabs>
          <w:tab w:val="right" w:leader="none" w:pos="9071"/>
        </w:tabs>
        <w:spacing w:after="60" w:line="300" w:lineRule="auto"/>
        <w:ind w:left="425" w:firstLine="0"/>
        <w:rPr/>
      </w:pPr>
      <w:r>
        <w:rPr>
          <w:rtl w:val="0"/>
        </w:rPr>
        <w:t xml:space="preserve">4.4 Interação entre sensor, processamento e atuador</w:t>
        <w:tab/>
        <w:t xml:space="preserve">9</w:t>
      </w:r>
    </w:p>
    <w:p w:rsidR="00000000" w:rsidDel="00000000" w:rsidP="00000000" w:rsidRDefault="00000000" w:rsidRPr="00000000" w14:paraId="0000002B">
      <w:pPr>
        <w:tabs>
          <w:tab w:val="right" w:leader="none" w:pos="9071"/>
        </w:tabs>
        <w:spacing w:after="60" w:line="300" w:lineRule="auto"/>
        <w:ind w:left="425" w:firstLine="0"/>
        <w:rPr/>
      </w:pPr>
      <w:r>
        <w:rPr>
          <w:rtl w:val="0"/>
        </w:rPr>
        <w:t xml:space="preserve">4.5 Estrutura da solução e desenho técnico</w:t>
        <w:tab/>
        <w:t xml:space="preserve">12</w:t>
      </w:r>
    </w:p>
    <w:p w:rsidR="00000000" w:rsidDel="00000000" w:rsidP="00000000" w:rsidRDefault="00000000" w:rsidRPr="00000000" w14:paraId="0000002B">
      <w:pPr>
        <w:tabs>
          <w:tab w:val="right" w:leader="none" w:pos="9071"/>
        </w:tabs>
        <w:spacing w:after="60" w:line="300" w:lineRule="auto"/>
        <w:ind w:left="425" w:firstLine="0"/>
        <w:rPr/>
      </w:pPr>
      <w:r>
        <w:rPr>
          <w:rtl w:val="0"/>
        </w:rPr>
        <w:t xml:space="preserve">4.6 Geração e saída USB</w:t>
        <w:tab/>
        <w:t xml:space="preserve">14</w:t>
      </w:r>
    </w:p>
    <w:p w:rsidR="00000000" w:rsidDel="00000000" w:rsidP="00000000" w:rsidRDefault="00000000" w:rsidRPr="00000000" w14:paraId="0000002C">
      <w:pPr>
        <w:tabs>
          <w:tab w:val="right" w:leader="none" w:pos="9071"/>
        </w:tabs>
        <w:spacing w:after="60" w:line="300" w:lineRule="auto"/>
        <w:rPr/>
      </w:pPr>
      <w:r>
        <w:rPr>
          <w:b w:val="1"/>
          <w:bCs w:val="1"/>
          <w:rtl w:val="0"/>
        </w:rPr>
        <w:t xml:space="preserve">5 LÓGICA FUZZY</w:t>
      </w:r>
      <w:r>
        <w:rPr>
          <w:rtl w:val="0"/>
        </w:rPr>
        <w:t xml:space="preserve"/>
        <w:tab/>
        <w:t xml:space="preserve">15</w:t>
      </w:r>
    </w:p>
    <w:p w:rsidR="00000000" w:rsidDel="00000000" w:rsidP="00000000" w:rsidRDefault="00000000" w:rsidRPr="00000000" w14:paraId="0000002D">
      <w:pPr>
        <w:tabs>
          <w:tab w:val="right" w:leader="none" w:pos="9071"/>
        </w:tabs>
        <w:spacing w:after="60" w:line="300" w:lineRule="auto"/>
        <w:rPr/>
      </w:pPr>
      <w:r>
        <w:rPr>
          <w:b w:val="1"/>
          <w:bCs w:val="1"/>
          <w:rtl w:val="0"/>
        </w:rPr>
        <w:t xml:space="preserve">6 PAINEL REMOTO</w:t>
      </w:r>
      <w:r>
        <w:rPr>
          <w:rtl w:val="0"/>
        </w:rPr>
        <w:t xml:space="preserve"/>
        <w:tab/>
        <w:t xml:space="preserve">17</w:t>
      </w:r>
    </w:p>
    <w:p w:rsidR="00000000" w:rsidDel="00000000" w:rsidP="00000000" w:rsidRDefault="00000000" w:rsidRPr="00000000" w14:paraId="0000002E">
      <w:pPr>
        <w:tabs>
          <w:tab w:val="right" w:leader="none" w:pos="9071"/>
        </w:tabs>
        <w:spacing w:after="60" w:line="300" w:lineRule="auto"/>
        <w:rPr/>
      </w:pPr>
      <w:r>
        <w:rPr>
          <w:b w:val="1"/>
          <w:bCs w:val="1"/>
          <w:rtl w:val="0"/>
        </w:rPr>
        <w:t xml:space="preserve">7 FIRMWARE</w:t>
      </w:r>
      <w:r>
        <w:rPr>
          <w:rtl w:val="0"/>
        </w:rPr>
        <w:t xml:space="preserve"/>
        <w:tab/>
        <w:t xml:space="preserve">17</w:t>
      </w:r>
    </w:p>
    <w:p w:rsidR="00000000" w:rsidDel="00000000" w:rsidP="00000000" w:rsidRDefault="00000000" w:rsidRPr="00000000" w14:paraId="0000002F">
      <w:pPr>
        <w:tabs>
          <w:tab w:val="right" w:leader="none" w:pos="9071"/>
        </w:tabs>
        <w:spacing w:after="60" w:line="300" w:lineRule="auto"/>
        <w:rPr/>
      </w:pPr>
      <w:r>
        <w:rPr>
          <w:b w:val="1"/>
          <w:bCs w:val="1"/>
          <w:rtl w:val="0"/>
        </w:rPr>
        <w:t xml:space="preserve">8 DESAFIOS E SOLUÇÕES</w:t>
      </w:r>
      <w:r>
        <w:rPr>
          <w:rtl w:val="0"/>
        </w:rPr>
        <w:t xml:space="preserve"/>
        <w:tab/>
        <w:t xml:space="preserve">18</w:t>
      </w:r>
    </w:p>
    <w:p w:rsidR="00000000" w:rsidDel="00000000" w:rsidP="00000000" w:rsidRDefault="00000000" w:rsidRPr="00000000" w14:paraId="00000030">
      <w:pPr>
        <w:tabs>
          <w:tab w:val="right" w:leader="none" w:pos="9071"/>
        </w:tabs>
        <w:spacing w:after="60" w:line="300" w:lineRule="auto"/>
        <w:rPr/>
      </w:pPr>
      <w:r>
        <w:rPr>
          <w:b w:val="1"/>
          <w:bCs w:val="1"/>
          <w:rtl w:val="0"/>
        </w:rPr>
        <w:t xml:space="preserve">9 CONSIDERAÇÕES FINAIS</w:t>
      </w:r>
      <w:r>
        <w:rPr>
          <w:rtl w:val="0"/>
        </w:rPr>
        <w:t xml:space="preserve"/>
        <w:tab/>
        <w:t xml:space="preserve">18</w:t>
      </w:r>
    </w:p>
    <w:p w:rsidR="00000000" w:rsidDel="00000000" w:rsidP="00000000" w:rsidRDefault="00000000" w:rsidRPr="00000000" w14:paraId="00000031">
      <w:pPr>
        <w:tabs>
          <w:tab w:val="right" w:leader="none" w:pos="9071"/>
        </w:tabs>
        <w:spacing w:after="60" w:line="300" w:lineRule="auto"/>
        <w:rPr/>
        <w:sectPr>
          <w:pgSz w:h="16838" w:w="11906" w:orient="portrait"/>
          <w:pgMar w:bottom="1134" w:top="1701" w:left="1701" w:right="1134" w:header="709" w:footer="709"/>
          <w:pgNumType w:start="1"/>
        </w:sectPr>
      </w:pPr>
      <w:r>
        <w:rPr>
          <w:b w:val="1"/>
          <w:bCs w:val="1"/>
          <w:rtl w:val="0"/>
        </w:rPr>
        <w:t xml:space="preserve">REFERÊNCIAS</w:t>
      </w:r>
      <w:r>
        <w:rPr>
          <w:rtl w:val="0"/>
        </w:rPr>
        <w:t xml:space="preserve"/>
        <w:tab/>
        <w:t xml:space="preserve">19</w:t>
      </w:r>
    </w:p>
    <w:p w:rsidR="00000000" w:rsidDel="00000000" w:rsidP="00000000" w:rsidRDefault="00000000" w:rsidRPr="00000000" w14:paraId="00000032">
      <w:pPr>
        <w:pStyle w:val="Heading1"/>
        <w:keepNext w:val="1"/>
        <w:spacing w:after="360" w:before="360" w:line="360" w:lineRule="auto"/>
        <w:rPr/>
      </w:pPr>
      <w:r>
        <w:rPr>
          <w:rtl w:val="0"/>
        </w:rPr>
        <w:t xml:space="preserve">1 INTRODUÇÃO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/>
      </w:pPr>
      <w:r>
        <w:rPr>
          <w:rtl w:val="0"/>
        </w:rPr>
        <w:t xml:space="preserve">A energia elétrica costuma ter preços diferentes ao longo do dia: é mais barata nos horários fora de ponta e mais cara no horário de ponta. Armazenar energia quando ela é barata e usá-la quando é cara reduz o custo e alivia a rede. Uma forma simples de armazenamento é a energia potencial gravitacional, obtida ao elevar uma massa e liberada quando ela desce acionando um gerador.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/>
      </w:pPr>
      <w:r>
        <w:rPr>
          <w:rtl w:val="0"/>
        </w:rPr>
        <w:t xml:space="preserve">Este documento descreve o protótipo didático de uma bateria gravitacional de baixo custo, com massa de 20 kg e curso útil de 1,70 m. O sistema usa um microcontrolador ESP32 para decidir, por meio de lógica fuzzy (ZADEH, 1965), quando subir a massa, quando mantê-la parada e quando descê-la para gerar energia, além de enviar os dados a um painel remoto de monitoramento. Na descida, a energia gerada alimenta uma porta USB, o que permite ver um celular carregando enquanto a massa desce.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/>
      </w:pPr>
      <w:r>
        <w:rPr>
          <w:rtl w:val="0"/>
        </w:rPr>
        <w:t xml:space="preserve">A seção 2 apresenta os objetivos; a seção 3, o princípio físico; a seção 4, a descrição da integração, da estrutura e da geração; a seção 5, a lógica fuzzy; a seção 6, o painel remoto; a seção 7, o firmware; a seção 8, os desafios e soluções; e a seção 9, as considerações finais.</w:t>
      </w:r>
    </w:p>
    <w:p w:rsidR="00000000" w:rsidDel="00000000" w:rsidP="00000000" w:rsidRDefault="00000000" w:rsidRPr="00000000" w14:paraId="00000036">
      <w:pPr>
        <w:pStyle w:val="Heading1"/>
        <w:keepNext w:val="1"/>
        <w:spacing w:after="360" w:before="360" w:line="360" w:lineRule="auto"/>
        <w:rPr/>
      </w:pPr>
      <w:r>
        <w:rPr>
          <w:rtl w:val="0"/>
        </w:rPr>
        <w:t xml:space="preserve">2 OBJETIVOS</w:t>
      </w:r>
    </w:p>
    <w:p w:rsidR="00000000" w:rsidDel="00000000" w:rsidP="00000000" w:rsidRDefault="00000000" w:rsidRPr="00000000" w14:paraId="00000037">
      <w:pPr>
        <w:pStyle w:val="Heading2"/>
        <w:keepNext w:val="1"/>
        <w:spacing w:after="360" w:before="360" w:line="360" w:lineRule="auto"/>
        <w:rPr/>
      </w:pPr>
      <w:r>
        <w:rPr>
          <w:rtl w:val="0"/>
        </w:rPr>
        <w:t xml:space="preserve">2.1 Objetivo geral</w:t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both"/>
        <w:rPr/>
      </w:pPr>
      <w:r>
        <w:rPr>
          <w:rtl w:val="0"/>
        </w:rPr>
        <w:t xml:space="preserve">Armazenar energia potencial elevando uma massa de 20 kg em horários de tarifa baixa e liberá-la como energia elétrica, na descida, em horários de tarifa alta, demonstrando a geração por uma saída USB de 5 V e por LEDs, com decisão automatizada por lógica fuzzy e monitoramento por painel remoto.</w:t>
      </w:r>
    </w:p>
    <w:p w:rsidR="00000000" w:rsidDel="00000000" w:rsidP="00000000" w:rsidRDefault="00000000" w:rsidRPr="00000000" w14:paraId="00000039">
      <w:pPr>
        <w:pStyle w:val="Heading2"/>
        <w:keepNext w:val="1"/>
        <w:spacing w:after="360" w:before="360" w:line="360" w:lineRule="auto"/>
        <w:rPr/>
      </w:pPr>
      <w:r>
        <w:rPr>
          <w:rtl w:val="0"/>
        </w:rPr>
        <w:t xml:space="preserve">2.2 Objetivos específicos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medir a altura da massa e a corrente, a tensão e a potência consumidas na subida e geradas na descida;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determinar o posto tarifário e a tarifa vigente a partir de um relógio de tempo real (RTC) e de uma tabela configurável no painel;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decidir automaticamente a ação (subir, manter ou descer) por um controlador fuzzy;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garantir a segurança do conjunto mecânico por fins de curso, trava de catraca, limite de velocidade de descida, botão de emergência e relé de corte;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controlar a velocidade de descida para alimentar uma saída USB de 5 V e LEDs; 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publicar estado, decisões e energia por MQTT e permitir o controle manual remoto.</w:t>
      </w:r>
    </w:p>
    <w:p w:rsidR="00000000" w:rsidDel="00000000" w:rsidP="00000000" w:rsidRDefault="00000000" w:rsidRPr="00000000" w14:paraId="0000003F">
      <w:pPr>
        <w:pStyle w:val="Heading1"/>
        <w:keepNext w:val="1"/>
        <w:spacing w:after="360" w:before="360" w:line="360" w:lineRule="auto"/>
        <w:rPr/>
      </w:pPr>
      <w:r>
        <w:rPr>
          <w:rtl w:val="0"/>
        </w:rPr>
        <w:t xml:space="preserve">3 PRINCÍPIO FÍSICO</w:t>
      </w:r>
    </w:p>
    <w:p w:rsidR="00000000" w:rsidDel="00000000" w:rsidP="00000000" w:rsidRDefault="00000000" w:rsidRPr="00000000" w14:paraId="00000040">
      <w:pPr>
        <w:spacing w:line="360" w:lineRule="auto"/>
        <w:ind w:firstLine="709"/>
        <w:jc w:val="both"/>
        <w:rPr/>
      </w:pPr>
      <w:r>
        <w:rPr>
          <w:rtl w:val="0"/>
        </w:rPr>
        <w:t xml:space="preserve">A energia armazenada ao elevar uma massa é a energia potencial gravitacional, dada pela Equação 1, em que m é a massa (kg), g é a aceleração da gravidade (9,81 m/s²) e h é a altura (m).</w:t>
      </w:r>
    </w:p>
    <w:p w:rsidR="00000000" w:rsidDel="00000000" w:rsidP="00000000" w:rsidRDefault="00000000" w:rsidRPr="00000000" w14:paraId="00000041">
      <w:pPr>
        <w:tabs>
          <w:tab w:val="center" w:leader="none" w:pos="4535"/>
          <w:tab w:val="right" w:leader="none" w:pos="9071"/>
        </w:tabs>
        <w:spacing w:after="120" w:before="120" w:line="360" w:lineRule="auto"/>
        <w:rPr/>
      </w:pPr>
      <w:r>
        <w:rPr>
          <w:rtl w:val="0"/>
        </w:rPr>
        <w:tab/>
        <w:t xml:space="preserve">E = m · g · h</w:t>
        <w:tab/>
        <w:t xml:space="preserve">(1)</w:t>
      </w:r>
    </w:p>
    <w:p w:rsidR="00000000" w:rsidDel="00000000" w:rsidP="00000000" w:rsidRDefault="00000000" w:rsidRPr="00000000" w14:paraId="00000042">
      <w:pPr>
        <w:spacing w:line="360" w:lineRule="auto"/>
        <w:ind w:firstLine="709"/>
        <w:jc w:val="both"/>
        <w:rPr/>
      </w:pPr>
      <w:r>
        <w:rPr>
          <w:rtl w:val="0"/>
        </w:rPr>
        <w:t xml:space="preserve">Para a massa de 20 kg do protótipo, elevada pelo curso útil de 1,70 m, a energia armazenada é 20 × 9,81 × 1,70 ≈ 333,5 J, equivalente a cerca de 0,093 Wh por ciclo. Na descida, considerando os rendimentos estimados das polias (92 %), do redutor (75 %) e do motor operando como gerador (75 %), cerca de 52 % dessa energia chega aos terminais do gerador, ou seja, cerca de 173 J (0,048 Wh). Somadas as perdas da subida, o rendimento de ida e volta estimado fica em torno de 27 %. Esses rendimentos são estimativas e serão medidos nos ensaios. O Quadro 1 resume os valores.</w:t>
      </w:r>
    </w:p>
    <w:p w:rsidR="00000000" w:rsidDel="00000000" w:rsidP="00000000" w:rsidRDefault="00000000" w:rsidRPr="00000000" w14:paraId="00000043">
      <w:pPr>
        <w:keepNext w:val="1"/>
        <w:spacing w:after="120" w:before="240" w:lineRule="auto"/>
        <w:rPr/>
      </w:pPr>
      <w:r>
        <w:rPr>
          <w:sz w:val="20"/>
          <w:szCs w:val="20"/>
          <w:rtl w:val="0"/>
        </w:rPr>
        <w:t xml:space="preserve">Quadro 1 – Energia por ciclo para 20 kg e 1,70 m</w:t>
      </w:r>
    </w:p>
    <w:tbl>
      <w:tblPr>
        <w:tblStyle w:val="Table1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400"/>
        <w:gridCol w:w="2400"/>
        <w:gridCol w:w="2571"/>
        <w:tblGridChange w:id="0">
          <w:tblGrid>
            <w:gridCol w:w="1700"/>
            <w:gridCol w:w="2400"/>
            <w:gridCol w:w="2400"/>
            <w:gridCol w:w="25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Grandeza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Energia (J)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Energia (Wh)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Observação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sz w:val="20"/>
                <w:szCs w:val="20"/>
                <w:rtl w:val="0"/>
              </w:rPr>
              <w:t xml:space="preserve">Energia armazenada (m · g · h)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333,5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0,093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Equação 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sz w:val="20"/>
                <w:szCs w:val="20"/>
                <w:rtl w:val="0"/>
              </w:rPr>
              <w:t xml:space="preserve">Energia nos terminais do gerador (cerca de 52 %)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173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0,048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Estimativa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sz w:val="20"/>
                <w:szCs w:val="20"/>
                <w:rtl w:val="0"/>
              </w:rPr>
              <w:t xml:space="preserve">Energia entregue na porta USB (conversor de cerca de 85 %)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147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0,041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Estimativa; cerca de 0,3 % de uma bateria de celular de 15 Wh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sz w:val="20"/>
                <w:szCs w:val="20"/>
                <w:rtl w:val="0"/>
              </w:rPr>
              <w:t xml:space="preserve">Energia de ida e volta (cerca de 27 %)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90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0,025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Estimativa, a medir nos ensaios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80" w:lineRule="auto"/>
        <w:rPr/>
      </w:pPr>
      <w:r>
        <w:rPr>
          <w:sz w:val="20"/>
          <w:szCs w:val="20"/>
          <w:rtl w:val="0"/>
        </w:rPr>
        <w:t xml:space="preserve">Fonte: Elaborado pelos autores (2026), com base na Equação 1 e em rendimentos estimados.</w:t>
      </w:r>
    </w:p>
    <w:p w:rsidR="00000000" w:rsidDel="00000000" w:rsidP="00000000" w:rsidRDefault="00000000" w:rsidRPr="00000000" w14:paraId="00000055">
      <w:pPr>
        <w:spacing w:line="360" w:lineRule="auto"/>
        <w:ind w:firstLine="709"/>
        <w:jc w:val="both"/>
        <w:rPr/>
      </w:pPr>
      <w:r>
        <w:rPr>
          <w:rtl w:val="0"/>
        </w:rPr>
        <w:t xml:space="preserve">Essa baixa densidade energética mostra que o protótipo tem finalidade didática e experimental: a energia de um ciclo carrega cerca de 0,3 % da bateria de um celular, e a eletrônica de controle, que consome cerca de 1 W, gasta em seis minutos mais do que um ciclo armazena. O objetivo é demonstrar o conceito e a estratégia de decisão, e não obter economia financeira.</w:t>
      </w:r>
    </w:p>
    <w:p w:rsidR="00000000" w:rsidDel="00000000" w:rsidP="00000000" w:rsidRDefault="00000000" w:rsidRPr="00000000" w14:paraId="00000056">
      <w:pPr>
        <w:pStyle w:val="Heading1"/>
        <w:keepNext w:val="1"/>
        <w:spacing w:after="360" w:before="360" w:line="360" w:lineRule="auto"/>
        <w:rPr/>
      </w:pPr>
      <w:r>
        <w:rPr>
          <w:rtl w:val="0"/>
        </w:rPr>
        <w:t xml:space="preserve">4 DESCRIÇÃO DA INTEGRAÇÃO</w:t>
      </w:r>
    </w:p>
    <w:p w:rsidR="00000000" w:rsidDel="00000000" w:rsidP="00000000" w:rsidRDefault="00000000" w:rsidRPr="00000000" w14:paraId="00000057">
      <w:pPr>
        <w:spacing w:line="360" w:lineRule="auto"/>
        <w:ind w:firstLine="709"/>
        <w:jc w:val="both"/>
        <w:rPr/>
      </w:pPr>
      <w:r>
        <w:rPr>
          <w:rtl w:val="0"/>
        </w:rPr>
        <w:t xml:space="preserve">O sistema integra sensores, que medem altura, corrente, tensão, horário e estado mecânico; um microcontrolador, que processa os dados e decide pela lógica fuzzy; e atuadores, que movimentam a massa, comutam o modo de operação, controlam a velocidade de descida e acionam as proteções.</w:t>
      </w:r>
    </w:p>
    <w:p w:rsidR="00000000" w:rsidDel="00000000" w:rsidP="00000000" w:rsidRDefault="00000000" w:rsidRPr="00000000" w14:paraId="00000058">
      <w:pPr>
        <w:pStyle w:val="Heading2"/>
        <w:keepNext w:val="1"/>
        <w:spacing w:after="360" w:before="360" w:line="360" w:lineRule="auto"/>
        <w:rPr/>
      </w:pPr>
      <w:r>
        <w:rPr>
          <w:rtl w:val="0"/>
        </w:rPr>
        <w:t xml:space="preserve">4.1 Sensores utilizados</w:t>
      </w:r>
    </w:p>
    <w:p w:rsidR="00000000" w:rsidDel="00000000" w:rsidP="00000000" w:rsidRDefault="00000000" w:rsidRPr="00000000" w14:paraId="00000059">
      <w:pPr>
        <w:spacing w:line="360" w:lineRule="auto"/>
        <w:ind w:firstLine="709"/>
        <w:jc w:val="both"/>
        <w:rPr/>
      </w:pPr>
      <w:r>
        <w:rPr>
          <w:rtl w:val="0"/>
        </w:rPr>
        <w:t xml:space="preserve">O Quadro 2 apresenta os sensores adotados.</w:t>
      </w:r>
    </w:p>
    <w:p w:rsidR="00000000" w:rsidDel="00000000" w:rsidP="00000000" w:rsidRDefault="00000000" w:rsidRPr="00000000" w14:paraId="0000005A">
      <w:pPr>
        <w:keepNext w:val="1"/>
        <w:spacing w:after="120" w:before="240" w:lineRule="auto"/>
        <w:rPr/>
      </w:pPr>
      <w:r>
        <w:rPr>
          <w:sz w:val="20"/>
          <w:szCs w:val="20"/>
          <w:rtl w:val="0"/>
        </w:rPr>
        <w:t xml:space="preserve">Quadro 2 – Sensores utilizados no protótipo</w:t>
      </w:r>
      <w:r>
        <w:rPr>
          <w:rtl w:val="0"/>
        </w:rPr>
      </w:r>
    </w:p>
    <w:tbl>
      <w:tblPr>
        <w:tblStyle w:val="Table2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1700"/>
        <w:gridCol w:w="3000"/>
        <w:gridCol w:w="2271"/>
        <w:tblGridChange w:id="0">
          <w:tblGrid>
            <w:gridCol w:w="2100"/>
            <w:gridCol w:w="1700"/>
            <w:gridCol w:w="3000"/>
            <w:gridCol w:w="22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Sensor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Grandeza medida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Função no sistema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Interface com o ESP32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sz w:val="20"/>
                <w:szCs w:val="20"/>
                <w:rtl w:val="0"/>
              </w:rPr>
              <w:t xml:space="preserve">Encoder rotativo incremental (600 pulsos por volta) no eixo do tambor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sz w:val="20"/>
                <w:szCs w:val="20"/>
                <w:rtl w:val="0"/>
              </w:rPr>
              <w:t xml:space="preserve">Posição e velocidade do tambor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sz w:val="20"/>
                <w:szCs w:val="20"/>
                <w:rtl w:val="0"/>
              </w:rPr>
              <w:t xml:space="preserve">Calcula a altura da massa (nível de carga) e a velocidade de descida; zera no fim de curso inferior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sz w:val="20"/>
                <w:szCs w:val="20"/>
                <w:rtl w:val="0"/>
              </w:rPr>
              <w:t xml:space="preserve">GPIO 32 e 33, contador PCNT em quadratura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sz w:val="20"/>
                <w:szCs w:val="20"/>
                <w:rtl w:val="0"/>
              </w:rPr>
              <w:t xml:space="preserve">Fins de curso (superior e inferior)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sz w:val="20"/>
                <w:szCs w:val="20"/>
                <w:rtl w:val="0"/>
              </w:rPr>
              <w:t xml:space="preserve">Limite do curso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Interrompem o movimento nos extremos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sz w:val="20"/>
                <w:szCs w:val="20"/>
                <w:rtl w:val="0"/>
              </w:rPr>
              <w:t xml:space="preserve">GPIO 25 e 26, contato normalmente fechado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sz w:val="20"/>
                <w:szCs w:val="20"/>
                <w:rtl w:val="0"/>
              </w:rPr>
              <w:t xml:space="preserve">INA226 (2 unidades, shunt de 10 mΩ)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sz w:val="20"/>
                <w:szCs w:val="20"/>
                <w:rtl w:val="0"/>
              </w:rPr>
              <w:t xml:space="preserve">Corrente, tensão e potência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sz w:val="20"/>
                <w:szCs w:val="20"/>
                <w:rtl w:val="0"/>
              </w:rPr>
              <w:t xml:space="preserve">Um mede a potência consumida na subida e detecta travamento; o outro mede a potência entregue à saída USB e aos LEDs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sz w:val="20"/>
                <w:szCs w:val="20"/>
                <w:rtl w:val="0"/>
              </w:rPr>
              <w:t xml:space="preserve">I²C (GPIO 21 e 22)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sz w:val="20"/>
                <w:szCs w:val="20"/>
                <w:rtl w:val="0"/>
              </w:rPr>
              <w:t xml:space="preserve">RTC DS3231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sz w:val="20"/>
                <w:szCs w:val="20"/>
                <w:rtl w:val="0"/>
              </w:rPr>
              <w:t xml:space="preserve">Data e hora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sz w:val="20"/>
                <w:szCs w:val="20"/>
                <w:rtl w:val="0"/>
              </w:rPr>
              <w:t xml:space="preserve">Determina o posto tarifário (fora de ponta, intermediário e ponta), inclusive em fins de semana; mantém a hora sem Wi-Fi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sz w:val="20"/>
                <w:szCs w:val="20"/>
                <w:rtl w:val="0"/>
              </w:rPr>
              <w:t xml:space="preserve">I²C (GPIO 21 e 22)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sz w:val="20"/>
                <w:szCs w:val="20"/>
                <w:rtl w:val="0"/>
              </w:rPr>
              <w:t xml:space="preserve">Demanda da saída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sz w:val="20"/>
                <w:szCs w:val="20"/>
                <w:rtl w:val="0"/>
              </w:rPr>
              <w:t xml:space="preserve">Potência (W)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sz w:val="20"/>
                <w:szCs w:val="20"/>
                <w:rtl w:val="0"/>
              </w:rPr>
              <w:t xml:space="preserve">Entrada do controlador fuzzy: indica se há aparelho ligado à porta USB ou aos LEDs; obtida do INA226 da saída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sz w:val="20"/>
                <w:szCs w:val="20"/>
                <w:rtl w:val="0"/>
              </w:rPr>
              <w:t xml:space="preserve">Interna (INA226)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80" w:lineRule="auto"/>
        <w:rPr/>
      </w:pPr>
      <w:r>
        <w:rPr>
          <w:sz w:val="20"/>
          <w:szCs w:val="20"/>
          <w:rtl w:val="0"/>
        </w:rPr>
        <w:t xml:space="preserve">Fonte: Elaborado pelos autores (2026).</w:t>
      </w:r>
      <w:r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1"/>
        <w:spacing w:after="360" w:before="360" w:line="360" w:lineRule="auto"/>
        <w:rPr/>
      </w:pPr>
      <w:r>
        <w:rPr>
          <w:rtl w:val="0"/>
        </w:rPr>
        <w:t xml:space="preserve">4.2 Atuadores utilizados</w:t>
      </w:r>
    </w:p>
    <w:p w:rsidR="00000000" w:rsidDel="00000000" w:rsidP="00000000" w:rsidRDefault="00000000" w:rsidRPr="00000000" w14:paraId="00000075">
      <w:pPr>
        <w:spacing w:line="360" w:lineRule="auto"/>
        <w:ind w:firstLine="709"/>
        <w:jc w:val="both"/>
        <w:rPr/>
      </w:pPr>
      <w:r>
        <w:rPr>
          <w:rtl w:val="0"/>
        </w:rPr>
        <w:t xml:space="preserve">O atuador principal é um motorredutor DC de 24 V e cerca de 50 W, com redutor planetário 1:50, acionado por uma ponte H BTS7960, que iça a massa. Na descida, o mesmo motor funciona como gerador: o redutor planetário é reversível, e o relé de modo liga os terminais do motor ao circuito de geração (modo regenerativo). Por isso não há gerador separado. Redutores de rosca sem-fim não podem ser usados, porque são autotravantes e impediriam a descida. O Quadro 3 apresenta os atuadores.</w:t>
      </w:r>
    </w:p>
    <w:p w:rsidR="00000000" w:rsidDel="00000000" w:rsidP="00000000" w:rsidRDefault="00000000" w:rsidRPr="00000000" w14:paraId="00000076">
      <w:pPr>
        <w:keepNext w:val="1"/>
        <w:spacing w:after="120" w:before="240" w:lineRule="auto"/>
        <w:rPr/>
      </w:pPr>
      <w:r>
        <w:rPr>
          <w:sz w:val="20"/>
          <w:szCs w:val="20"/>
          <w:rtl w:val="0"/>
        </w:rPr>
        <w:t xml:space="preserve">Quadro 3 – Atuadores utilizados no protótipo</w:t>
      </w:r>
      <w:r>
        <w:rPr>
          <w:rtl w:val="0"/>
        </w:rPr>
      </w:r>
    </w:p>
    <w:tbl>
      <w:tblPr>
        <w:tblStyle w:val="Table3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3900"/>
        <w:gridCol w:w="2471"/>
        <w:tblGridChange w:id="0">
          <w:tblGrid>
            <w:gridCol w:w="2700"/>
            <w:gridCol w:w="3900"/>
            <w:gridCol w:w="24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Atuador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Função no sistema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Acionamento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sz w:val="20"/>
                <w:szCs w:val="20"/>
                <w:rtl w:val="0"/>
              </w:rPr>
              <w:t xml:space="preserve">Motorredutor DC 24 V 50 W, planetário 1:50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sz w:val="20"/>
                <w:szCs w:val="20"/>
                <w:rtl w:val="0"/>
              </w:rPr>
              <w:t xml:space="preserve">Içar a massa (tarifa baixa) e gerar energia na descida (tarifa alta)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sz w:val="20"/>
                <w:szCs w:val="20"/>
                <w:rtl w:val="0"/>
              </w:rPr>
              <w:t xml:space="preserve">Driver BTS7960: PWM em GPIO 16 e 17, habilitação em GPIO 18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sz w:val="20"/>
                <w:szCs w:val="20"/>
                <w:rtl w:val="0"/>
              </w:rPr>
              <w:t xml:space="preserve">Relé de modo (DPDT)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Comuta os terminais do motor entre o BTS7960 (subida) e o circuito de geração (descida); só comuta com a trava engatada e corrente nula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sz w:val="20"/>
                <w:szCs w:val="20"/>
                <w:rtl w:val="0"/>
              </w:rPr>
              <w:t xml:space="preserve">GPIO 23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sz w:val="20"/>
                <w:szCs w:val="20"/>
                <w:rtl w:val="0"/>
              </w:rPr>
              <w:t xml:space="preserve">Carga de frenagem (resistor de 22 Ω 25 W com MOSFET)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sz w:val="20"/>
                <w:szCs w:val="20"/>
                <w:rtl w:val="0"/>
              </w:rPr>
              <w:t xml:space="preserve">Absorve o excedente gerado e regula a velocidade de descida em malha fechada pelo encoder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sz w:val="20"/>
                <w:szCs w:val="20"/>
                <w:rtl w:val="0"/>
              </w:rPr>
              <w:t xml:space="preserve">GPIO 19 (PWM)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sz w:val="20"/>
                <w:szCs w:val="20"/>
                <w:rtl w:val="0"/>
              </w:rPr>
              <w:t xml:space="preserve">Saída USB e LEDs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sz w:val="20"/>
                <w:szCs w:val="20"/>
                <w:rtl w:val="0"/>
              </w:rPr>
              <w:t xml:space="preserve">Conversor buck (entrada de 8 a 35 V, saída de 5 V) com porta USB e LEDs indicadores, alimentados pela energia gerada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sz w:val="20"/>
                <w:szCs w:val="20"/>
                <w:rtl w:val="0"/>
              </w:rPr>
              <w:t xml:space="preserve">Barramento gerado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sz w:val="20"/>
                <w:szCs w:val="20"/>
                <w:rtl w:val="0"/>
              </w:rPr>
              <w:t xml:space="preserve">Trava de catraca com solenoide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sz w:val="20"/>
                <w:szCs w:val="20"/>
                <w:rtl w:val="0"/>
              </w:rPr>
              <w:t xml:space="preserve">Impede a descida quando desenergizada (falha segura); o solenoide só é ligado durante a descida, com PWM de retenção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sz w:val="20"/>
                <w:szCs w:val="20"/>
                <w:rtl w:val="0"/>
              </w:rPr>
              <w:t xml:space="preserve">GPIO 4, via módulo MOSFET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sz w:val="20"/>
                <w:szCs w:val="20"/>
                <w:rtl w:val="0"/>
              </w:rPr>
              <w:t xml:space="preserve">Relé de corte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sz w:val="20"/>
                <w:szCs w:val="20"/>
                <w:rtl w:val="0"/>
              </w:rPr>
              <w:t xml:space="preserve">Desliga o ramo de potência (motor, solenoide e carga) em emergência; o ESP32 continua ligado para emitir alerta e receber o rearme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sz w:val="20"/>
                <w:szCs w:val="20"/>
                <w:rtl w:val="0"/>
              </w:rPr>
              <w:t xml:space="preserve">GPIO 27; botão de emergência NF em série com a bobina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sz w:val="20"/>
                <w:szCs w:val="20"/>
                <w:rtl w:val="0"/>
              </w:rPr>
              <w:t xml:space="preserve">Display LCD 20×4 I²C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sz w:val="20"/>
                <w:szCs w:val="20"/>
                <w:rtl w:val="0"/>
              </w:rPr>
              <w:t xml:space="preserve">Mostra altura, ação, potência e energia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sz w:val="20"/>
                <w:szCs w:val="20"/>
                <w:rtl w:val="0"/>
              </w:rPr>
              <w:t xml:space="preserve">I²C (GPIO 21 e 22)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80" w:lineRule="auto"/>
        <w:rPr/>
      </w:pPr>
      <w:r>
        <w:rPr>
          <w:sz w:val="20"/>
          <w:szCs w:val="20"/>
          <w:rtl w:val="0"/>
        </w:rPr>
        <w:t xml:space="preserve">Fonte: Elaborado pelos autores (2026).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1"/>
        <w:spacing w:after="360" w:before="360" w:line="360" w:lineRule="auto"/>
        <w:rPr/>
      </w:pPr>
      <w:r>
        <w:rPr>
          <w:rtl w:val="0"/>
        </w:rPr>
        <w:t xml:space="preserve">4.3 Microcontrolador e plataforma</w:t>
      </w:r>
    </w:p>
    <w:p w:rsidR="00000000" w:rsidDel="00000000" w:rsidP="00000000" w:rsidRDefault="00000000" w:rsidRPr="00000000" w14:paraId="0000008E">
      <w:pPr>
        <w:spacing w:line="360" w:lineRule="auto"/>
        <w:ind w:firstLine="709"/>
        <w:jc w:val="both"/>
        <w:rPr/>
      </w:pPr>
      <w:r>
        <w:rPr>
          <w:rtl w:val="0"/>
        </w:rPr>
        <w:t xml:space="preserve">A unidade de processamento é o ESP32-WROOM-32, microcontrolador de dois núcleos com Wi-Fi integrado. O firmware é escrito em C++ no ambiente Arduino e usa a biblioteca eFLL (Embedded Fuzzy Logic Library) para a lógica fuzzy. A comunicação com o painel remoto usa o protocolo MQTT. O Quadro 4 reúne os elementos mecânicos e de alimentação. O curso útil da massa é de 1,70 m, e o encoder converte a posição em nível de carga.</w:t>
      </w:r>
    </w:p>
    <w:p w:rsidR="00000000" w:rsidDel="00000000" w:rsidP="00000000" w:rsidRDefault="00000000" w:rsidRPr="00000000" w14:paraId="0000008F">
      <w:pPr>
        <w:keepNext w:val="1"/>
        <w:spacing w:after="120" w:before="240" w:lineRule="auto"/>
        <w:rPr/>
      </w:pPr>
      <w:r>
        <w:rPr>
          <w:sz w:val="20"/>
          <w:szCs w:val="20"/>
          <w:rtl w:val="0"/>
        </w:rPr>
        <w:t xml:space="preserve">Quadro 4 – Estrutura mecânica e componentes de apoio</w:t>
      </w:r>
      <w:r>
        <w:rPr>
          <w:rtl w:val="0"/>
        </w:rPr>
      </w:r>
    </w:p>
    <w:tbl>
      <w:tblPr>
        <w:tblStyle w:val="Table4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0"/>
        <w:gridCol w:w="5171"/>
        <w:tblGridChange w:id="0">
          <w:tblGrid>
            <w:gridCol w:w="3900"/>
            <w:gridCol w:w="51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Função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sz w:val="20"/>
                <w:szCs w:val="20"/>
                <w:rtl w:val="0"/>
              </w:rPr>
              <w:t xml:space="preserve">Tambor Ø 60 mm com canal helicoidal, em eixo de 20 mm sobre 2 mancais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sz w:val="20"/>
                <w:szCs w:val="20"/>
                <w:rtl w:val="0"/>
              </w:rPr>
              <w:t xml:space="preserve">Enrola o cabo em camada única, para o raio não variar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sz w:val="20"/>
                <w:szCs w:val="20"/>
                <w:rtl w:val="0"/>
              </w:rPr>
              <w:t xml:space="preserve">Talha 2:1 (polia móvel no carrinho) e cabo de aço 3 mm 7×19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sz w:val="20"/>
                <w:szCs w:val="20"/>
                <w:rtl w:val="0"/>
              </w:rPr>
              <w:t xml:space="preserve">Reduz à metade a tração no cabo (98 N com 20 kg); carga de ruptura do cabo de cerca de 5 kN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sz w:val="20"/>
                <w:szCs w:val="20"/>
                <w:rtl w:val="0"/>
              </w:rPr>
              <w:t xml:space="preserve">Massa de 20 kg (anilhas ou sacos de areia)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sz w:val="20"/>
                <w:szCs w:val="20"/>
                <w:rtl w:val="0"/>
              </w:rPr>
              <w:t xml:space="preserve">Armazena a energia; a estrutura suporta até 50 kg em ensaios futuros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sz w:val="20"/>
                <w:szCs w:val="20"/>
                <w:rtl w:val="0"/>
              </w:rPr>
              <w:t xml:space="preserve">Fonte chaveada 24 V 5 A, isolada da rede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sz w:val="20"/>
                <w:szCs w:val="20"/>
                <w:rtl w:val="0"/>
              </w:rPr>
              <w:t xml:space="preserve">Alimenta o motor na subida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sz w:val="20"/>
                <w:szCs w:val="20"/>
                <w:rtl w:val="0"/>
              </w:rPr>
              <w:t xml:space="preserve">Conversor LM2596 24 V → 5 V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sz w:val="20"/>
                <w:szCs w:val="20"/>
                <w:rtl w:val="0"/>
              </w:rPr>
              <w:t xml:space="preserve">Alimenta o ESP32, os sensores e o display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80" w:lineRule="auto"/>
        <w:rPr/>
      </w:pPr>
      <w:r>
        <w:rPr>
          <w:sz w:val="20"/>
          <w:szCs w:val="20"/>
          <w:rtl w:val="0"/>
        </w:rPr>
        <w:t xml:space="preserve">Fonte: Elaborado pelos autores (2026).</w:t>
      </w:r>
      <w:r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1"/>
        <w:spacing w:after="360" w:before="360" w:line="360" w:lineRule="auto"/>
        <w:rPr/>
      </w:pPr>
      <w:r>
        <w:rPr>
          <w:rtl w:val="0"/>
        </w:rPr>
        <w:t xml:space="preserve">4.4 Interação entre sensor, processamento e atuador</w:t>
      </w:r>
    </w:p>
    <w:p w:rsidR="00000000" w:rsidDel="00000000" w:rsidP="00000000" w:rsidRDefault="00000000" w:rsidRPr="00000000" w14:paraId="0000009C">
      <w:pPr>
        <w:spacing w:line="360" w:lineRule="auto"/>
        <w:ind w:firstLine="709"/>
        <w:jc w:val="both"/>
        <w:rPr/>
      </w:pPr>
      <w:r>
        <w:rPr>
          <w:rtl w:val="0"/>
        </w:rPr>
        <w:t xml:space="preserve">A Figura 1 mostra a arquitetura: os sensores enviam dados ao ESP32, que executa a lógica fuzzy e comanda os atuadores e as interfaces de saída.</w:t>
      </w:r>
    </w:p>
    <w:p w:rsidR="00000000" w:rsidDel="00000000" w:rsidP="00000000" w:rsidRDefault="00000000" w:rsidRPr="00000000" w14:paraId="0000009D">
      <w:pPr>
        <w:keepNext w:val="1"/>
        <w:spacing w:after="120" w:before="240" w:lineRule="auto"/>
        <w:rPr/>
      </w:pPr>
      <w:r>
        <w:rPr>
          <w:sz w:val="20"/>
          <w:szCs w:val="20"/>
          <w:rtl w:val="0"/>
        </w:rPr>
        <w:t xml:space="preserve">Figura 1 – Diagrama de integração entre sensores, processamento e atuadores</w:t>
      </w:r>
      <w:r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spacing w:after="120" w:before="120" w:lineRule="auto"/>
        <w:jc w:val="center"/>
        <w:rPr/>
      </w:pPr>
      <w:r>
        <w:rPr/>
        <w:drawing>
          <wp:inline distB="0" distT="0" distL="0" distR="0">
            <wp:extent cx="5143500" cy="3876675"/>
            <wp:effectExtent b="0" l="0" r="0" t="0"/>
            <wp:docPr descr="Diagrama do projeto" id="4" name="image2.png"/>
            <a:graphic>
              <a:graphicData uri="http://schemas.openxmlformats.org/drawingml/2006/picture">
                <pic:pic>
                  <pic:nvPicPr>
                    <pic:cNvPr descr="Diagrama do projeto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80" w:lineRule="auto"/>
        <w:rPr/>
      </w:pPr>
      <w:r>
        <w:rPr>
          <w:sz w:val="20"/>
          <w:szCs w:val="20"/>
          <w:rtl w:val="0"/>
        </w:rPr>
        <w:t xml:space="preserve">Fonte: Elaborado pelos autores (2026).</w:t>
      </w:r>
      <w:r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firstLine="709"/>
        <w:jc w:val="both"/>
        <w:rPr/>
      </w:pPr>
      <w:r>
        <w:rPr>
          <w:rtl w:val="0"/>
        </w:rPr>
        <w:t xml:space="preserve">O ciclo de operação, mostrado na Figura 2, repete-se a cada 5 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Medição: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RTC informa data e hora, das quais se obtêm o posto tarifário e a tarifa; o encoder informa a altura, convertida em nível de carga; os INA226 medem a potência consumida, a potência gerada e a demanda da saída USB;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Decisão: </w:t>
      </w:r>
      <w:r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controlador fuzzy combina tarifa, nível de carga e demanda e calcula um comando entre −100 (descer) e +100 (subir);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Prioridade manual: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houver um comando de override recebido pelo painel (subir, descer ou parar), ele substitui a decisão fuzzy;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Atuação: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subida, o relé de modo liga o motor ao BTS7960, que aciona o tambor, e a trava de catraca deixa a massa subir e impede o retorno; na descida, o relé de modo liga o motor ao circuito de geração, o solenoide libera a trava e o ESP32 ajusta o PWM da carga de frenagem para manter a velocidade-alvo, dando prioridade à saída USB; em manter, o motor fica desligado e a trava engatada;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Proteção: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cada 50 ms, o firmware verifica os fins de curso, a velocidade de descida (limite de 0,10 m/s) e a combinação de corrente alta com encoder parado, que indica massa travada; em caso de falha, desliga o solenoide, o que engata a trava, e aciona o relé de corte. O botão de emergência corta a potência por hardware, mesmo com o ESP32 travado;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Registro: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LCD exibe os dados locais; as decisões são publicadas em grav/acao e, a cada 30 s, o estado e a energia são publicados em grav/estado e grav/energia.</w:t>
      </w:r>
    </w:p>
    <w:p w:rsidR="00000000" w:rsidDel="00000000" w:rsidP="00000000" w:rsidRDefault="00000000" w:rsidRPr="00000000" w14:paraId="000000A7">
      <w:pPr>
        <w:keepNext w:val="1"/>
        <w:spacing w:after="120" w:before="240" w:lineRule="auto"/>
        <w:rPr/>
      </w:pPr>
      <w:r>
        <w:rPr>
          <w:sz w:val="20"/>
          <w:szCs w:val="20"/>
          <w:rtl w:val="0"/>
        </w:rPr>
        <w:t xml:space="preserve">Figura 2 – Fluxograma do ciclo de controle</w:t>
      </w:r>
      <w:r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after="120" w:before="120" w:lineRule="auto"/>
        <w:jc w:val="center"/>
        <w:rPr/>
      </w:pPr>
      <w:r>
        <w:rPr/>
        <w:drawing>
          <wp:inline distB="0" distT="0" distL="0" distR="0">
            <wp:extent cx="3048000" cy="4095750"/>
            <wp:effectExtent b="0" l="0" r="0" t="0"/>
            <wp:docPr descr="Diagrama do projeto" id="6" name="image1.png"/>
            <a:graphic>
              <a:graphicData uri="http://schemas.openxmlformats.org/drawingml/2006/picture">
                <pic:pic>
                  <pic:nvPicPr>
                    <pic:cNvPr descr="Diagrama do projet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8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AA">
      <w:pPr>
        <w:pStyle w:val="Heading2"/>
        <w:keepNext w:val="1"/>
        <w:spacing w:after="360" w:before="360" w:line="360" w:lineRule="auto"/>
        <w:rPr/>
      </w:pPr>
      <w:bookmarkStart w:colFirst="0" w:colLast="0" w:name="_heading=h.424fgn75f95z" w:id="0"/>
      <w:bookmarkEnd w:id="0"/>
      <w:r>
        <w:rPr>
          <w:rtl w:val="0"/>
        </w:rPr>
        <w:t xml:space="preserve">4.5 Estrutura da solução e desenho técnico</w:t>
      </w:r>
    </w:p>
    <w:p w:rsidR="00000000" w:rsidDel="00000000" w:rsidP="00000000" w:rsidRDefault="00000000" w:rsidRPr="00000000" w14:paraId="000000AB">
      <w:pPr>
        <w:keepNext w:val="1"/>
        <w:spacing w:after="360" w:before="360" w:line="360" w:lineRule="auto"/>
        <w:rPr/>
      </w:pPr>
      <w:r>
        <w:rPr>
          <w:rtl w:val="0"/>
        </w:rPr>
        <w:t xml:space="preserve">A estrutura da solução é composta por uma torre de elevação com curso útil de 1,70 m. A massa fica em um carrinho que corre, sobre rolamentos, entre duas colunas-guia verticais. No topo, um tambor de 60 mm acoplado ao motorredutor enrola o cabo; a talha 2:1, com uma polia móvel no carrinho, reduz à metade a tração no cabo. Uma roda de catraca no eixo do tambor, com lingueta acionada por solenoide, mantém a carga parada e a segura em falta de energia. Fins de curso superior e inferior delimitam o movimento. O encoder no eixo do tambor mede a posição e a velocidade, permitindo calcular a altura instantânea h e o nível de carga gravitacional N pela Equação 2, em que h_min e h_max são as alturas dos fins de curso inferior e superior:</w:t>
      </w:r>
    </w:p>
    <w:p w:rsidR="00000000" w:rsidDel="00000000" w:rsidP="00000000" w:rsidRDefault="00000000" w:rsidRPr="00000000" w14:paraId="00000041">
      <w:pPr>
        <w:tabs>
          <w:tab w:val="center" w:leader="none" w:pos="4535"/>
          <w:tab w:val="right" w:leader="none" w:pos="9071"/>
        </w:tabs>
        <w:spacing w:after="120" w:before="120" w:line="360" w:lineRule="auto"/>
        <w:rPr/>
      </w:pPr>
      <w:r>
        <w:rPr>
          <w:rtl w:val="0"/>
        </w:rPr>
        <w:t xml:space="preserve"/>
        <w:tab/>
        <w:t xml:space="preserve">N = (h − h_min) / (h_max − h_min) × 100 %</w:t>
        <w:tab/>
        <w:t xml:space="preserve">(2)</w:t>
      </w:r>
    </w:p>
    <w:p w:rsidR="00000000" w:rsidDel="00000000" w:rsidP="00000000" w:rsidRDefault="00000000" w:rsidRPr="00000000" w14:paraId="000000AC">
      <w:pPr>
        <w:keepNext w:val="1"/>
        <w:spacing w:after="360" w:before="360" w:line="360" w:lineRule="auto"/>
        <w:rPr/>
      </w:pPr>
      <w:r>
        <w:rPr>
          <w:rtl w:val="0"/>
        </w:rPr>
        <w:t xml:space="preserve">Os INA226 medem corrente, tensão e potência. O ESP32 executa a lógica fuzzy e comanda o driver BTS7960, os relés, a trava, a carga de frenagem e a publicação MQTT. A massa de 20 kg é montada no carrinho antes dos ensaios e só se move pelo motor, conforme a decisão fuzzy de subir, manter ou descer.</w:t>
      </w:r>
    </w:p>
    <w:p w:rsidR="00000000" w:rsidDel="00000000" w:rsidP="00000000" w:rsidRDefault="00000000" w:rsidRPr="00000000" w14:paraId="000000A7">
      <w:pPr>
        <w:keepNext w:val="1"/>
        <w:spacing w:after="120" w:before="240" w:lineRule="auto"/>
        <w:rPr/>
      </w:pPr>
      <w:r>
        <w:rPr>
          <w:sz w:val="20"/>
          <w:szCs w:val="20"/>
          <w:rtl w:val="0"/>
        </w:rPr>
        <w:t xml:space="preserve">Figura 4 – Referência visual do curso útil de 1,70 m, ao lado de um dos autores</w:t>
      </w:r>
    </w:p>
    <w:p w:rsidR="00000000" w:rsidDel="00000000" w:rsidP="00000000" w:rsidRDefault="00000000" w:rsidRPr="00000000" w14:paraId="000000AD">
      <w:pPr>
        <w:keepNext w:val="1"/>
        <w:spacing w:after="360" w:before="360" w:line="360" w:lineRule="auto"/>
        <w:jc w:val="center"/>
        <w:rPr/>
      </w:pPr>
      <w:r>
        <w:rPr/>
        <w:drawing>
          <wp:inline distB="114300" distT="114300" distL="114300" distR="114300">
            <wp:extent cx="2384184" cy="4315778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4184" cy="4315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after="360" w:before="360" w:line="360" w:lineRule="auto"/>
        <w:jc w:val="center"/>
        <w:rPr/>
      </w:pPr>
      <w:r>
        <w:rPr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AF">
      <w:pPr>
        <w:keepNext w:val="1"/>
        <w:spacing w:after="360" w:before="360" w:line="400.0008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240" w:before="240" w:line="360" w:lineRule="auto"/>
        <w:rPr/>
      </w:pPr>
      <w:r>
        <w:rPr>
          <w:rtl w:val="0"/>
        </w:rPr>
        <w:t xml:space="preserve">Dimensões adotadas:</w:t>
      </w:r>
    </w:p>
    <w:p w:rsidR="00000000" w:rsidDel="00000000" w:rsidP="00000000" w:rsidRDefault="00000000" w:rsidRPr="00000000" w14:paraId="000000B1">
      <w:pPr>
        <w:keepNext w:val="1"/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300" w:line="360" w:lineRule="auto"/>
        <w:ind w:left="720" w:hanging="360"/>
      </w:pPr>
      <w:r>
        <w:rPr>
          <w:rtl w:val="0"/>
        </w:rPr>
        <w:t xml:space="preserve">curso útil: 1,70 m;</w:t>
      </w:r>
    </w:p>
    <w:p w:rsidR="00000000" w:rsidDel="00000000" w:rsidP="00000000" w:rsidRDefault="00000000" w:rsidRPr="00000000" w14:paraId="000000B2">
      <w:pPr>
        <w:keepNext w:val="1"/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="360" w:lineRule="auto"/>
        <w:ind w:left="720" w:hanging="360"/>
      </w:pPr>
      <w:r>
        <w:rPr>
          <w:rtl w:val="0"/>
        </w:rPr>
        <w:t xml:space="preserve">altura total da estrutura: cerca de 2,10 m;</w:t>
      </w:r>
    </w:p>
    <w:p w:rsidR="00000000" w:rsidDel="00000000" w:rsidP="00000000" w:rsidRDefault="00000000" w:rsidRPr="00000000" w14:paraId="000000B3">
      <w:pPr>
        <w:keepNext w:val="1"/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="360" w:lineRule="auto"/>
        <w:ind w:left="720" w:hanging="360"/>
      </w:pPr>
      <w:r>
        <w:rPr>
          <w:rtl w:val="0"/>
        </w:rPr>
        <w:t xml:space="preserve">base: 0,80 m × 0,80 m, parafusada ao piso ou lastreada;</w:t>
      </w:r>
    </w:p>
    <w:p w:rsidR="00000000" w:rsidDel="00000000" w:rsidP="00000000" w:rsidRDefault="00000000" w:rsidRPr="00000000" w14:paraId="000000B4">
      <w:pPr>
        <w:keepNext w:val="1"/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="360" w:lineRule="auto"/>
        <w:ind w:left="720" w:hanging="360"/>
      </w:pPr>
      <w:r>
        <w:rPr>
          <w:rtl w:val="0"/>
        </w:rPr>
        <w:t xml:space="preserve">massa: 20 kg;</w:t>
      </w:r>
    </w:p>
    <w:p w:rsidR="00000000" w:rsidDel="00000000" w:rsidP="00000000" w:rsidRDefault="00000000" w:rsidRPr="00000000" w14:paraId="000000B5">
      <w:pPr>
        <w:keepNext w:val="1"/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="360" w:lineRule="auto"/>
        <w:ind w:left="720" w:hanging="360"/>
      </w:pPr>
      <w:r>
        <w:rPr>
          <w:rtl w:val="0"/>
        </w:rPr>
        <w:t xml:space="preserve">fins de curso: inferior na posição mais baixa do carrinho (h = 0) e superior 1,70 m acima dela;</w:t>
      </w:r>
    </w:p>
    <w:p w:rsidR="00000000" w:rsidDel="00000000" w:rsidP="00000000" w:rsidRDefault="00000000" w:rsidRPr="00000000" w14:paraId="000000B6">
      <w:pPr>
        <w:keepNext w:val="1"/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="360" w:lineRule="auto"/>
        <w:ind w:left="720" w:hanging="360"/>
      </w:pPr>
      <w:r>
        <w:rPr>
          <w:rtl w:val="0"/>
        </w:rPr>
        <w:t xml:space="preserve">tambor: Ø 60 mm, em camada única; relação total entre a massa e o motor de 100:1 (talha 2:1 × redutor 1:50);</w:t>
      </w:r>
    </w:p>
    <w:p w:rsidR="00000000" w:rsidDel="00000000" w:rsidP="00000000" w:rsidRDefault="00000000" w:rsidRPr="00000000" w14:paraId="000000B7">
      <w:pPr>
        <w:keepNext w:val="1"/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0" w:afterAutospacing="0" w:before="0" w:beforeAutospacing="0" w:line="360" w:lineRule="auto"/>
        <w:ind w:left="720" w:hanging="360"/>
      </w:pPr>
      <w:r>
        <w:rPr>
          <w:rtl w:val="0"/>
        </w:rPr>
        <w:t xml:space="preserve">cabo de aço: 3 mm, construção 7×19, carga de ruptura de cerca de 5 kN (fator de segurança de cerca de 50 com 20 kg);</w:t>
      </w:r>
    </w:p>
    <w:p w:rsidR="00000000" w:rsidDel="00000000" w:rsidP="00000000" w:rsidRDefault="00000000" w:rsidRPr="00000000" w14:paraId="000000B8">
      <w:pPr>
        <w:keepNext w:val="1"/>
        <w:numPr>
          <w:ilvl w:val="0"/>
          <w:numId w:val="4"/>
        </w:numPr>
        <w:pBdr>
          <w:top w:color="333333" w:space="0" w:sz="0" w:val="none"/>
          <w:left w:color="333333" w:space="0" w:sz="0" w:val="none"/>
          <w:bottom w:color="333333" w:space="0" w:sz="0" w:val="none"/>
          <w:right w:color="333333" w:space="0" w:sz="0" w:val="none"/>
          <w:between w:color="333333" w:space="0" w:sz="0" w:val="none"/>
        </w:pBdr>
        <w:spacing w:after="300" w:before="0" w:beforeAutospacing="0" w:line="360" w:lineRule="auto"/>
        <w:ind w:left="720" w:hanging="360"/>
      </w:pPr>
      <w:r>
        <w:rPr>
          <w:rtl w:val="0"/>
        </w:rPr>
        <w:t xml:space="preserve">estrutura: metalon 30 × 30 × 1,2 mm soldado, com travamento diagonal.</w:t>
      </w:r>
    </w:p>
    <w:p w:rsidR="00000000" w:rsidDel="00000000" w:rsidP="00000000" w:rsidRDefault="00000000" w:rsidRPr="00000000" w14:paraId="000000AA">
      <w:pPr>
        <w:pStyle w:val="Heading2"/>
        <w:keepNext w:val="1"/>
        <w:spacing w:after="360" w:before="360" w:line="360" w:lineRule="auto"/>
        <w:rPr/>
      </w:pPr>
      <w:bookmarkStart w:colFirst="0" w:colLast="0" w:name="_heading=h.424fgn75f95z" w:id="0"/>
      <w:bookmarkEnd w:id="0"/>
      <w:r>
        <w:rPr>
          <w:rtl w:val="0"/>
        </w:rPr>
        <w:t xml:space="preserve">4.6 Geração e saída USB</w:t>
      </w:r>
    </w:p>
    <w:p w:rsidR="00000000" w:rsidDel="00000000" w:rsidP="00000000" w:rsidRDefault="00000000" w:rsidRPr="00000000" w14:paraId="000000AB">
      <w:pPr>
        <w:keepNext w:val="1"/>
        <w:spacing w:after="360" w:before="360" w:line="360" w:lineRule="auto"/>
        <w:rPr/>
      </w:pPr>
      <w:r>
        <w:rPr>
          <w:rtl w:val="0"/>
        </w:rPr>
        <w:t xml:space="preserve">Na descida, a velocidade da massa define a tensão e a potência geradas. Com a relação de 100:1, cada centímetro de descida corresponde a cerca de 5,3 voltas do motor. O Quadro 5 mostra os valores estimados para 20 kg, com os rendimentos da seção 3.</w:t>
      </w:r>
    </w:p>
    <w:p w:rsidR="00000000" w:rsidDel="00000000" w:rsidP="00000000" w:rsidRDefault="00000000" w:rsidRPr="00000000" w14:paraId="00000043">
      <w:pPr>
        <w:keepNext w:val="1"/>
        <w:spacing w:after="120" w:before="240" w:lineRule="auto"/>
        <w:rPr/>
      </w:pPr>
      <w:r>
        <w:rPr>
          <w:sz w:val="20"/>
          <w:szCs w:val="20"/>
          <w:rtl w:val="0"/>
        </w:rPr>
        <w:t xml:space="preserve">Quadro 5 – Geração estimada em função da velocidade de descida (20 kg)</w:t>
      </w:r>
    </w:p>
    <w:tbl>
      <w:tblPr>
        <w:tblStyle w:val="Table1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400"/>
        <w:gridCol w:w="2400"/>
        <w:gridCol w:w="2571"/>
        <w:tblGridChange w:id="0">
          <w:tblGrid>
            <w:gridCol w:w="1700"/>
            <w:gridCol w:w="2400"/>
            <w:gridCol w:w="2400"/>
            <w:gridCol w:w="25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Velocidade da massa (m/s)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Duração da descida (s)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Tensão gerada em vazio (V)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Potência gerada e uso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sz w:val="20"/>
                <w:szCs w:val="20"/>
                <w:rtl w:val="0"/>
              </w:rPr>
              <w:t xml:space="preserve">0,01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170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2,5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cerca de 1 W; só LED direto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sz w:val="20"/>
                <w:szCs w:val="20"/>
                <w:rtl w:val="0"/>
              </w:rPr>
              <w:t xml:space="preserve">0,03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57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7,6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cerca de 3 W; LEDs, ainda abaixo da entrada do conversor USB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sz w:val="20"/>
                <w:szCs w:val="20"/>
                <w:rtl w:val="0"/>
              </w:rPr>
              <w:t xml:space="preserve">0,05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34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12,7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cerca de 5 W; celular via USB (ponto de projeto)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sz w:val="20"/>
                <w:szCs w:val="20"/>
                <w:rtl w:val="0"/>
              </w:rPr>
              <w:t xml:space="preserve">0,07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24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17,7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cerca de 7 W; celular e LEDs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sz w:val="20"/>
                <w:szCs w:val="20"/>
                <w:rtl w:val="0"/>
              </w:rPr>
              <w:t xml:space="preserve">0,09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19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22,8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cerca de 9 W; excedente vai para a carga de frenagem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80" w:lineRule="auto"/>
        <w:rPr/>
      </w:pPr>
      <w:r>
        <w:rPr>
          <w:sz w:val="20"/>
          <w:szCs w:val="20"/>
          <w:rtl w:val="0"/>
        </w:rPr>
        <w:t xml:space="preserve">Fonte: Elaborado pelos autores (2026), com Ke = 0,076 V·s/rad e rendimentos estimados.</w:t>
      </w:r>
    </w:p>
    <w:p w:rsidR="00000000" w:rsidDel="00000000" w:rsidP="00000000" w:rsidRDefault="00000000" w:rsidRPr="00000000" w14:paraId="000000AB">
      <w:pPr>
        <w:keepNext w:val="1"/>
        <w:spacing w:after="360" w:before="360" w:line="360" w:lineRule="auto"/>
        <w:rPr/>
      </w:pPr>
      <w:r>
        <w:rPr>
          <w:rtl w:val="0"/>
        </w:rPr>
        <w:t xml:space="preserve">O ponto de projeto é 0,05 m/s: a descida dura cerca de 34 s e o conversor entrega de 4 a 5 W à porta USB, o suficiente para um celular indicar carga enquanto a massa desce. Abaixo de 0,04 m/s a tensão fica menor que a entrada mínima do conversor (cerca de 8 V), e só os LEDs permanecem acesos. Os valores supõem rendimento constante e serão conferidos em ensaio. Um diodo Schottky impede que o celular alimente o motor, e um capacitor de 2.200 µF e um supressor TVS de 33 V protegem o barramento gerado.</w:t>
      </w:r>
    </w:p>
    <w:p w:rsidR="00000000" w:rsidDel="00000000" w:rsidP="00000000" w:rsidRDefault="00000000" w:rsidRPr="00000000" w14:paraId="000000B9">
      <w:pPr>
        <w:pStyle w:val="Heading1"/>
        <w:keepNext w:val="1"/>
        <w:spacing w:after="360" w:before="360" w:line="360" w:lineRule="auto"/>
        <w:rPr/>
      </w:pPr>
      <w:bookmarkStart w:colFirst="0" w:colLast="0" w:name="_heading=h.ksjf141hh1re" w:id="1"/>
      <w:bookmarkEnd w:id="1"/>
      <w:r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1"/>
        <w:spacing w:after="360" w:before="360" w:line="3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1"/>
        <w:spacing w:after="360" w:before="360" w:line="360" w:lineRule="auto"/>
        <w:rPr/>
      </w:pPr>
      <w:r>
        <w:rPr>
          <w:rtl w:val="0"/>
        </w:rPr>
        <w:t xml:space="preserve">5 LÓGICA FUZZY</w:t>
      </w:r>
    </w:p>
    <w:p w:rsidR="00000000" w:rsidDel="00000000" w:rsidP="00000000" w:rsidRDefault="00000000" w:rsidRPr="00000000" w14:paraId="000000BC">
      <w:pPr>
        <w:spacing w:line="360" w:lineRule="auto"/>
        <w:ind w:firstLine="709"/>
        <w:jc w:val="both"/>
        <w:rPr/>
      </w:pPr>
      <w:r>
        <w:rPr>
          <w:rtl w:val="0"/>
        </w:rPr>
        <w:t xml:space="preserve">O controlador usa a lógica fuzzy (ZADEH, 1965) no modelo de Mamdani (MAMDANI; ASSILIAN, 1975), implementado com a biblioteca eFLL no ESP32 e com defuzzificação por centroide. As entradas e a saída são descritas no Quadro 6 e suas funções de pertinência aparecem na Figura 3.</w:t>
      </w:r>
    </w:p>
    <w:p w:rsidR="00000000" w:rsidDel="00000000" w:rsidP="00000000" w:rsidRDefault="00000000" w:rsidRPr="00000000" w14:paraId="000000BD">
      <w:pPr>
        <w:keepNext w:val="1"/>
        <w:spacing w:after="120" w:before="240" w:lineRule="auto"/>
        <w:rPr/>
      </w:pPr>
      <w:r>
        <w:rPr>
          <w:sz w:val="20"/>
          <w:szCs w:val="20"/>
          <w:rtl w:val="0"/>
        </w:rPr>
        <w:t xml:space="preserve">Quadro 6 – Variáveis do controlador fuzzy</w:t>
      </w:r>
    </w:p>
    <w:tbl>
      <w:tblPr>
        <w:tblStyle w:val="Table5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2200"/>
        <w:gridCol w:w="3271"/>
        <w:tblGridChange w:id="0">
          <w:tblGrid>
            <w:gridCol w:w="3600"/>
            <w:gridCol w:w="2200"/>
            <w:gridCol w:w="32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Variável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Faixa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Conjuntos fuzzy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>
              <w:rPr>
                <w:sz w:val="20"/>
                <w:szCs w:val="20"/>
                <w:rtl w:val="0"/>
              </w:rPr>
              <w:t xml:space="preserve">Tarifa atual (entrada)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sz w:val="20"/>
                <w:szCs w:val="20"/>
                <w:rtl w:val="0"/>
              </w:rPr>
              <w:t xml:space="preserve">0 a 2 R$/kWh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sz w:val="20"/>
                <w:szCs w:val="20"/>
                <w:rtl w:val="0"/>
              </w:rPr>
              <w:t xml:space="preserve">baixa, média, alta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sz w:val="20"/>
                <w:szCs w:val="20"/>
                <w:rtl w:val="0"/>
              </w:rPr>
              <w:t xml:space="preserve">Nível de carga gravitacional (entrada)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sz w:val="20"/>
                <w:szCs w:val="20"/>
                <w:rtl w:val="0"/>
              </w:rPr>
              <w:t xml:space="preserve">0 a 100 %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sz w:val="20"/>
                <w:szCs w:val="20"/>
                <w:rtl w:val="0"/>
              </w:rPr>
              <w:t xml:space="preserve">baixo, médio, alto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sz w:val="20"/>
                <w:szCs w:val="20"/>
                <w:rtl w:val="0"/>
              </w:rPr>
              <w:t xml:space="preserve">Demanda da saída (entrada)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sz w:val="20"/>
                <w:szCs w:val="20"/>
                <w:rtl w:val="0"/>
              </w:rPr>
              <w:t xml:space="preserve">0 a 10 W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sz w:val="20"/>
                <w:szCs w:val="20"/>
                <w:rtl w:val="0"/>
              </w:rPr>
              <w:t xml:space="preserve">baixa (nada ligado), média (LEDs), alta (celular)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Comando (saída)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>
              <w:rPr>
                <w:sz w:val="20"/>
                <w:szCs w:val="20"/>
                <w:rtl w:val="0"/>
              </w:rPr>
              <w:t xml:space="preserve">−100 a +100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sz w:val="20"/>
                <w:szCs w:val="20"/>
                <w:rtl w:val="0"/>
              </w:rPr>
              <w:t xml:space="preserve">descer, descer parcial, manter, subir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80" w:lineRule="auto"/>
        <w:rPr/>
      </w:pPr>
      <w:r>
        <w:rPr>
          <w:sz w:val="20"/>
          <w:szCs w:val="20"/>
          <w:rtl w:val="0"/>
        </w:rPr>
        <w:t xml:space="preserve">Fonte: Elaborado pelos autores (2026).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firstLine="709"/>
        <w:jc w:val="both"/>
        <w:rPr/>
      </w:pPr>
      <w:r>
        <w:rPr>
          <w:rtl w:val="0"/>
        </w:rPr>
        <w:t xml:space="preserve">A tarifa é obtida de uma tabela por posto tarifário (fora de ponta, intermediário e ponta), com os valores da concessionária configuráveis no painel; por isso o posto horário não é uma entrada separada, o que criaria duas entradas com a mesma informação. A demanda é a potência pedida pela saída do protótipo, medida pelo INA226; em escala didática, ela representa a demanda da casa. As funções de pertinência são triangulares, com formato trapezoidal (ombro) nas extremidades. O comando “descer” corresponde à descida controlada para geração, com velocidade-alvo proporcional ao comando, até 0,10 m/s; “subir” corresponde a içar a massa; e “manter” significa motor desligado e trava engatada. Como a defuzzificação por centroide não alcança os extremos da faixa, o firmware normaliza o comando pelo maior valor que o centroide pode produzir.</w:t>
      </w:r>
    </w:p>
    <w:p w:rsidR="00000000" w:rsidDel="00000000" w:rsidP="00000000" w:rsidRDefault="00000000" w:rsidRPr="00000000" w14:paraId="000000D2">
      <w:pPr>
        <w:keepNext w:val="1"/>
        <w:spacing w:after="120" w:before="240" w:lineRule="auto"/>
        <w:rPr/>
      </w:pPr>
      <w:r>
        <w:rPr>
          <w:sz w:val="20"/>
          <w:szCs w:val="20"/>
          <w:rtl w:val="0"/>
        </w:rPr>
        <w:t xml:space="preserve">Figura 3 – Funções de pertinência das entradas e da saída</w:t>
      </w:r>
      <w:r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spacing w:after="120" w:before="120" w:lineRule="auto"/>
        <w:jc w:val="center"/>
        <w:rPr/>
      </w:pPr>
      <w:r>
        <w:rPr/>
        <w:drawing>
          <wp:inline distB="0" distT="0" distL="0" distR="0">
            <wp:extent cx="4953000" cy="4457700"/>
            <wp:effectExtent b="0" l="0" r="0" t="0"/>
            <wp:docPr descr="Diagrama do projeto" id="5" name="image3.png"/>
            <a:graphic>
              <a:graphicData uri="http://schemas.openxmlformats.org/drawingml/2006/picture">
                <pic:pic>
                  <pic:nvPicPr>
                    <pic:cNvPr descr="Diagrama do projeto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80" w:lineRule="auto"/>
        <w:rPr/>
      </w:pPr>
      <w:r>
        <w:rPr>
          <w:sz w:val="20"/>
          <w:szCs w:val="20"/>
          <w:rtl w:val="0"/>
        </w:rPr>
        <w:t xml:space="preserve">Fonte: Elaborado pelos autores (2026).</w:t>
      </w:r>
      <w:r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ind w:firstLine="709"/>
        <w:jc w:val="both"/>
        <w:rPr/>
      </w:pPr>
      <w:r>
        <w:rPr>
          <w:rtl w:val="0"/>
        </w:rPr>
        <w:t xml:space="preserve">O Quadro 7 apresenta as regras. Elas cobrem todas as combinações de tarifa e nível de carga, e a demanda decide se há para quem gerar: sem aparelho ligado à saída, a massa não desce.</w:t>
      </w:r>
    </w:p>
    <w:p w:rsidR="00000000" w:rsidDel="00000000" w:rsidP="00000000" w:rsidRDefault="00000000" w:rsidRPr="00000000" w14:paraId="000000D6">
      <w:pPr>
        <w:keepNext w:val="1"/>
        <w:spacing w:after="120" w:before="240" w:lineRule="auto"/>
        <w:rPr/>
      </w:pPr>
      <w:r>
        <w:rPr>
          <w:sz w:val="20"/>
          <w:szCs w:val="20"/>
          <w:rtl w:val="0"/>
        </w:rPr>
        <w:t xml:space="preserve">Quadro 7 – Base de regras do controlador fuzzy</w:t>
      </w:r>
    </w:p>
    <w:tbl>
      <w:tblPr>
        <w:tblStyle w:val="Table6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3900"/>
        <w:gridCol w:w="2300"/>
        <w:gridCol w:w="2071"/>
        <w:tblGridChange w:id="0">
          <w:tblGrid>
            <w:gridCol w:w="800"/>
            <w:gridCol w:w="3900"/>
            <w:gridCol w:w="2300"/>
            <w:gridCol w:w="20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Regra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Condição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Ação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Justificativa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>
              <w:rPr>
                <w:sz w:val="20"/>
                <w:szCs w:val="20"/>
                <w:rtl w:val="0"/>
              </w:rPr>
              <w:t xml:space="preserve">R1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>
              <w:rPr>
                <w:sz w:val="20"/>
                <w:szCs w:val="20"/>
                <w:rtl w:val="0"/>
              </w:rPr>
              <w:t xml:space="preserve">tarifa baixa E nível baixo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>
              <w:rPr>
                <w:sz w:val="20"/>
                <w:szCs w:val="20"/>
                <w:rtl w:val="0"/>
              </w:rPr>
              <w:t xml:space="preserve">SUBIR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sz w:val="20"/>
                <w:szCs w:val="20"/>
                <w:rtl w:val="0"/>
              </w:rPr>
              <w:t xml:space="preserve">Armazenar com energia barata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sz w:val="20"/>
                <w:szCs w:val="20"/>
                <w:rtl w:val="0"/>
              </w:rPr>
              <w:t xml:space="preserve">R2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sz w:val="20"/>
                <w:szCs w:val="20"/>
                <w:rtl w:val="0"/>
              </w:rPr>
              <w:t xml:space="preserve">tarifa baixa E nível médio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sz w:val="20"/>
                <w:szCs w:val="20"/>
                <w:rtl w:val="0"/>
              </w:rPr>
              <w:t xml:space="preserve">SUBIR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Completar a carga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sz w:val="20"/>
                <w:szCs w:val="20"/>
                <w:rtl w:val="0"/>
              </w:rPr>
              <w:t xml:space="preserve">R3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sz w:val="20"/>
                <w:szCs w:val="20"/>
                <w:rtl w:val="0"/>
              </w:rPr>
              <w:t xml:space="preserve">tarifa baixa E nível alto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>
              <w:rPr>
                <w:sz w:val="20"/>
                <w:szCs w:val="20"/>
                <w:rtl w:val="0"/>
              </w:rPr>
              <w:t xml:space="preserve">MANTER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>
              <w:rPr>
                <w:sz w:val="20"/>
                <w:szCs w:val="20"/>
                <w:rtl w:val="0"/>
              </w:rPr>
              <w:t xml:space="preserve">Carga completa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sz w:val="20"/>
                <w:szCs w:val="20"/>
                <w:rtl w:val="0"/>
              </w:rPr>
              <w:t xml:space="preserve">R4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sz w:val="20"/>
                <w:szCs w:val="20"/>
                <w:rtl w:val="0"/>
              </w:rPr>
              <w:t xml:space="preserve">tarifa média E nível baixo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>
              <w:rPr>
                <w:sz w:val="20"/>
                <w:szCs w:val="20"/>
                <w:rtl w:val="0"/>
              </w:rPr>
              <w:t xml:space="preserve">MANTER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>
              <w:rPr>
                <w:sz w:val="20"/>
                <w:szCs w:val="20"/>
                <w:rtl w:val="0"/>
              </w:rPr>
              <w:t xml:space="preserve">Esperar a tarifa baixa para subir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>
              <w:rPr>
                <w:sz w:val="20"/>
                <w:szCs w:val="20"/>
                <w:rtl w:val="0"/>
              </w:rPr>
              <w:t xml:space="preserve">R5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>
              <w:rPr>
                <w:sz w:val="20"/>
                <w:szCs w:val="20"/>
                <w:rtl w:val="0"/>
              </w:rPr>
              <w:t xml:space="preserve">tarifa média E nível médio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>
              <w:rPr>
                <w:sz w:val="20"/>
                <w:szCs w:val="20"/>
                <w:rtl w:val="0"/>
              </w:rPr>
              <w:t xml:space="preserve">MANTER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sz w:val="20"/>
                <w:szCs w:val="20"/>
                <w:rtl w:val="0"/>
              </w:rPr>
              <w:t xml:space="preserve">Guardar para a ponta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>
              <w:rPr>
                <w:sz w:val="20"/>
                <w:szCs w:val="20"/>
                <w:rtl w:val="0"/>
              </w:rPr>
              <w:t xml:space="preserve">R6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>
              <w:rPr>
                <w:sz w:val="20"/>
                <w:szCs w:val="20"/>
                <w:rtl w:val="0"/>
              </w:rPr>
              <w:t xml:space="preserve">tarifa média E nível alto E demanda alta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>
              <w:rPr>
                <w:sz w:val="20"/>
                <w:szCs w:val="20"/>
                <w:rtl w:val="0"/>
              </w:rPr>
              <w:t xml:space="preserve">DESCER PARCIAL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sz w:val="20"/>
                <w:szCs w:val="20"/>
                <w:rtl w:val="0"/>
              </w:rPr>
              <w:t xml:space="preserve">Atender o celular no intermediário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>
              <w:rPr>
                <w:sz w:val="20"/>
                <w:szCs w:val="20"/>
                <w:rtl w:val="0"/>
              </w:rPr>
              <w:t xml:space="preserve">R7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>
              <w:rPr>
                <w:sz w:val="20"/>
                <w:szCs w:val="20"/>
                <w:rtl w:val="0"/>
              </w:rPr>
              <w:t xml:space="preserve">tarifa média E nível alto E (demanda baixa OU média)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>
              <w:rPr>
                <w:sz w:val="20"/>
                <w:szCs w:val="20"/>
                <w:rtl w:val="0"/>
              </w:rPr>
              <w:t xml:space="preserve">MANTER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>
              <w:rPr>
                <w:sz w:val="20"/>
                <w:szCs w:val="20"/>
                <w:rtl w:val="0"/>
              </w:rPr>
              <w:t xml:space="preserve">Guardar para a ponta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sz w:val="20"/>
                <w:szCs w:val="20"/>
                <w:rtl w:val="0"/>
              </w:rPr>
              <w:t xml:space="preserve">R8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sz w:val="20"/>
                <w:szCs w:val="20"/>
                <w:rtl w:val="0"/>
              </w:rPr>
              <w:t xml:space="preserve">tarifa alta E nível baixo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sz w:val="20"/>
                <w:szCs w:val="20"/>
                <w:rtl w:val="0"/>
              </w:rPr>
              <w:t xml:space="preserve">MANTER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sz w:val="20"/>
                <w:szCs w:val="20"/>
                <w:rtl w:val="0"/>
              </w:rPr>
              <w:t xml:space="preserve">Pouca energia para gerar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sz w:val="20"/>
                <w:szCs w:val="20"/>
                <w:rtl w:val="0"/>
              </w:rPr>
              <w:t xml:space="preserve">R9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sz w:val="20"/>
                <w:szCs w:val="20"/>
                <w:rtl w:val="0"/>
              </w:rPr>
              <w:t xml:space="preserve">tarifa alta E nível médio E (demanda média OU alta)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sz w:val="20"/>
                <w:szCs w:val="20"/>
                <w:rtl w:val="0"/>
              </w:rPr>
              <w:t xml:space="preserve">DESCER PARCIAL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sz w:val="20"/>
                <w:szCs w:val="20"/>
                <w:rtl w:val="0"/>
              </w:rPr>
              <w:t xml:space="preserve">Gerar sem esvaziar de uma vez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sz w:val="20"/>
                <w:szCs w:val="20"/>
                <w:rtl w:val="0"/>
              </w:rPr>
              <w:t xml:space="preserve">R10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sz w:val="20"/>
                <w:szCs w:val="20"/>
                <w:rtl w:val="0"/>
              </w:rPr>
              <w:t xml:space="preserve">tarifa alta E nível alto E (demanda média OU alta)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sz w:val="20"/>
                <w:szCs w:val="20"/>
                <w:rtl w:val="0"/>
              </w:rPr>
              <w:t xml:space="preserve">DESCER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sz w:val="20"/>
                <w:szCs w:val="20"/>
                <w:rtl w:val="0"/>
              </w:rPr>
              <w:t xml:space="preserve">Gerar na ponta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sz w:val="20"/>
                <w:szCs w:val="20"/>
                <w:rtl w:val="0"/>
              </w:rPr>
              <w:t xml:space="preserve">R11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sz w:val="20"/>
                <w:szCs w:val="20"/>
                <w:rtl w:val="0"/>
              </w:rPr>
              <w:t xml:space="preserve">tarifa alta E demanda baixa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sz w:val="20"/>
                <w:szCs w:val="20"/>
                <w:rtl w:val="0"/>
              </w:rPr>
              <w:t xml:space="preserve">MANTER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sz w:val="20"/>
                <w:szCs w:val="20"/>
                <w:rtl w:val="0"/>
              </w:rPr>
              <w:t xml:space="preserve">Nada ligado à saída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80" w:lineRule="auto"/>
        <w:rPr/>
      </w:pPr>
      <w:r>
        <w:rPr>
          <w:sz w:val="20"/>
          <w:szCs w:val="20"/>
          <w:rtl w:val="0"/>
        </w:rPr>
        <w:t xml:space="preserve">Fonte: Elaborado pelos autores (2026).</w:t>
      </w:r>
      <w:r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1"/>
        <w:spacing w:after="360" w:before="360" w:line="360" w:lineRule="auto"/>
        <w:rPr/>
      </w:pPr>
      <w:r>
        <w:rPr>
          <w:rtl w:val="0"/>
        </w:rPr>
        <w:t xml:space="preserve">6 PAINEL REMOTO</w:t>
      </w:r>
    </w:p>
    <w:p w:rsidR="00000000" w:rsidDel="00000000" w:rsidP="00000000" w:rsidRDefault="00000000" w:rsidRPr="00000000" w14:paraId="000000FD">
      <w:pPr>
        <w:spacing w:line="360" w:lineRule="auto"/>
        <w:ind w:firstLine="709"/>
        <w:jc w:val="both"/>
        <w:rPr/>
      </w:pPr>
      <w:r>
        <w:rPr>
          <w:rtl w:val="0"/>
        </w:rPr>
        <w:t xml:space="preserve">O painel é uma aplicação web em Python com Streamlit, que roda no notebook do grupo ou em um Raspberry Pi e se comunica com o ESP32 por MQTT, por meio do broker Mosquitto. Os tópicos de saída são grav/estado, grav/acao e grav/energia; os de entrada são grav/comando (auto, subir, descer, parar e rearmar) e grav/tarifas (valores por posto tarifário). A interface web apresenta: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gráfico de potência consumida na subida e gerada na descida;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indicador visual da altura da massa;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das decisões fuzzy, com data e hora;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botão de override manual (modo forçado); 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energia líquida por ciclo e economia simulada, em reais, calculada como a energia gerada vezes a tarifa da descida menos a energia consumida vezes a tarifa da subida, com o consumo da eletrônica mostrado à parte.</w:t>
      </w:r>
    </w:p>
    <w:p w:rsidR="00000000" w:rsidDel="00000000" w:rsidP="00000000" w:rsidRDefault="00000000" w:rsidRPr="00000000" w14:paraId="00000103">
      <w:pPr>
        <w:pStyle w:val="Heading1"/>
        <w:keepNext w:val="1"/>
        <w:spacing w:after="360" w:before="360" w:line="360" w:lineRule="auto"/>
        <w:rPr/>
      </w:pPr>
      <w:r>
        <w:rPr>
          <w:rtl w:val="0"/>
        </w:rPr>
        <w:t xml:space="preserve">7 FIRMWARE</w:t>
      </w:r>
    </w:p>
    <w:p w:rsidR="00000000" w:rsidDel="00000000" w:rsidP="00000000" w:rsidRDefault="00000000" w:rsidRPr="00000000" w14:paraId="00000104">
      <w:pPr>
        <w:spacing w:line="360" w:lineRule="auto"/>
        <w:ind w:firstLine="709"/>
        <w:jc w:val="both"/>
        <w:rPr/>
      </w:pPr>
      <w:r>
        <w:rPr>
          <w:rtl w:val="0"/>
        </w:rPr>
        <w:t xml:space="preserve">O firmware lê continuamente o encoder, pelo contador de pulsos (PCNT) do ESP32, e os sensores de corrente. O controle opera em três ritmos: verificação de segurança a cada 50 ms, decisão fuzzy a cada 5 s e publicação MQTT a cada 30 s; durante a descida, a malha de velocidade ajusta o PWM da carga de frenagem a cada 50 ms. Ao ligar, o firmware recupera a última posição salva e, se ela não for confiável, desce a massa devagar até o fim de curso inferior para zerar a posição. Se a massa travar (corrente alta com encoder parado), o sistema engata a trava, aciona o relé de corte e emite alerta, só voltando a operar após o comando de rearme. O código está no documento complementar.</w:t>
      </w:r>
    </w:p>
    <w:p w:rsidR="00000000" w:rsidDel="00000000" w:rsidP="00000000" w:rsidRDefault="00000000" w:rsidRPr="00000000" w14:paraId="00000105">
      <w:pPr>
        <w:pStyle w:val="Heading1"/>
        <w:keepNext w:val="1"/>
        <w:spacing w:after="360" w:before="360" w:line="360" w:lineRule="auto"/>
        <w:rPr/>
      </w:pPr>
      <w:r>
        <w:rPr>
          <w:rtl w:val="0"/>
        </w:rPr>
        <w:t xml:space="preserve">8 DESAFIOS E SOLUÇÕES</w:t>
      </w:r>
    </w:p>
    <w:p w:rsidR="00000000" w:rsidDel="00000000" w:rsidP="00000000" w:rsidRDefault="00000000" w:rsidRPr="00000000" w14:paraId="00000106">
      <w:pPr>
        <w:keepNext w:val="1"/>
        <w:spacing w:after="120" w:before="240" w:lineRule="auto"/>
        <w:rPr/>
      </w:pPr>
      <w:r>
        <w:rPr>
          <w:sz w:val="20"/>
          <w:szCs w:val="20"/>
          <w:rtl w:val="0"/>
        </w:rPr>
        <w:t xml:space="preserve">Quadro 8 – Desafios identificados e soluções adotadas</w:t>
      </w:r>
    </w:p>
    <w:tbl>
      <w:tblPr>
        <w:tblStyle w:val="Table7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00"/>
        <w:gridCol w:w="5271"/>
        <w:tblGridChange w:id="0">
          <w:tblGrid>
            <w:gridCol w:w="3800"/>
            <w:gridCol w:w="527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Desafio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Solução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sz w:val="20"/>
                <w:szCs w:val="20"/>
                <w:rtl w:val="0"/>
              </w:rPr>
              <w:t xml:space="preserve">Baixa densidade energética (0,093 Wh por ciclo)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>
              <w:rPr>
                <w:sz w:val="20"/>
                <w:szCs w:val="20"/>
                <w:rtl w:val="0"/>
              </w:rPr>
              <w:t xml:space="preserve">Uso didático; a demonstração é a carga de um celular durante a descida, não a economia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>
              <w:rPr>
                <w:sz w:val="20"/>
                <w:szCs w:val="20"/>
                <w:rtl w:val="0"/>
              </w:rPr>
              <w:t xml:space="preserve">Consumo da eletrônica maior que a energia de um ciclo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>
              <w:rPr>
                <w:sz w:val="20"/>
                <w:szCs w:val="20"/>
                <w:rtl w:val="0"/>
              </w:rPr>
              <w:t xml:space="preserve">Rendimento medido só no ramo de potência; consumo auxiliar mostrado à parte no painel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sz w:val="20"/>
                <w:szCs w:val="20"/>
                <w:rtl w:val="0"/>
              </w:rPr>
              <w:t xml:space="preserve">Perdas por atrito no cabo e no redutor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>
              <w:rPr>
                <w:sz w:val="20"/>
                <w:szCs w:val="20"/>
                <w:rtl w:val="0"/>
              </w:rPr>
              <w:t xml:space="preserve">Polias com rolamento, tambor de Ø 60 mm e redutor planetário; rendimento medido nos ensaios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>
              <w:rPr>
                <w:sz w:val="20"/>
                <w:szCs w:val="20"/>
                <w:rtl w:val="0"/>
              </w:rPr>
              <w:t xml:space="preserve">Sincronia com a tarifa da concessionária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>
              <w:rPr>
                <w:sz w:val="20"/>
                <w:szCs w:val="20"/>
                <w:rtl w:val="0"/>
              </w:rPr>
              <w:t xml:space="preserve">Tabela por posto tarifário configurável no painel, com o RTC mantendo data e hora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>
              <w:rPr>
                <w:sz w:val="20"/>
                <w:szCs w:val="20"/>
                <w:rtl w:val="0"/>
              </w:rPr>
              <w:t xml:space="preserve">Segurança (massa suspensa)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>
              <w:rPr>
                <w:sz w:val="20"/>
                <w:szCs w:val="20"/>
                <w:rtl w:val="0"/>
              </w:rPr>
              <w:t xml:space="preserve">Trava de catraca com falha segura, fins de curso, limite de velocidade, botão de emergência e relé de corte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>
              <w:rPr>
                <w:sz w:val="20"/>
                <w:szCs w:val="20"/>
                <w:rtl w:val="0"/>
              </w:rPr>
              <w:t xml:space="preserve">Descida em velocidade excessiva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>
              <w:rPr>
                <w:sz w:val="20"/>
                <w:szCs w:val="20"/>
                <w:rtl w:val="0"/>
              </w:rPr>
              <w:t xml:space="preserve">Frenagem elétrica com PWM em malha fechada pelo encoder; acima de 0,10 m/s, corte e trava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sz w:val="20"/>
                <w:szCs w:val="20"/>
                <w:rtl w:val="0"/>
              </w:rPr>
              <w:t xml:space="preserve">Falha de fim de curso por fio rompido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sz w:val="20"/>
                <w:szCs w:val="20"/>
                <w:rtl w:val="0"/>
              </w:rPr>
              <w:t xml:space="preserve">Contatos normalmente fechados: o rompimento é lido como atuação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sz w:val="20"/>
                <w:szCs w:val="20"/>
                <w:rtl w:val="0"/>
              </w:rPr>
              <w:t xml:space="preserve">Tensão gerada variável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sz w:val="20"/>
                <w:szCs w:val="20"/>
                <w:rtl w:val="0"/>
              </w:rPr>
              <w:t xml:space="preserve">Conversor buck com entrada de 8 a 35 V e velocidade mínima de 0,04 m/s para a saída USB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80" w:lineRule="auto"/>
        <w:rPr/>
      </w:pPr>
      <w:r>
        <w:rPr>
          <w:sz w:val="20"/>
          <w:szCs w:val="20"/>
          <w:rtl w:val="0"/>
        </w:rPr>
        <w:t xml:space="preserve">Fonte: Elaborado pelos autores (2026).</w:t>
      </w:r>
      <w:r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ind w:firstLine="709"/>
        <w:jc w:val="both"/>
        <w:rPr/>
      </w:pPr>
      <w:r>
        <w:rPr>
          <w:rtl w:val="0"/>
        </w:rPr>
        <w:t xml:space="preserve">Por envolver carga suspensa e componentes elétricos, a montagem e os testes devem ser feitos com supervisão, em área isolada, com a fonte de 24 V isolada da rede e, nos primeiros ciclos, com a massa presa por uma corda de segurança.</w:t>
      </w:r>
    </w:p>
    <w:p w:rsidR="00000000" w:rsidDel="00000000" w:rsidP="00000000" w:rsidRDefault="00000000" w:rsidRPr="00000000" w14:paraId="00000119">
      <w:pPr>
        <w:pStyle w:val="Heading1"/>
        <w:keepNext w:val="1"/>
        <w:spacing w:after="360" w:before="360" w:line="360" w:lineRule="auto"/>
        <w:rPr/>
      </w:pPr>
      <w:r>
        <w:rPr>
          <w:rtl w:val="0"/>
        </w:rPr>
        <w:t xml:space="preserve">9 CONSIDERAÇÕES FINAIS</w:t>
      </w:r>
    </w:p>
    <w:p w:rsidR="00000000" w:rsidDel="00000000" w:rsidP="00000000" w:rsidRDefault="00000000" w:rsidRPr="00000000" w14:paraId="0000011A">
      <w:pPr>
        <w:spacing w:line="360" w:lineRule="auto"/>
        <w:ind w:firstLine="709"/>
        <w:jc w:val="both"/>
        <w:rPr/>
      </w:pPr>
      <w:r>
        <w:rPr>
          <w:rtl w:val="0"/>
        </w:rPr>
        <w:t xml:space="preserve">A integração entre encoder, sensores de corrente, relógio de tempo real, motorredutor operando como motor e gerador e microcontrolador permite automatizar o ciclo de armazenamento e liberação de energia conforme a tarifa e demonstrar a geração carregando um celular pela porta USB. A lógica fuzzy traduz critérios qualitativos em uma decisão contínua, e as proteções reduzem o risco da carga suspensa. Como próximos passos, sugerem-se medir o rendimento real do ciclo e a tensão gerada em cada velocidade, ajustar as funções de pertinência com dados experimentais e validar o tempo de resposta das proteções.</w:t>
      </w:r>
    </w:p>
    <w:p w:rsidR="00000000" w:rsidDel="00000000" w:rsidP="00000000" w:rsidRDefault="00000000" w:rsidRPr="00000000" w14:paraId="0000011B">
      <w:pPr>
        <w:pStyle w:val="Heading1"/>
        <w:keepNext w:val="1"/>
        <w:spacing w:after="360" w:before="360" w:line="360" w:lineRule="auto"/>
        <w:jc w:val="center"/>
        <w:rPr/>
      </w:pPr>
      <w:r>
        <w:rPr>
          <w:rtl w:val="0"/>
        </w:rPr>
        <w:t xml:space="preserve">REFERÊNCIAS</w:t>
      </w:r>
    </w:p>
    <w:p w:rsidR="00000000" w:rsidDel="00000000" w:rsidP="00000000" w:rsidRDefault="00000000" w:rsidRPr="00000000" w14:paraId="0000011C">
      <w:pPr>
        <w:spacing w:after="240" w:lineRule="auto"/>
        <w:rPr/>
      </w:pPr>
      <w:r>
        <w:rPr>
          <w:rtl w:val="0"/>
        </w:rPr>
        <w:t xml:space="preserve">ASSOCIAÇÃO BRASILEIRA DE NORMAS TÉCNICAS. </w:t>
      </w:r>
      <w:r>
        <w:rPr>
          <w:b w:val="1"/>
          <w:bCs w:val="1"/>
          <w:rtl w:val="0"/>
        </w:rPr>
        <w:t xml:space="preserve">NBR 14724</w:t>
      </w:r>
      <w:r>
        <w:rPr>
          <w:rtl w:val="0"/>
        </w:rPr>
        <w:t xml:space="preserve">: informação e documentação: trabalhos acadêmicos: apresentação. Rio de Janeiro: ABNT, 2011.</w:t>
      </w:r>
    </w:p>
    <w:p w:rsidR="00000000" w:rsidDel="00000000" w:rsidP="00000000" w:rsidRDefault="00000000" w:rsidRPr="00000000" w14:paraId="0000011D">
      <w:pPr>
        <w:spacing w:after="240" w:lineRule="auto"/>
        <w:rPr/>
      </w:pPr>
      <w:r>
        <w:rPr>
          <w:rtl w:val="0"/>
        </w:rPr>
        <w:t xml:space="preserve">MAMDANI, E. H.; ASSILIAN, S. An experiment in linguistic synthesis with a fuzzy logic controller. </w:t>
      </w:r>
      <w:r>
        <w:rPr>
          <w:b w:val="1"/>
          <w:bCs w:val="1"/>
          <w:rtl w:val="0"/>
        </w:rPr>
        <w:t xml:space="preserve">International Journal of Man-Machine Studies</w:t>
      </w:r>
      <w:r>
        <w:rPr>
          <w:rtl w:val="0"/>
        </w:rPr>
        <w:t xml:space="preserve">, v. 7, n. 1, p. 1-13, 1975.</w:t>
      </w:r>
    </w:p>
    <w:p w:rsidR="00000000" w:rsidDel="00000000" w:rsidP="00000000" w:rsidRDefault="00000000" w:rsidRPr="00000000" w14:paraId="0000011E">
      <w:pPr>
        <w:spacing w:after="240" w:lineRule="auto"/>
        <w:rPr/>
      </w:pPr>
      <w:r>
        <w:rPr>
          <w:rtl w:val="0"/>
        </w:rPr>
        <w:t xml:space="preserve">ZADEH, L. A. Fuzzy sets. </w:t>
      </w:r>
      <w:r>
        <w:rPr>
          <w:b w:val="1"/>
          <w:bCs w:val="1"/>
          <w:rtl w:val="0"/>
        </w:rPr>
        <w:t xml:space="preserve">Information and Control</w:t>
      </w:r>
      <w:r>
        <w:rPr>
          <w:rtl w:val="0"/>
        </w:rPr>
        <w:t xml:space="preserve">, v. 8, n. 3, p. 338-353, 1965.</w:t>
      </w:r>
    </w:p>
    <w:sectPr>
      <w:headerReference r:id="rId11" w:type="default"/>
      <w:type w:val="nextPage"/>
      <w:pgSz w:h="16838" w:w="11906" w:orient="portrait"/>
      <w:pgMar w:bottom="1134" w:top="1701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jc w:val="right"/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  <w:sz w:val="24"/>
        <w:szCs w:val="2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  <w:sz w:val="24"/>
        <w:szCs w:val="2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1134" w:hanging="425"/>
      </w:pPr>
      <w:rPr>
        <w:rFonts w:ascii="Arial" w:cs="Arial" w:eastAsia="Arial" w:hAnsi="Arial"/>
        <w:sz w:val="24"/>
        <w:szCs w:val="2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rz7n75HNlItpt62Qn3r9LXNBJg==">CgMxLjAaHQoBMBIYChYIB0ISEhBBcmlhbCBVbmljb2RlIE1TGiQKATESHwodCAdCGQoFQXJpYWwSEEFyaWFsIFVuaWNvZGUgTVMaHQoBMhIYChYIB0ISEhBBcmlhbCBVbmljb2RlIE1TMg5oLjQyNGZnbjc1Zjk1ejIOaC5rc2pmMTQxaGgxcmU4AHIhMU12dm5MUVRFaFBlVWIyVjBmME1NTGFOSFNQSHVYZ29k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2026-10-01T21:03:00Z</dcterms:created>
  <dc:creator>Autores</dc:creator>
</cp:coreProperties>
</file>