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212FF" w14:textId="14CBF7AC" w:rsidR="00085AE7" w:rsidRDefault="00085AE7" w:rsidP="00085AE7">
      <w:pPr>
        <w:rPr>
          <w:rFonts w:hint="eastAsia"/>
        </w:rPr>
      </w:pPr>
    </w:p>
    <w:p w14:paraId="22E547E8" w14:textId="4B1FB7A2" w:rsidR="00085AE7" w:rsidRDefault="00085AE7" w:rsidP="00085AE7">
      <w:pPr>
        <w:rPr>
          <w:rFonts w:hint="eastAsia"/>
        </w:rPr>
      </w:pPr>
    </w:p>
    <w:p w14:paraId="1AD4A86E" w14:textId="6B4E50FC" w:rsidR="005A25AF" w:rsidRDefault="005A25AF" w:rsidP="00085AE7">
      <w:pPr>
        <w:rPr>
          <w:rFonts w:hint="eastAsia"/>
        </w:rPr>
      </w:pPr>
    </w:p>
    <w:p w14:paraId="3685C943" w14:textId="77777777" w:rsidR="005A25AF" w:rsidRDefault="005A25AF" w:rsidP="00085AE7">
      <w:pPr>
        <w:rPr>
          <w:rFonts w:hint="eastAsia"/>
        </w:rPr>
      </w:pPr>
    </w:p>
    <w:p w14:paraId="2D6A882A" w14:textId="6AF6829B" w:rsidR="00085AE7" w:rsidRDefault="00085AE7" w:rsidP="00085AE7">
      <w:pPr>
        <w:rPr>
          <w:rFonts w:hint="eastAsia"/>
        </w:rPr>
      </w:pPr>
    </w:p>
    <w:p w14:paraId="0BD91D78" w14:textId="6AF1124C" w:rsidR="00085AE7" w:rsidRPr="000A6DCD" w:rsidRDefault="00BD24DA" w:rsidP="005A25AF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bookmarkStart w:id="0" w:name="_Hlk195691129"/>
      <w:r w:rsidRPr="00BD24DA">
        <w:rPr>
          <w:rFonts w:ascii="黑体" w:eastAsia="黑体" w:hAnsi="黑体" w:hint="eastAsia"/>
          <w:b/>
          <w:bCs/>
          <w:sz w:val="44"/>
          <w:szCs w:val="44"/>
        </w:rPr>
        <w:t>面向对象方法程序设计与实践</w:t>
      </w:r>
      <w:r w:rsidR="00085AE7" w:rsidRPr="000A6DCD">
        <w:rPr>
          <w:rFonts w:ascii="黑体" w:eastAsia="黑体" w:hAnsi="黑体" w:hint="eastAsia"/>
          <w:b/>
          <w:bCs/>
          <w:sz w:val="44"/>
          <w:szCs w:val="44"/>
        </w:rPr>
        <w:t>报告</w:t>
      </w:r>
      <w:bookmarkEnd w:id="0"/>
    </w:p>
    <w:p w14:paraId="0DFD5BDD" w14:textId="4BB9E1F6" w:rsidR="00085AE7" w:rsidRPr="00A15BA4" w:rsidRDefault="00085AE7" w:rsidP="00085AE7">
      <w:pPr>
        <w:rPr>
          <w:rFonts w:hint="eastAsia"/>
        </w:rPr>
      </w:pPr>
    </w:p>
    <w:p w14:paraId="351E6872" w14:textId="6A999B3A" w:rsidR="00085AE7" w:rsidRPr="00A15BA4" w:rsidRDefault="00085AE7" w:rsidP="00085AE7">
      <w:pPr>
        <w:rPr>
          <w:rFonts w:hint="eastAsia"/>
        </w:rPr>
      </w:pPr>
    </w:p>
    <w:p w14:paraId="21E4FAA8" w14:textId="6870B8CC" w:rsidR="00085AE7" w:rsidRPr="00BD24DA" w:rsidRDefault="00085AE7" w:rsidP="00085AE7">
      <w:pPr>
        <w:rPr>
          <w:rFonts w:hint="eastAsia"/>
        </w:rPr>
      </w:pPr>
    </w:p>
    <w:p w14:paraId="68B2A37F" w14:textId="087137F6" w:rsidR="00085AE7" w:rsidRDefault="00085AE7" w:rsidP="00085AE7">
      <w:pPr>
        <w:rPr>
          <w:rFonts w:hint="eastAsia"/>
        </w:rPr>
      </w:pPr>
    </w:p>
    <w:p w14:paraId="7A7C8AF1" w14:textId="77777777" w:rsidR="009F7454" w:rsidRPr="00A15BA4" w:rsidRDefault="009F7454" w:rsidP="00085AE7">
      <w:pPr>
        <w:rPr>
          <w:rFonts w:hint="eastAsia"/>
        </w:rPr>
      </w:pPr>
    </w:p>
    <w:p w14:paraId="5E3560A3" w14:textId="2BD1C81F" w:rsidR="002D2E5C" w:rsidRPr="00AA47F7" w:rsidRDefault="002D2E5C" w:rsidP="002D2E5C">
      <w:pPr>
        <w:rPr>
          <w:rFonts w:hint="eastAsia"/>
          <w:b/>
          <w:bCs/>
        </w:rPr>
      </w:pPr>
      <w:r>
        <w:rPr>
          <w:rFonts w:ascii="Times New Roman" w:hAnsi="Times New Roman" w:eastAsia="宋体"/>
          <w:b/>
          <w:sz w:val="32"/>
        </w:rPr>
        <w:t>题    目</w:t>
      </w:r>
      <w:r>
        <w:rPr>
          <w:rFonts w:ascii="Times New Roman" w:hAnsi="Times New Roman" w:eastAsia="宋体"/>
          <w:b/>
          <w:sz w:val="32"/>
          <w:u w:val="single"/>
        </w:rPr>
        <w:t xml:space="preserve">   萌泡大作战（单人闯关游戏）   </w:t>
      </w:r>
    </w:p>
    <w:p w14:paraId="17CD96DE" w14:textId="1D472FFC" w:rsidR="00085AE7" w:rsidRPr="00A15BA4" w:rsidRDefault="00085AE7" w:rsidP="00085AE7">
      <w:pPr>
        <w:rPr>
          <w:rFonts w:hint="eastAsia"/>
        </w:rPr>
      </w:pPr>
    </w:p>
    <w:p w14:paraId="2F5E9F91" w14:textId="0212FE3A" w:rsidR="00085AE7" w:rsidRDefault="00085AE7" w:rsidP="00085AE7">
      <w:pPr>
        <w:rPr>
          <w:rFonts w:hint="eastAsia"/>
        </w:rPr>
      </w:pPr>
    </w:p>
    <w:p w14:paraId="2DAFA108" w14:textId="7F60437D" w:rsidR="002D2E5C" w:rsidRDefault="002D2E5C" w:rsidP="00085AE7">
      <w:pPr>
        <w:rPr>
          <w:rFonts w:hint="eastAsia"/>
        </w:rPr>
      </w:pPr>
    </w:p>
    <w:p w14:paraId="2B0A1670" w14:textId="77777777" w:rsidR="0096121C" w:rsidRDefault="0096121C" w:rsidP="00085AE7">
      <w:pPr>
        <w:rPr>
          <w:rFonts w:hint="eastAsia"/>
        </w:rPr>
      </w:pPr>
    </w:p>
    <w:p w14:paraId="2B305FB0" w14:textId="6D8ACDD2" w:rsidR="002D2E5C" w:rsidRDefault="002D2E5C" w:rsidP="00085AE7">
      <w:pPr>
        <w:rPr>
          <w:rFonts w:hint="eastAsia"/>
        </w:rPr>
      </w:pPr>
    </w:p>
    <w:p w14:paraId="0106DD31" w14:textId="77777777" w:rsidR="0096121C" w:rsidRPr="00A15BA4" w:rsidRDefault="0096121C" w:rsidP="00085AE7">
      <w:pPr>
        <w:rPr>
          <w:rFonts w:hint="eastAsia"/>
        </w:rPr>
      </w:pPr>
    </w:p>
    <w:p w14:paraId="4CF99488" w14:textId="56572BB1" w:rsidR="00085AE7" w:rsidRPr="00AA47F7" w:rsidRDefault="00B41A7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>
        <w:rPr>
          <w:rFonts w:ascii="Times New Roman" w:hAnsi="Times New Roman" w:eastAsia="宋体"/>
          <w:b/>
          <w:sz w:val="32"/>
        </w:rPr>
        <w:t>序    号</w:t>
      </w:r>
      <w:r>
        <w:rPr>
          <w:rFonts w:ascii="Times New Roman" w:hAnsi="Times New Roman" w:eastAsia="宋体"/>
          <w:b/>
          <w:sz w:val="32"/>
          <w:u w:val="single"/>
        </w:rPr>
        <w:t xml:space="preserve">   [请填写序号]   </w:t>
      </w:r>
    </w:p>
    <w:p w14:paraId="7611CE23" w14:textId="2BDC1616" w:rsidR="00B41A77" w:rsidRPr="00AA47F7" w:rsidRDefault="00B41A7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Times New Roman" w:hAnsi="Times New Roman" w:eastAsia="宋体"/>
          <w:b/>
          <w:sz w:val="32"/>
        </w:rPr>
        <w:t>学    号</w:t>
      </w:r>
      <w:r>
        <w:rPr>
          <w:rFonts w:ascii="Times New Roman" w:hAnsi="Times New Roman" w:eastAsia="宋体"/>
          <w:b/>
          <w:sz w:val="32"/>
          <w:u w:val="single"/>
        </w:rPr>
        <w:t xml:space="preserve">   [请填写学号]   </w:t>
      </w:r>
    </w:p>
    <w:p w14:paraId="1903C075" w14:textId="35480F60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Times New Roman" w:hAnsi="Times New Roman" w:eastAsia="宋体"/>
          <w:b/>
          <w:sz w:val="32"/>
        </w:rPr>
        <w:t>姓    名</w:t>
      </w:r>
      <w:r>
        <w:rPr>
          <w:rFonts w:ascii="Times New Roman" w:hAnsi="Times New Roman" w:eastAsia="宋体"/>
          <w:b/>
          <w:sz w:val="32"/>
          <w:u w:val="single"/>
        </w:rPr>
        <w:t xml:space="preserve">   [请填写姓名]   </w:t>
      </w:r>
    </w:p>
    <w:p w14:paraId="5C22D566" w14:textId="2882B75C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Times New Roman" w:hAnsi="Times New Roman" w:eastAsia="宋体"/>
          <w:b/>
          <w:sz w:val="32"/>
        </w:rPr>
        <w:t>任课教师</w:t>
      </w:r>
      <w:r>
        <w:rPr>
          <w:rFonts w:ascii="Times New Roman" w:hAnsi="Times New Roman" w:eastAsia="宋体"/>
          <w:b/>
          <w:sz w:val="32"/>
          <w:u w:val="single"/>
        </w:rPr>
        <w:t xml:space="preserve">   [请填写任课教师]   </w:t>
      </w:r>
    </w:p>
    <w:p w14:paraId="3D656C38" w14:textId="3CC1CF68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>
        <w:rPr>
          <w:rFonts w:ascii="Times New Roman" w:hAnsi="Times New Roman" w:eastAsia="宋体"/>
          <w:b/>
          <w:sz w:val="32"/>
        </w:rPr>
        <w:t>成    绩</w:t>
      </w:r>
      <w:r>
        <w:rPr>
          <w:rFonts w:ascii="Times New Roman" w:hAnsi="Times New Roman" w:eastAsia="宋体"/>
          <w:b/>
          <w:sz w:val="32"/>
          <w:u w:val="single"/>
        </w:rPr>
        <w:t xml:space="preserve">                               </w:t>
      </w:r>
    </w:p>
    <w:p w14:paraId="1D20BD03" w14:textId="77777777" w:rsidR="00085AE7" w:rsidRPr="00A15BA4" w:rsidRDefault="00085AE7" w:rsidP="00085AE7">
      <w:pPr>
        <w:rPr>
          <w:rFonts w:hint="eastAsia"/>
        </w:rPr>
      </w:pPr>
    </w:p>
    <w:p w14:paraId="0BFFD543" w14:textId="77777777" w:rsidR="00085AE7" w:rsidRPr="00A15BA4" w:rsidRDefault="00085AE7" w:rsidP="00085AE7">
      <w:pPr>
        <w:rPr>
          <w:rFonts w:hint="eastAsia"/>
        </w:rPr>
      </w:pPr>
    </w:p>
    <w:p w14:paraId="70A53584" w14:textId="77777777" w:rsidR="00085AE7" w:rsidRPr="00A15BA4" w:rsidRDefault="00085AE7" w:rsidP="00085AE7">
      <w:pPr>
        <w:rPr>
          <w:rFonts w:hint="eastAsia"/>
        </w:rPr>
      </w:pPr>
    </w:p>
    <w:p w14:paraId="2312EAFE" w14:textId="77777777" w:rsidR="00085AE7" w:rsidRPr="00A15BA4" w:rsidRDefault="00085AE7" w:rsidP="00085AE7">
      <w:pPr>
        <w:rPr>
          <w:rFonts w:hint="eastAsia"/>
        </w:rPr>
      </w:pPr>
    </w:p>
    <w:p w14:paraId="1C85C755" w14:textId="533CBBBA" w:rsidR="00085AE7" w:rsidRPr="00A15BA4" w:rsidRDefault="00085AE7" w:rsidP="00085AE7">
      <w:pPr>
        <w:rPr>
          <w:rFonts w:hint="eastAsia"/>
          <w:szCs w:val="21"/>
        </w:rPr>
      </w:pPr>
    </w:p>
    <w:p w14:paraId="5BFAC315" w14:textId="3E1AE7C7" w:rsidR="00085AE7" w:rsidRPr="00A15BA4" w:rsidRDefault="00085AE7" w:rsidP="00085AE7">
      <w:pPr>
        <w:rPr>
          <w:rFonts w:hint="eastAsia"/>
          <w:szCs w:val="21"/>
        </w:rPr>
      </w:pPr>
    </w:p>
    <w:p w14:paraId="293A8D65" w14:textId="6977D67C" w:rsidR="00085AE7" w:rsidRPr="00A15BA4" w:rsidRDefault="00085AE7" w:rsidP="00085AE7">
      <w:pPr>
        <w:jc w:val="center"/>
        <w:rPr>
          <w:rFonts w:ascii="华文行楷" w:eastAsia="华文行楷" w:hint="eastAsia"/>
          <w:sz w:val="36"/>
          <w:szCs w:val="36"/>
        </w:rPr>
      </w:pPr>
      <w:r w:rsidRPr="00A15BA4">
        <w:rPr>
          <w:rFonts w:ascii="华文行楷" w:eastAsia="华文行楷" w:hint="eastAsia"/>
          <w:sz w:val="36"/>
          <w:szCs w:val="36"/>
        </w:rPr>
        <w:t>大连理工大学软件学院</w:t>
      </w:r>
    </w:p>
    <w:p w14:paraId="356C4131" w14:textId="3D686981" w:rsidR="00085AE7" w:rsidRDefault="00085AE7" w:rsidP="00085AE7">
      <w:pPr>
        <w:spacing w:line="300" w:lineRule="auto"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宋体"/>
          <w:sz w:val="24"/>
        </w:rPr>
        <w:t>2026年7月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53561186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FC4E3CA" w14:textId="70F8C1C9" w:rsidR="00A24695" w:rsidRDefault="00A24695" w:rsidP="00A24695">
          <w:pPr>
            <w:pStyle w:val="TOC"/>
            <w:jc w:val="center"/>
            <w:rPr>
              <w:rFonts w:hint="eastAsia"/>
              <w:b/>
              <w:bCs/>
              <w:color w:val="auto"/>
              <w:lang w:val="zh-CN"/>
            </w:rPr>
          </w:pPr>
          <w:r w:rsidRPr="00E710F7">
            <w:rPr>
              <w:b/>
              <w:bCs/>
              <w:color w:val="auto"/>
              <w:lang w:val="zh-CN"/>
            </w:rPr>
            <w:t>目录</w:t>
          </w:r>
        </w:p>
        <w:p w14:paraId="122F37BB" w14:textId="77777777" w:rsidR="00E710F7" w:rsidRPr="00E710F7" w:rsidRDefault="00E710F7" w:rsidP="00E710F7">
          <w:pPr>
            <w:rPr>
              <w:rFonts w:hint="eastAsia"/>
              <w:lang w:val="zh-CN"/>
            </w:rPr>
          </w:pPr>
        </w:p>
        <w:p w14:paraId="50D63FE8" w14:textId="57A782D4" w:rsidR="00BC16CC" w:rsidRDefault="00A24695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E710F7">
            <w:rPr>
              <w:sz w:val="24"/>
              <w:szCs w:val="24"/>
            </w:rPr>
            <w:fldChar w:fldCharType="begin"/>
          </w:r>
          <w:r w:rsidRPr="00E710F7">
            <w:rPr>
              <w:sz w:val="24"/>
              <w:szCs w:val="24"/>
            </w:rPr>
            <w:instrText xml:space="preserve"> TOC \o "1-3" \h \z \u </w:instrText>
          </w:r>
          <w:r w:rsidRPr="00E710F7">
            <w:rPr>
              <w:sz w:val="24"/>
              <w:szCs w:val="24"/>
            </w:rPr>
            <w:fldChar w:fldCharType="separate"/>
          </w:r>
          <w:hyperlink w:anchor="_Toc211865311" w:history="1">
            <w:r w:rsidR="00BC16CC" w:rsidRPr="00945BEF">
              <w:rPr>
                <w:rStyle w:val="af"/>
                <w:rFonts w:hint="eastAsia"/>
                <w:noProof/>
                <w:lang w:bidi="en-US"/>
              </w:rPr>
              <w:t>相关材料（电子报告及项目源码压缩包）的百度网盘链接：</w:t>
            </w:r>
            <w:r w:rsidR="00BC16CC">
              <w:rPr>
                <w:rFonts w:hint="eastAsia"/>
                <w:noProof/>
                <w:webHidden/>
              </w:rPr>
              <w:tab/>
            </w:r>
            <w:r w:rsidR="00BC16CC">
              <w:rPr>
                <w:rFonts w:hint="eastAsia"/>
                <w:noProof/>
                <w:webHidden/>
              </w:rPr>
              <w:fldChar w:fldCharType="begin"/>
            </w:r>
            <w:r w:rsidR="00BC16CC">
              <w:rPr>
                <w:rFonts w:hint="eastAsia"/>
                <w:noProof/>
                <w:webHidden/>
              </w:rPr>
              <w:instrText xml:space="preserve"> </w:instrText>
            </w:r>
            <w:r w:rsidR="00BC16CC">
              <w:rPr>
                <w:noProof/>
                <w:webHidden/>
              </w:rPr>
              <w:instrText>PAGEREF _Toc211865311 \h</w:instrText>
            </w:r>
            <w:r w:rsidR="00BC16CC">
              <w:rPr>
                <w:rFonts w:hint="eastAsia"/>
                <w:noProof/>
                <w:webHidden/>
              </w:rPr>
              <w:instrText xml:space="preserve"> </w:instrText>
            </w:r>
            <w:r w:rsidR="00BC16CC">
              <w:rPr>
                <w:rFonts w:hint="eastAsia"/>
                <w:noProof/>
                <w:webHidden/>
              </w:rPr>
            </w:r>
            <w:r w:rsidR="00BC16CC">
              <w:rPr>
                <w:rFonts w:hint="eastAsia"/>
                <w:noProof/>
                <w:webHidden/>
              </w:rPr>
              <w:fldChar w:fldCharType="separate"/>
            </w:r>
            <w:r w:rsidR="00BC16CC">
              <w:rPr>
                <w:rFonts w:hint="eastAsia"/>
                <w:noProof/>
                <w:webHidden/>
              </w:rPr>
              <w:t>2</w:t>
            </w:r>
            <w:r w:rsidR="00BC16C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5E8205" w14:textId="77D44EEB" w:rsidR="00BC16CC" w:rsidRDefault="00BC16C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2" w:history="1">
            <w:r w:rsidRPr="00945BEF">
              <w:rPr>
                <w:rStyle w:val="af"/>
                <w:rFonts w:ascii="黑体" w:eastAsia="黑体" w:hAnsi="黑体" w:cs="Times New Roman" w:hint="eastAsia"/>
                <w:noProof/>
              </w:rPr>
              <w:t>1 技术调研报告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ED262" w14:textId="70522273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3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1.1 第一周学习总结（不少于1000汉字）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9C7E6" w14:textId="0A5768E9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4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1.1.1 内容简介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06BBA4" w14:textId="0925E8A9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5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1.1.2 难点和解决办法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94A70" w14:textId="7933AC19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6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1.1.3 学习案例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96594" w14:textId="259E54B9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7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1.2 第二周学习总结（同上）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0AD620" w14:textId="7A1D2D8A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8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1.2.1 内容简介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C5711A" w14:textId="1409D598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9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1.2.2 难点和解决办法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0C65E" w14:textId="01E4AD66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0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1.2.3 学习案例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16C869" w14:textId="5051555E" w:rsidR="00BC16CC" w:rsidRDefault="00BC16C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1" w:history="1">
            <w:r w:rsidRPr="00945BEF">
              <w:rPr>
                <w:rStyle w:val="af"/>
                <w:rFonts w:hint="eastAsia"/>
                <w:noProof/>
              </w:rPr>
              <w:t>2 项目开发报告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329D5" w14:textId="26CE6F6F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2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2.1 项目简介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88102" w14:textId="69BB1F98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3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2.2 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9FF26" w14:textId="3CC6AE5F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4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2.2.1 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E0AFA" w14:textId="099FAE04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5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2.2.2 需求说明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7FF2C" w14:textId="5085D90A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6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2.3 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51979" w14:textId="22143052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7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2.3.1 界面设计（UI）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2EEC4F" w14:textId="5263FDDB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8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2.3.2 流程设计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C52C2" w14:textId="5C13D914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9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2.3.3 类设计（可选）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6FE84B" w14:textId="4E06E494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30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2.4 系统实现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F5CFC" w14:textId="1AA21D74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31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2.4.1 实现效果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0F2448" w14:textId="728C8ADA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32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2.4.2 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EFDE35" w14:textId="549A2065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33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2.5 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2C816D" w14:textId="26077539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34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2.6 项目总结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3A189" w14:textId="026E1B47" w:rsidR="00A24695" w:rsidRPr="00E710F7" w:rsidRDefault="00A24695">
          <w:pPr>
            <w:rPr>
              <w:rFonts w:hint="eastAsia"/>
              <w:sz w:val="24"/>
              <w:szCs w:val="24"/>
            </w:rPr>
          </w:pPr>
          <w:r w:rsidRPr="00E710F7"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158D3120" w14:textId="77777777" w:rsidR="00262735" w:rsidRPr="00A15BA4" w:rsidRDefault="00262735" w:rsidP="00085A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DEFC6" w14:textId="77777777" w:rsidR="00262735" w:rsidRDefault="00262735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10D04B60" w14:textId="77777777" w:rsidR="00B7424B" w:rsidRDefault="00B7424B" w:rsidP="00B7424B">
      <w:pPr>
        <w:jc w:val="center"/>
        <w:rPr>
          <w:rFonts w:hint="eastAsia"/>
          <w:b/>
          <w:sz w:val="56"/>
          <w:szCs w:val="44"/>
          <w:u w:val="single"/>
        </w:rPr>
      </w:pPr>
      <w:r>
        <w:rPr>
          <w:rFonts w:hint="eastAsia"/>
          <w:b/>
          <w:sz w:val="36"/>
        </w:rPr>
        <w:lastRenderedPageBreak/>
        <w:t>评分细则及标准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3"/>
        <w:gridCol w:w="747"/>
        <w:gridCol w:w="4468"/>
        <w:gridCol w:w="1017"/>
        <w:gridCol w:w="851"/>
      </w:tblGrid>
      <w:tr w:rsidR="00B7424B" w:rsidRPr="00B7424B" w14:paraId="2FBE5BCD" w14:textId="77777777" w:rsidTr="007C5552">
        <w:trPr>
          <w:trHeight w:val="424"/>
        </w:trPr>
        <w:tc>
          <w:tcPr>
            <w:tcW w:w="731" w:type="pct"/>
            <w:shd w:val="clear" w:color="auto" w:fill="auto"/>
          </w:tcPr>
          <w:p w14:paraId="1AFC31D6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考察项目</w:t>
            </w:r>
          </w:p>
        </w:tc>
        <w:tc>
          <w:tcPr>
            <w:tcW w:w="450" w:type="pct"/>
            <w:shd w:val="clear" w:color="auto" w:fill="auto"/>
          </w:tcPr>
          <w:p w14:paraId="5810A1BA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总分</w:t>
            </w:r>
          </w:p>
        </w:tc>
        <w:tc>
          <w:tcPr>
            <w:tcW w:w="2693" w:type="pct"/>
            <w:shd w:val="clear" w:color="auto" w:fill="auto"/>
          </w:tcPr>
          <w:p w14:paraId="11194540" w14:textId="16FD3138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评分细则</w:t>
            </w:r>
            <w:r w:rsidR="004869AC">
              <w:rPr>
                <w:rFonts w:ascii="宋体" w:hAnsi="宋体" w:hint="eastAsia"/>
                <w:b/>
                <w:bCs/>
              </w:rPr>
              <w:t>（总分</w:t>
            </w:r>
            <w:r w:rsidR="004869AC">
              <w:rPr>
                <w:rFonts w:ascii="宋体" w:hAnsi="宋体"/>
                <w:b/>
                <w:bCs/>
              </w:rPr>
              <w:t>4</w:t>
            </w:r>
            <w:r w:rsidR="004869AC">
              <w:rPr>
                <w:rFonts w:ascii="宋体" w:hAnsi="宋体" w:hint="eastAsia"/>
                <w:b/>
                <w:bCs/>
              </w:rPr>
              <w:t>0</w:t>
            </w:r>
            <w:r w:rsidR="004869AC">
              <w:rPr>
                <w:rFonts w:ascii="宋体" w:hAnsi="宋体" w:hint="eastAsia"/>
                <w:b/>
                <w:bCs/>
              </w:rPr>
              <w:t>分）</w:t>
            </w:r>
          </w:p>
        </w:tc>
        <w:tc>
          <w:tcPr>
            <w:tcW w:w="613" w:type="pct"/>
            <w:shd w:val="clear" w:color="auto" w:fill="auto"/>
          </w:tcPr>
          <w:p w14:paraId="11825237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分数</w:t>
            </w:r>
          </w:p>
        </w:tc>
        <w:tc>
          <w:tcPr>
            <w:tcW w:w="513" w:type="pct"/>
            <w:shd w:val="clear" w:color="auto" w:fill="auto"/>
          </w:tcPr>
          <w:p w14:paraId="4F98B0AA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得分</w:t>
            </w:r>
          </w:p>
        </w:tc>
      </w:tr>
      <w:tr w:rsidR="00B7424B" w:rsidRPr="00C57241" w14:paraId="5A3BF20D" w14:textId="77777777" w:rsidTr="00A510FF">
        <w:trPr>
          <w:trHeight w:val="353"/>
        </w:trPr>
        <w:tc>
          <w:tcPr>
            <w:tcW w:w="731" w:type="pct"/>
            <w:vMerge w:val="restart"/>
            <w:shd w:val="clear" w:color="auto" w:fill="auto"/>
            <w:vAlign w:val="center"/>
          </w:tcPr>
          <w:p w14:paraId="34D48C7C" w14:textId="77777777" w:rsidR="00B7424B" w:rsidRPr="00485A8E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485A8E">
              <w:rPr>
                <w:rFonts w:ascii="宋体" w:hAnsi="宋体" w:hint="eastAsia"/>
                <w:b/>
                <w:bCs/>
              </w:rPr>
              <w:t>技术调研</w:t>
            </w:r>
            <w:r>
              <w:rPr>
                <w:rFonts w:ascii="宋体" w:hAnsi="宋体" w:hint="eastAsia"/>
                <w:b/>
                <w:bCs/>
              </w:rPr>
              <w:t>（第一周</w:t>
            </w:r>
            <w:r w:rsidRPr="00485A8E">
              <w:rPr>
                <w:rFonts w:ascii="宋体" w:hAnsi="宋体" w:hint="eastAsia"/>
                <w:b/>
                <w:bCs/>
              </w:rPr>
              <w:t>）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76184714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1C6BC9CC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6E295094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420523D1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38488CE5" w14:textId="77777777" w:rsidTr="00A510FF">
        <w:trPr>
          <w:trHeight w:val="394"/>
        </w:trPr>
        <w:tc>
          <w:tcPr>
            <w:tcW w:w="731" w:type="pct"/>
            <w:vMerge/>
            <w:shd w:val="clear" w:color="auto" w:fill="auto"/>
            <w:vAlign w:val="center"/>
          </w:tcPr>
          <w:p w14:paraId="48C1B07E" w14:textId="77777777" w:rsidR="00B7424B" w:rsidRPr="00485A8E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499CAE76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  <w:vAlign w:val="center"/>
          </w:tcPr>
          <w:p w14:paraId="1ADDB2CC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4620EBFD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780A255E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3B775BB1" w14:textId="77777777" w:rsidTr="00A510FF">
        <w:trPr>
          <w:trHeight w:val="382"/>
        </w:trPr>
        <w:tc>
          <w:tcPr>
            <w:tcW w:w="731" w:type="pct"/>
            <w:vMerge w:val="restart"/>
            <w:shd w:val="clear" w:color="auto" w:fill="auto"/>
            <w:vAlign w:val="center"/>
          </w:tcPr>
          <w:p w14:paraId="1E44CA41" w14:textId="77777777" w:rsidR="00B7424B" w:rsidRPr="00485A8E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485A8E">
              <w:rPr>
                <w:rFonts w:ascii="宋体" w:hAnsi="宋体" w:hint="eastAsia"/>
                <w:b/>
                <w:bCs/>
              </w:rPr>
              <w:t>技术调研（</w:t>
            </w:r>
            <w:r>
              <w:rPr>
                <w:rFonts w:ascii="宋体" w:hAnsi="宋体" w:hint="eastAsia"/>
                <w:b/>
                <w:bCs/>
              </w:rPr>
              <w:t>第二周</w:t>
            </w:r>
            <w:r w:rsidRPr="00485A8E">
              <w:rPr>
                <w:rFonts w:ascii="宋体" w:hAnsi="宋体" w:hint="eastAsia"/>
                <w:b/>
                <w:bCs/>
              </w:rPr>
              <w:t>）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0E2CBC79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65472D92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76AC1C0B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43BCC250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47310540" w14:textId="77777777" w:rsidTr="00A510FF">
        <w:trPr>
          <w:trHeight w:val="409"/>
        </w:trPr>
        <w:tc>
          <w:tcPr>
            <w:tcW w:w="731" w:type="pct"/>
            <w:vMerge/>
            <w:shd w:val="clear" w:color="auto" w:fill="auto"/>
          </w:tcPr>
          <w:p w14:paraId="6D056CF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04322D8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  <w:vAlign w:val="center"/>
          </w:tcPr>
          <w:p w14:paraId="1408656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2126514C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56098B4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49F592DA" w14:textId="77777777" w:rsidTr="00493D50">
        <w:trPr>
          <w:trHeight w:val="892"/>
        </w:trPr>
        <w:tc>
          <w:tcPr>
            <w:tcW w:w="4487" w:type="pct"/>
            <w:gridSpan w:val="4"/>
            <w:shd w:val="clear" w:color="auto" w:fill="auto"/>
            <w:vAlign w:val="center"/>
          </w:tcPr>
          <w:p w14:paraId="1D48DD39" w14:textId="6EF798C4" w:rsidR="00B7424B" w:rsidRPr="00D066BA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  <w:r w:rsidRPr="00D066BA">
              <w:rPr>
                <w:rFonts w:ascii="宋体" w:hAnsi="宋体" w:hint="eastAsia"/>
                <w:b/>
                <w:bCs/>
              </w:rPr>
              <w:t>项目开发评分</w:t>
            </w:r>
            <w:r>
              <w:rPr>
                <w:rFonts w:ascii="宋体" w:hAnsi="宋体" w:hint="eastAsia"/>
                <w:b/>
                <w:bCs/>
              </w:rPr>
              <w:t>（总分</w:t>
            </w:r>
            <w:r>
              <w:rPr>
                <w:rFonts w:ascii="宋体" w:hAnsi="宋体" w:hint="eastAsia"/>
                <w:b/>
                <w:bCs/>
              </w:rPr>
              <w:t>60</w:t>
            </w:r>
            <w:r>
              <w:rPr>
                <w:rFonts w:ascii="宋体" w:hAnsi="宋体" w:hint="eastAsia"/>
                <w:b/>
                <w:bCs/>
              </w:rPr>
              <w:t>分）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F5BA5D5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41E82FF9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093CBA7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问题规模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8B4641F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4B71D4E6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创新超额完成指定任务，工作量饱满</w:t>
            </w:r>
          </w:p>
        </w:tc>
        <w:tc>
          <w:tcPr>
            <w:tcW w:w="613" w:type="pct"/>
            <w:shd w:val="clear" w:color="auto" w:fill="auto"/>
          </w:tcPr>
          <w:p w14:paraId="69015B03" w14:textId="5B9C8DDD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40D6BA9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264303DC" w14:textId="77777777" w:rsidTr="00493D50">
        <w:tc>
          <w:tcPr>
            <w:tcW w:w="731" w:type="pct"/>
            <w:vMerge/>
            <w:shd w:val="clear" w:color="auto" w:fill="auto"/>
          </w:tcPr>
          <w:p w14:paraId="03854DC9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2C05C1D5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73E9C97D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基本完成</w:t>
            </w:r>
            <w:r w:rsidRPr="00C57241">
              <w:rPr>
                <w:rFonts w:ascii="宋体" w:hAnsi="宋体" w:hint="eastAsia"/>
                <w:bCs/>
              </w:rPr>
              <w:t>指定任务，工作量一般</w:t>
            </w:r>
          </w:p>
        </w:tc>
        <w:tc>
          <w:tcPr>
            <w:tcW w:w="613" w:type="pct"/>
            <w:shd w:val="clear" w:color="auto" w:fill="auto"/>
          </w:tcPr>
          <w:p w14:paraId="6AE3BAB1" w14:textId="7B020001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</w:t>
            </w:r>
            <w:r w:rsidR="00051F9E">
              <w:rPr>
                <w:rFonts w:ascii="宋体" w:hAnsi="宋体" w:hint="eastAsia"/>
                <w:bCs/>
              </w:rPr>
              <w:t>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3D7E02ED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4516857E" w14:textId="77777777" w:rsidTr="00493D50">
        <w:tc>
          <w:tcPr>
            <w:tcW w:w="731" w:type="pct"/>
            <w:vMerge/>
            <w:shd w:val="clear" w:color="auto" w:fill="auto"/>
          </w:tcPr>
          <w:p w14:paraId="73F7C68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0387AD9E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071C3D06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指定任务未完成，工作量不足</w:t>
            </w:r>
          </w:p>
        </w:tc>
        <w:tc>
          <w:tcPr>
            <w:tcW w:w="613" w:type="pct"/>
            <w:shd w:val="clear" w:color="auto" w:fill="auto"/>
          </w:tcPr>
          <w:p w14:paraId="615DD29D" w14:textId="5969F3A9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6765BD28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556A80E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4405037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技术难度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5AF6B8D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Pr="00C57241"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75BDDDC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模型设计合理</w:t>
            </w:r>
            <w:r w:rsidRPr="00C57241">
              <w:rPr>
                <w:rFonts w:ascii="宋体" w:hAnsi="宋体"/>
                <w:bCs/>
              </w:rPr>
              <w:t>优化</w:t>
            </w:r>
            <w:r>
              <w:rPr>
                <w:rFonts w:ascii="宋体" w:hAnsi="宋体" w:hint="eastAsia"/>
                <w:bCs/>
              </w:rPr>
              <w:t>，采用合适的方法实现</w:t>
            </w:r>
          </w:p>
        </w:tc>
        <w:tc>
          <w:tcPr>
            <w:tcW w:w="613" w:type="pct"/>
            <w:shd w:val="clear" w:color="auto" w:fill="auto"/>
          </w:tcPr>
          <w:p w14:paraId="0FF32305" w14:textId="2DD87007" w:rsidR="00B7424B" w:rsidRPr="00C57241" w:rsidRDefault="00A510FF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</w:t>
            </w:r>
            <w:r w:rsidR="00B7424B">
              <w:rPr>
                <w:rFonts w:ascii="宋体" w:hAnsi="宋体" w:hint="eastAsia"/>
                <w:bCs/>
              </w:rPr>
              <w:t>8-10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D9341F7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71B5C412" w14:textId="77777777" w:rsidTr="00493D50">
        <w:trPr>
          <w:trHeight w:val="367"/>
        </w:trPr>
        <w:tc>
          <w:tcPr>
            <w:tcW w:w="731" w:type="pct"/>
            <w:vMerge/>
            <w:shd w:val="clear" w:color="auto" w:fill="auto"/>
            <w:vAlign w:val="center"/>
          </w:tcPr>
          <w:p w14:paraId="3879D65C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352166E2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5D74AF50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</w:t>
            </w:r>
            <w:r w:rsidRPr="00C57241">
              <w:rPr>
                <w:rFonts w:ascii="宋体" w:hAnsi="宋体"/>
                <w:bCs/>
              </w:rPr>
              <w:t>基本</w:t>
            </w:r>
            <w:r w:rsidRPr="00C57241">
              <w:rPr>
                <w:rFonts w:ascii="宋体" w:hAnsi="宋体" w:hint="eastAsia"/>
                <w:bCs/>
              </w:rPr>
              <w:t>正确</w:t>
            </w:r>
            <w:r>
              <w:rPr>
                <w:rFonts w:ascii="宋体" w:hAnsi="宋体" w:hint="eastAsia"/>
                <w:bCs/>
              </w:rPr>
              <w:t>，采用较合适的方法实现</w:t>
            </w:r>
          </w:p>
        </w:tc>
        <w:tc>
          <w:tcPr>
            <w:tcW w:w="613" w:type="pct"/>
            <w:shd w:val="clear" w:color="auto" w:fill="auto"/>
          </w:tcPr>
          <w:p w14:paraId="60766747" w14:textId="4176CBB6" w:rsidR="00B7424B" w:rsidRPr="00C57241" w:rsidRDefault="00A510FF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</w:t>
            </w:r>
            <w:r w:rsidR="00B7424B">
              <w:rPr>
                <w:rFonts w:ascii="宋体" w:hAnsi="宋体" w:hint="eastAsia"/>
                <w:bCs/>
              </w:rPr>
              <w:t>6</w:t>
            </w:r>
            <w:r w:rsidR="00B7424B"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</w:t>
            </w:r>
            <w:r w:rsidR="00051F9E">
              <w:rPr>
                <w:rFonts w:ascii="宋体" w:hAnsi="宋体" w:hint="eastAsia"/>
                <w:bCs/>
              </w:rPr>
              <w:t>7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3964F91E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7E1AB325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652FCE0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75FF4372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5CCB5E0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模型设计存在问题</w:t>
            </w:r>
            <w:r>
              <w:rPr>
                <w:rFonts w:ascii="宋体" w:hAnsi="宋体" w:hint="eastAsia"/>
                <w:bCs/>
              </w:rPr>
              <w:t>，采用方法不合理</w:t>
            </w:r>
          </w:p>
        </w:tc>
        <w:tc>
          <w:tcPr>
            <w:tcW w:w="613" w:type="pct"/>
            <w:shd w:val="clear" w:color="auto" w:fill="auto"/>
          </w:tcPr>
          <w:p w14:paraId="00E2344B" w14:textId="361467D0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 w:rsidR="00A510FF">
              <w:rPr>
                <w:rFonts w:ascii="宋体" w:hAnsi="宋体" w:hint="eastAsia"/>
                <w:bCs/>
              </w:rPr>
              <w:t>0</w:t>
            </w:r>
            <w:r>
              <w:rPr>
                <w:rFonts w:ascii="宋体" w:hAnsi="宋体" w:hint="eastAsia"/>
                <w:bCs/>
              </w:rPr>
              <w:t>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00FCD241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68E08FD4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76ABB9C7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实现程度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E6ED9E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</w:t>
            </w:r>
            <w:r w:rsidRPr="00C57241"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0DA9C66A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系统实现完整，界面友好，测试</w:t>
            </w:r>
            <w:r>
              <w:rPr>
                <w:rFonts w:ascii="宋体" w:hAnsi="宋体"/>
                <w:bCs/>
              </w:rPr>
              <w:t>全面</w:t>
            </w:r>
            <w:r>
              <w:rPr>
                <w:rFonts w:ascii="宋体" w:hAnsi="宋体" w:hint="eastAsia"/>
                <w:bCs/>
              </w:rPr>
              <w:t>无误</w:t>
            </w:r>
          </w:p>
        </w:tc>
        <w:tc>
          <w:tcPr>
            <w:tcW w:w="613" w:type="pct"/>
            <w:shd w:val="clear" w:color="auto" w:fill="auto"/>
          </w:tcPr>
          <w:p w14:paraId="452D8808" w14:textId="49BDF9DF" w:rsidR="00B7424B" w:rsidRPr="00C57241" w:rsidRDefault="00A4702F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="00FA6719">
              <w:rPr>
                <w:rFonts w:ascii="宋体" w:hAnsi="宋体" w:hint="eastAsia"/>
                <w:bCs/>
              </w:rPr>
              <w:t>6</w:t>
            </w:r>
            <w:r w:rsidR="00B7424B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2</w:t>
            </w:r>
            <w:r w:rsidR="00B7424B">
              <w:rPr>
                <w:rFonts w:ascii="宋体" w:hAnsi="宋体" w:hint="eastAsia"/>
                <w:bCs/>
              </w:rPr>
              <w:t>0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EC8653B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7E88BCB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09FA9A8D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6E07C13A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3A8CBC2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系统实现完整，界面友好，存在少许错误</w:t>
            </w:r>
          </w:p>
        </w:tc>
        <w:tc>
          <w:tcPr>
            <w:tcW w:w="613" w:type="pct"/>
            <w:shd w:val="clear" w:color="auto" w:fill="auto"/>
          </w:tcPr>
          <w:p w14:paraId="441A8479" w14:textId="5EEAD75B" w:rsidR="00B7424B" w:rsidRPr="00C57241" w:rsidRDefault="00A4702F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="008E009F">
              <w:rPr>
                <w:rFonts w:ascii="宋体" w:hAnsi="宋体" w:hint="eastAsia"/>
                <w:bCs/>
              </w:rPr>
              <w:t>0</w:t>
            </w:r>
            <w:r w:rsidR="00B7424B"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1</w:t>
            </w:r>
            <w:r w:rsidR="00FA6719">
              <w:rPr>
                <w:rFonts w:ascii="宋体" w:hAnsi="宋体" w:hint="eastAsia"/>
                <w:bCs/>
              </w:rPr>
              <w:t>5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4858F62A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397037C1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4F4798C0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08BBEBD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2C52AA9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系统实现不完整，界面不友好，存在错误</w:t>
            </w:r>
          </w:p>
        </w:tc>
        <w:tc>
          <w:tcPr>
            <w:tcW w:w="613" w:type="pct"/>
            <w:shd w:val="clear" w:color="auto" w:fill="auto"/>
          </w:tcPr>
          <w:p w14:paraId="7A67FBE9" w14:textId="43CA99C8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 w:rsidR="00FA6719">
              <w:rPr>
                <w:rFonts w:ascii="宋体" w:hAnsi="宋体" w:hint="eastAsia"/>
                <w:bCs/>
              </w:rPr>
              <w:t>09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0238004D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122828F7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37F3EFBC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报告质量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64B79DD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Pr="00C57241">
              <w:rPr>
                <w:rFonts w:ascii="宋体" w:hAnsi="宋体" w:hint="eastAsia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732EB30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报告完整、格式统一、结构清晰、图表正确</w:t>
            </w:r>
          </w:p>
        </w:tc>
        <w:tc>
          <w:tcPr>
            <w:tcW w:w="613" w:type="pct"/>
            <w:shd w:val="clear" w:color="auto" w:fill="auto"/>
          </w:tcPr>
          <w:p w14:paraId="61969AF6" w14:textId="53DCD658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69C3A89B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2737025F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29B8395D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1B7D700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363F0B0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</w:t>
            </w:r>
            <w:r>
              <w:rPr>
                <w:rFonts w:ascii="宋体" w:hAnsi="宋体" w:hint="eastAsia"/>
                <w:bCs/>
              </w:rPr>
              <w:t>较为规范</w:t>
            </w:r>
            <w:r w:rsidRPr="00C57241">
              <w:rPr>
                <w:rFonts w:ascii="宋体" w:hAnsi="宋体" w:hint="eastAsia"/>
                <w:bCs/>
              </w:rPr>
              <w:t>、结构较为清晰、图表基本正确</w:t>
            </w:r>
          </w:p>
        </w:tc>
        <w:tc>
          <w:tcPr>
            <w:tcW w:w="613" w:type="pct"/>
            <w:shd w:val="clear" w:color="auto" w:fill="auto"/>
          </w:tcPr>
          <w:p w14:paraId="2B966FD2" w14:textId="2D8395D9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</w:t>
            </w:r>
            <w:r w:rsidR="00051F9E">
              <w:rPr>
                <w:rFonts w:ascii="宋体" w:hAnsi="宋体" w:hint="eastAsia"/>
                <w:bCs/>
              </w:rPr>
              <w:t>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454C9D30" w14:textId="77777777" w:rsidR="00A510FF" w:rsidRPr="00C57241" w:rsidRDefault="00A510FF" w:rsidP="00493D50">
            <w:pPr>
              <w:autoSpaceDE w:val="0"/>
              <w:autoSpaceDN w:val="0"/>
              <w:spacing w:line="360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75314E56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0462B861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5A4807C0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185E3887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内容不完整不规范</w:t>
            </w:r>
            <w:r w:rsidRPr="00C57241">
              <w:rPr>
                <w:rFonts w:ascii="宋体" w:hAnsi="宋体" w:hint="eastAsia"/>
                <w:bCs/>
              </w:rPr>
              <w:t>、结构不清晰、图表有</w:t>
            </w:r>
            <w:r w:rsidRPr="00C57241">
              <w:rPr>
                <w:rFonts w:ascii="宋体" w:hAnsi="宋体"/>
                <w:bCs/>
              </w:rPr>
              <w:t>错误</w:t>
            </w:r>
          </w:p>
        </w:tc>
        <w:tc>
          <w:tcPr>
            <w:tcW w:w="613" w:type="pct"/>
            <w:shd w:val="clear" w:color="auto" w:fill="auto"/>
          </w:tcPr>
          <w:p w14:paraId="71AB5C78" w14:textId="5989F703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56076818" w14:textId="77777777" w:rsidR="00A510FF" w:rsidRPr="00C57241" w:rsidRDefault="00A510FF" w:rsidP="00493D50">
            <w:pPr>
              <w:autoSpaceDE w:val="0"/>
              <w:autoSpaceDN w:val="0"/>
              <w:spacing w:line="360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01755A9F" w14:textId="77777777" w:rsidTr="00493D50">
        <w:trPr>
          <w:trHeight w:val="254"/>
        </w:trPr>
        <w:tc>
          <w:tcPr>
            <w:tcW w:w="731" w:type="pct"/>
            <w:vMerge w:val="restart"/>
            <w:shd w:val="clear" w:color="auto" w:fill="auto"/>
            <w:vAlign w:val="center"/>
          </w:tcPr>
          <w:p w14:paraId="66054D6F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项目汇报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FE27383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3D763923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阐述清晰准确，回答问题准确到位</w:t>
            </w:r>
          </w:p>
        </w:tc>
        <w:tc>
          <w:tcPr>
            <w:tcW w:w="613" w:type="pct"/>
            <w:shd w:val="clear" w:color="auto" w:fill="auto"/>
          </w:tcPr>
          <w:p w14:paraId="7B7AD7AA" w14:textId="5631F130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3D159EAE" w14:textId="77777777" w:rsidR="00A510FF" w:rsidRPr="00C57241" w:rsidRDefault="00A510FF" w:rsidP="00493D50">
            <w:pPr>
              <w:autoSpaceDE w:val="0"/>
              <w:autoSpaceDN w:val="0"/>
              <w:spacing w:line="360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2618D030" w14:textId="77777777" w:rsidTr="00A510FF">
        <w:trPr>
          <w:trHeight w:val="253"/>
        </w:trPr>
        <w:tc>
          <w:tcPr>
            <w:tcW w:w="731" w:type="pct"/>
            <w:vMerge/>
            <w:shd w:val="clear" w:color="auto" w:fill="auto"/>
            <w:vAlign w:val="center"/>
          </w:tcPr>
          <w:p w14:paraId="0E223E56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52BE220A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632CB2D5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阐述基本准确，回答问题基本准确</w:t>
            </w:r>
          </w:p>
        </w:tc>
        <w:tc>
          <w:tcPr>
            <w:tcW w:w="613" w:type="pct"/>
            <w:shd w:val="clear" w:color="auto" w:fill="auto"/>
          </w:tcPr>
          <w:p w14:paraId="44D58BC4" w14:textId="58CAB529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</w:t>
            </w:r>
            <w:r w:rsidR="00051F9E">
              <w:rPr>
                <w:rFonts w:ascii="宋体" w:hAnsi="宋体" w:hint="eastAsia"/>
                <w:bCs/>
              </w:rPr>
              <w:t>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4F5FB7BE" w14:textId="77777777" w:rsidR="00A510FF" w:rsidRDefault="00A510FF" w:rsidP="00A510FF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02D6F79F" w14:textId="77777777" w:rsidTr="00A510FF">
        <w:trPr>
          <w:trHeight w:val="253"/>
        </w:trPr>
        <w:tc>
          <w:tcPr>
            <w:tcW w:w="731" w:type="pct"/>
            <w:vMerge/>
            <w:shd w:val="clear" w:color="auto" w:fill="auto"/>
            <w:vAlign w:val="center"/>
          </w:tcPr>
          <w:p w14:paraId="20F784F3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52B42B01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64E29F33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阐述不够清晰完整，回答问题不准确</w:t>
            </w:r>
          </w:p>
        </w:tc>
        <w:tc>
          <w:tcPr>
            <w:tcW w:w="613" w:type="pct"/>
            <w:shd w:val="clear" w:color="auto" w:fill="auto"/>
          </w:tcPr>
          <w:p w14:paraId="65025F8F" w14:textId="524D35ED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2718F0B4" w14:textId="77777777" w:rsidR="00A510FF" w:rsidRDefault="00A510FF" w:rsidP="00A510FF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220EB470" w14:textId="77777777" w:rsidTr="00A510FF">
        <w:trPr>
          <w:trHeight w:val="800"/>
        </w:trPr>
        <w:tc>
          <w:tcPr>
            <w:tcW w:w="731" w:type="pct"/>
            <w:shd w:val="clear" w:color="auto" w:fill="auto"/>
            <w:vAlign w:val="center"/>
          </w:tcPr>
          <w:p w14:paraId="70C2648D" w14:textId="40952E0C" w:rsidR="007A4A8E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最终得分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2FA42AEF" w14:textId="77777777" w:rsidR="00B7424B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100</w:t>
            </w:r>
            <w:r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3819" w:type="pct"/>
            <w:gridSpan w:val="3"/>
            <w:shd w:val="clear" w:color="auto" w:fill="auto"/>
            <w:vAlign w:val="center"/>
          </w:tcPr>
          <w:p w14:paraId="480FD297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</w:tbl>
    <w:p w14:paraId="019402AA" w14:textId="77777777" w:rsidR="00B7424B" w:rsidRDefault="00B7424B" w:rsidP="00B7424B">
      <w:pPr>
        <w:pStyle w:val="11"/>
        <w:spacing w:after="312"/>
      </w:pPr>
    </w:p>
    <w:p w14:paraId="2636ED4E" w14:textId="5B9BA1F1" w:rsidR="00B7424B" w:rsidRDefault="00B7424B" w:rsidP="00B7424B">
      <w:pPr>
        <w:spacing w:after="240" w:line="300" w:lineRule="auto"/>
        <w:ind w:firstLine="0"/>
        <w:jc w:val="both"/>
      </w:pPr>
      <w:bookmarkStart w:id="1" w:name="_Toc211865311"/>
      <w:bookmarkEnd w:id="1"/>
      <w:r>
        <w:rPr>
          <w:rFonts w:ascii="Times New Roman" w:hAnsi="Times New Roman" w:eastAsia="宋体"/>
          <w:sz w:val="24"/>
        </w:rPr>
        <w:t>相关材料（电子报告及项目源码压缩包）的百度网盘链接：[待填写]</w:t>
      </w:r>
    </w:p>
    <w:p w14:paraId="75B2F3A0" w14:textId="10C81120" w:rsidR="00B7424B" w:rsidRPr="005D71C2" w:rsidRDefault="00B7424B" w:rsidP="00B7424B">
      <w:pPr>
        <w:autoSpaceDE w:val="0"/>
        <w:autoSpaceDN w:val="0"/>
        <w:spacing w:line="276" w:lineRule="auto"/>
        <w:rPr>
          <w:rFonts w:ascii="宋体" w:hAnsi="宋体" w:hint="eastAsia"/>
          <w:bCs/>
        </w:rPr>
      </w:pPr>
    </w:p>
    <w:p w14:paraId="022C7172" w14:textId="6D393C58" w:rsidR="00BD72DD" w:rsidRPr="009A3F56" w:rsidRDefault="00B7424B" w:rsidP="00B7424B">
      <w:pPr>
        <w:pStyle w:val="1"/>
        <w:spacing w:line="240" w:lineRule="auto"/>
        <w:rPr>
          <w:rFonts w:ascii="黑体" w:eastAsia="黑体" w:hAnsi="黑体" w:cs="Times New Roman" w:hint="eastAsia"/>
          <w:b w:val="0"/>
          <w:bCs w:val="0"/>
        </w:rPr>
      </w:pPr>
      <w:r>
        <w:br w:type="page"/>
      </w:r>
      <w:bookmarkStart w:id="2" w:name="_Toc211865312"/>
      <w:r w:rsidR="009C015D" w:rsidRPr="009A3F56">
        <w:rPr>
          <w:rFonts w:ascii="黑体" w:eastAsia="黑体" w:hAnsi="黑体" w:cs="Times New Roman" w:hint="eastAsia"/>
          <w:b w:val="0"/>
          <w:bCs w:val="0"/>
        </w:rPr>
        <w:lastRenderedPageBreak/>
        <w:t>1</w:t>
      </w:r>
      <w:r w:rsidR="00BD72DD" w:rsidRPr="009A3F56">
        <w:rPr>
          <w:rFonts w:ascii="黑体" w:eastAsia="黑体" w:hAnsi="黑体" w:cs="Times New Roman"/>
          <w:b w:val="0"/>
          <w:bCs w:val="0"/>
        </w:rPr>
        <w:t xml:space="preserve"> 技术调研报告</w:t>
      </w:r>
      <w:bookmarkEnd w:id="2"/>
    </w:p>
    <w:p w14:paraId="1E4B8B23" w14:textId="02CB1207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3" w:name="_Toc211865313"/>
      <w:bookmarkEnd w:id="3"/>
      <w:r>
        <w:rPr>
          <w:rFonts w:ascii="Times New Roman" w:hAnsi="Times New Roman" w:eastAsia="黑体"/>
          <w:b w:val="0"/>
        </w:rPr>
        <w:t>1.1 第一周学习总结（除去代码，不少于1000汉字）</w:t>
      </w:r>
    </w:p>
    <w:p w14:paraId="499A8BD3" w14:textId="09767810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4" w:name="_Toc211865314"/>
      <w:r w:rsidRPr="009A3F56">
        <w:rPr>
          <w:rFonts w:ascii="黑体" w:eastAsia="黑体" w:hAnsi="黑体"/>
          <w:b w:val="0"/>
          <w:bCs w:val="0"/>
        </w:rPr>
        <w:t>1.1.1 内容简介</w:t>
      </w:r>
      <w:bookmarkEnd w:id="4"/>
    </w:p>
    <w:p w14:paraId="3563981B" w14:textId="4211CA53" w:rsidR="00ED67CB" w:rsidRDefault="000C561E" w:rsidP="00906F2D">
      <w:pPr>
        <w:spacing w:line="300" w:lineRule="auto" w:after="0"/>
        <w:ind w:firstLine="480"/>
        <w:jc w:val="both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第一周的学习重点是完成Visual Studio与EasyX开发环境的搭建，并建立图形程序与普通控制台程序之间的整体认识。EasyX把Windows图形窗口、绘图设备和消息机制封装成较容易上手的函数接口，通过initgraph创建固定尺寸窗口，通过closegraph释放图形资源。开发时需要正确选择Visual Studio的C++桌面开发组件和与平台一致的EasyX库，并理解Debug、Release、Win32和x64是不同的构建配置。项目采用解决方案统一管理多个练习，每个练习保持独立入口，既便于逐项调试，也避免多个main函数互相冲突。</w:t>
      </w:r>
    </w:p>
    <w:p w14:paraId="1892BF8A" w14:textId="77777777" w:rsidR="000B0C6D" w:rsidRPr="00F72501" w:rsidRDefault="000B0C6D" w:rsidP="00906F2D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绘图部分首先掌握了物理坐标与逻辑坐标。EasyX默认以窗口左上角为原点，横向向右、纵向向下，所有图形最终都要转换成像素坐标。圆、椭圆、矩形、圆角矩形、多边形、直线和圆弧等基本图元虽然接口简单，但需要先确定窗口尺寸、边距、重复间隔和颜色，再通过循环计算每个元素的位置。设置线色、填充色和背景色时要区分setlinecolor、setfillcolor与setbkcolor的作用；绘制有边框与无边框图形时，也要根据需要选择fill系列或solid系列函数。五子棋棋盘就是把固定尺寸、边距、网格间距和星位坐标抽象成参数后重复绘制的典型案例。</w:t>
      </w: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文字输出和动态刷新是第一周的另一个重点。settextstyle、settextcolor、textwidth和textheight共同决定字体、颜色与居中位置；使用TCHAR或宽字符串时需要让项目字符集和函数参数类型保持一致。对于会持续刷新的画面，应使用BeginBatchDraw和FlushBatchDraw，把一帧内容先绘制到缓冲区再整体显示，从而减少直接清屏造成的闪烁。动态时钟每帧读取系统时间，根据小时、分钟和秒数计算角度，再把角度转换为指针端点。这个过程把数学坐标、图形绘制、时间获取和对象职责结合起来，为后续游戏循环奠定了基础。</w:t>
      </w:r>
    </w:p>
    <w:p w14:paraId="48F2F5FE" w14:textId="6B1B23F4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5" w:name="_Toc211865315"/>
      <w:r w:rsidRPr="009A3F56">
        <w:rPr>
          <w:rFonts w:ascii="黑体" w:eastAsia="黑体" w:hAnsi="黑体"/>
          <w:b w:val="0"/>
          <w:bCs w:val="0"/>
        </w:rPr>
        <w:t xml:space="preserve">1.1.2 </w:t>
      </w:r>
      <w:r w:rsidR="00F10147" w:rsidRPr="009A3F56">
        <w:rPr>
          <w:rFonts w:ascii="黑体" w:eastAsia="黑体" w:hAnsi="黑体" w:hint="eastAsia"/>
          <w:b w:val="0"/>
          <w:bCs w:val="0"/>
        </w:rPr>
        <w:t>难点</w:t>
      </w:r>
      <w:r w:rsidRPr="009A3F56">
        <w:rPr>
          <w:rFonts w:ascii="黑体" w:eastAsia="黑体" w:hAnsi="黑体"/>
          <w:b w:val="0"/>
          <w:bCs w:val="0"/>
        </w:rPr>
        <w:t>和解决办法</w:t>
      </w:r>
      <w:bookmarkEnd w:id="5"/>
    </w:p>
    <w:p w14:paraId="5620056C" w14:textId="4780F48E" w:rsidR="009C015D" w:rsidRDefault="00F10147" w:rsidP="00906F2D">
      <w:pPr>
        <w:spacing w:line="300" w:lineRule="auto" w:after="0"/>
        <w:ind w:firstLine="480"/>
        <w:jc w:val="both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第一周最容易出现的问题是字符集和图片路径。loadimage编译报错通常是项目字符集与字符串实参不匹配；即使编译通过，图片不显示也常由格式或路径造成。我的处理方法是整个解决方案统一使用Unicode字符集，涉及路径时使用std::wstring和宽字符串接口；资源文件统一采用PNG/JPG等EasyX支持的位图格式。最终项目没有写死C盘或D盘绝对路径，而是先取得EXE所在目录，再拼接assets下的英文子目录，同时由项目文件在编译后自动复制资源。整个输出目录复制到其他电脑后仍能按相对位置找到图片。</w:t>
      </w:r>
    </w:p>
    <w:p w14:paraId="0DB7686B" w14:textId="77777777" w:rsidR="000B0C6D" w:rsidRPr="00A84DB0" w:rsidRDefault="000B0C6D" w:rsidP="00906F2D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第二个难点是把重复坐标从大量常数中提炼出来。最初直接写每条棋盘线或每个刻度的位置，不仅代码冗长，改变窗口尺寸时也很容易漏改。解决办法是把窗口宽高、边距、行数和单元尺寸作为类内常量，再用循环和统一公式计算坐标。动态时钟把角度减去90度后转换为弧度，使十二点方向与数学三角函数的零度方向对齐；小时、分钟和秒针分别封装长度、线宽和颜色，避免三个指针共享大量重复代码。</w:t>
      </w: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第三个难点是画面刷新和资源生命周期。循环中若直接cleardevice再逐个绘制，肉眼会看到闪烁；若忘记处理退出消息，窗口会无法正常结束；若忘记closegraph，则资源释放不完整。通过固定一帧的顺序为“处理输入、更新数据、清除缓冲、绘制全部对象、刷新缓冲、限制帧率”，动态画面变得稳定。练习进一步使用类的构造函数建立有效初始状态，并把窗口初始化、绘制、输入等待和关闭操作封装在应用类中，使main函数只负责创建对象并调用run。</w:t>
      </w:r>
    </w:p>
    <w:p w14:paraId="1F64CA41" w14:textId="4EB4B3B6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6" w:name="_Toc211865316"/>
      <w:r w:rsidRPr="009A3F56">
        <w:rPr>
          <w:rFonts w:ascii="黑体" w:eastAsia="黑体" w:hAnsi="黑体"/>
          <w:b w:val="0"/>
          <w:bCs w:val="0"/>
        </w:rPr>
        <w:t>1.1.3 学习案例</w:t>
      </w:r>
      <w:bookmarkEnd w:id="6"/>
    </w:p>
    <w:p w14:paraId="6AEFF611" w14:textId="561F5D26" w:rsidR="007026B6" w:rsidRDefault="00F10147" w:rsidP="00ED67CB">
      <w:pPr>
        <w:spacing w:line="300" w:lineRule="auto" w:after="0"/>
        <w:ind w:firstLine="480"/>
        <w:jc w:val="both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案例一是15×15五子棋棋盘。GobangBoard类把窗口尺寸、网格数量、边距和单元格尺寸封装为私有常量，对外只公开run和报告截图接口。drawGrid通过一次循环同时绘制横线与竖线，drawStarPoints根据3、7、11三个索引组合得到九个星位。该实现没有把每条线硬编码，调整cellSize即可整体改变棋盘比例，体现了数据封装与职责分解。</w:t>
      </w:r>
    </w:p>
    <w:p w14:paraId="2EE94262" w14:textId="77777777" w:rsidR="000B0C6D" w:rsidRPr="00F72501" w:rsidRDefault="000B0C6D" w:rsidP="00ED67CB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297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_basic_goba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/>
          <w:sz w:val="24"/>
        </w:rPr>
        <w:t>图1.1 EasyX基础练习：五子棋棋盘</w:t>
      </w: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案例二是动态模拟时钟。ClockHand类保存指针长度、线宽和颜色，并提供统一draw方法；DynamicClock组合三个ClockHand对象，读取SYSTEMTIME后分别计算时针、分针和秒针角度。表盘绘制使用60次循环区分小时刻度与分钟刻度，十二个数字利用textwidth和textheight居中。程序采用批量绘图并保持约60帧刷新，秒针能够平滑包含毫秒变化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97680" cy="4297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_basic_cloc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9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/>
          <w:sz w:val="24"/>
        </w:rPr>
        <w:t>图1.2 EasyX基础练习：动态模拟时钟</w:t>
      </w:r>
    </w:p>
    <w:p w14:paraId="2B95F8AF" w14:textId="3247F346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7" w:name="_Toc211865317"/>
      <w:bookmarkEnd w:id="7"/>
      <w:r>
        <w:rPr>
          <w:rFonts w:ascii="Times New Roman" w:hAnsi="Times New Roman" w:eastAsia="黑体"/>
          <w:b w:val="0"/>
        </w:rPr>
        <w:t>1.2 第二周学习总结（除去代码，不少于1000汉字）</w:t>
      </w:r>
    </w:p>
    <w:p w14:paraId="3CD867B3" w14:textId="79176239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8" w:name="_Toc211865318"/>
      <w:r w:rsidRPr="009A3F56">
        <w:rPr>
          <w:rFonts w:ascii="黑体" w:eastAsia="黑体" w:hAnsi="黑体"/>
          <w:b w:val="0"/>
          <w:bCs w:val="0"/>
        </w:rPr>
        <w:t>1.2.1 内容简介</w:t>
      </w:r>
      <w:bookmarkEnd w:id="8"/>
    </w:p>
    <w:p w14:paraId="1F22B12B" w14:textId="45A47834" w:rsidR="00F10147" w:rsidRDefault="000B0C6D" w:rsidP="000B0C6D">
      <w:pPr>
        <w:spacing w:line="300" w:lineRule="auto" w:after="0"/>
        <w:ind w:firstLine="480"/>
        <w:jc w:val="both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第二周从静态绘图进入交互式图形程序，重点学习EasyX消息结构、鼠标与键盘输入、持续动画、碰撞检测和面向对象协作。ExMessage能够描述鼠标按下、移动、键盘按下与抬起等事件；peekmessage适合在游戏循环中非阻塞地取出消息，getmessage则适合等待一次输入。对于菜单中的单次确认，需要识别从未按到按下的边沿；对于角色移动，需要同时保留按住状态和极短点击，避免只轮询某一种状态造成输入丢失。最终游戏的InputManager使用三个固定长度std::array记录当前帧、上一帧和两帧之间出现过的短按信号。</w:t>
      </w:r>
    </w:p>
    <w:p w14:paraId="51A42B1F" w14:textId="77777777" w:rsidR="000B0C6D" w:rsidRPr="000B0C6D" w:rsidRDefault="000B0C6D" w:rsidP="000B0C6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动画程序应把逻辑更新与画面绘制分开。弹球练习以约16毫秒为目标帧间隔，每帧先处理输入，再更新球和挡板位置，最后绘制并刷新。球与墙碰撞时要把位置修正回合法边界，再改变速度方向，否则高速运动可能让球连续卡在墙内；球与挡板碰撞还要判断上一帧是否位于挡板上方，防止从挡板侧面或下方反复触发。根据球击中挡板中心的偏移比例调整水平速度，可以让操作产生可观察的控制效果，而不是每次按照固定角度反弹。</w:t>
      </w: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面向对象设计在第二周由封装扩展到继承和多态。鼠标键盘绘图程序定义抽象Shape接口，Square和Circle分别重写draw；DrawingApp只接收Shape引用并调用draw，不需要为每一种图形重复编写消息流程。弹球程序则采用组合关系：BouncingBallGame拥有Ball与Paddle，由应用对象负责帧循环，Ball负责速度和碰撞，Paddle负责按键状态和边界。不同对象只暴露必要方法，内部坐标和状态保持私有，为最终项目中更完整的GameObject和Enemy继承体系提供了直接经验。</w:t>
      </w:r>
    </w:p>
    <w:p w14:paraId="550F214E" w14:textId="1FA044EA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9" w:name="_Toc211865319"/>
      <w:r w:rsidRPr="009A3F56">
        <w:rPr>
          <w:rFonts w:ascii="黑体" w:eastAsia="黑体" w:hAnsi="黑体"/>
          <w:b w:val="0"/>
          <w:bCs w:val="0"/>
        </w:rPr>
        <w:t xml:space="preserve">1.2.2 </w:t>
      </w:r>
      <w:r w:rsidR="00F10147" w:rsidRPr="009A3F56">
        <w:rPr>
          <w:rFonts w:ascii="黑体" w:eastAsia="黑体" w:hAnsi="黑体" w:hint="eastAsia"/>
          <w:b w:val="0"/>
          <w:bCs w:val="0"/>
        </w:rPr>
        <w:t>难点</w:t>
      </w:r>
      <w:r w:rsidRPr="009A3F56">
        <w:rPr>
          <w:rFonts w:ascii="黑体" w:eastAsia="黑体" w:hAnsi="黑体"/>
          <w:b w:val="0"/>
          <w:bCs w:val="0"/>
        </w:rPr>
        <w:t>和解决办法</w:t>
      </w:r>
      <w:bookmarkEnd w:id="9"/>
    </w:p>
    <w:p w14:paraId="697AD793" w14:textId="22172200" w:rsidR="00F10147" w:rsidRDefault="000B0C6D" w:rsidP="000B0C6D">
      <w:pPr>
        <w:spacing w:line="300" w:lineRule="auto" w:after="0"/>
        <w:ind w:firstLine="480"/>
        <w:jc w:val="both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第二周首先解决的是短按与长按的差异。只处理WM_KEYDOWN会让持续移动依赖系统键盘重复速度，只调用GetAsyncKeyState的高位又可能漏掉发生在两帧之间的快速点击。最终做法是把down用于连续移动，把pressed用于菜单和补偿短按，并在每帧保存previous状态。鼠标按钮使用窗口消息记录坐标和本帧左键按下标志，所有可见按钮共享矩形命中测试和悬停选中逻辑，因此键盘与鼠标可以同时工作而不会复制场景跳转代码。</w:t>
      </w:r>
    </w:p>
    <w:p w14:paraId="6C801664" w14:textId="77777777" w:rsidR="000B0C6D" w:rsidRPr="000B0C6D" w:rsidRDefault="000B0C6D" w:rsidP="000B0C6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其次是连续碰撞与边界值。挡板必须限制在0到窗口宽度减挡板宽度之间，球的圆心必须考虑半径，游戏角色的碰撞盒则不能直接等同于帽子和背包的可见范围。最终项目使用约20×20像素的脚底碰撞盒，显示精灵仍可覆盖44像素步道；转角时根据角色与当前格中心的偏差做有限纠正，使碰撞严格性和操作流畅度兼顾。人物动画在左右跨步之间插入回中帧，并缩小跨步帧与校正重心，解决了原来左右摆动过大的问题。</w:t>
      </w: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再次是动态对象存储和清理。水泡、水浪、道具和粒子数量随操作不断变化，固定数组难以管理，因此使用std::vector追加对象；对象失效后先标记active=false，再在统一清理阶段用std::remove_if和erase删除，避免遍历过程中直接删除导致迭代器失效。敌人包含多个派生类型，使用std::vector&lt;std::unique_ptr&lt;Enemy&gt;&gt;既能通过基类指针调用虚函数，又能在擦除时自动释放真实派生对象。随机地图、道具掉落和AI方向使用std::mt19937与标准分布，并设置固定种子，便于重复测试同一关卡。</w:t>
      </w:r>
    </w:p>
    <w:p w14:paraId="407DA107" w14:textId="055F36EB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10" w:name="_Toc211865320"/>
      <w:r w:rsidRPr="009A3F56">
        <w:rPr>
          <w:rFonts w:ascii="黑体" w:eastAsia="黑体" w:hAnsi="黑体"/>
          <w:b w:val="0"/>
          <w:bCs w:val="0"/>
        </w:rPr>
        <w:t>1.2.3 学习案例</w:t>
      </w:r>
      <w:bookmarkEnd w:id="10"/>
    </w:p>
    <w:p w14:paraId="580E4BED" w14:textId="77777777" w:rsidR="000C2868" w:rsidRDefault="000B0C6D" w:rsidP="000C2868">
      <w:pPr>
        <w:widowControl/>
        <w:spacing w:line="300" w:lineRule="auto" w:after="0"/>
        <w:ind w:firstLine="480"/>
        <w:jc w:val="both"/>
        <w:rPr>
          <w:rFonts w:hint="eastAsia"/>
        </w:rPr>
      </w:pPr>
      <w:r>
        <w:rPr>
          <w:rFonts w:ascii="Times New Roman" w:hAnsi="Times New Roman" w:eastAsia="宋体"/>
          <w:sz w:val="24"/>
        </w:rPr>
        <w:t>案例一是鼠标键盘绘图程序。左键绘制正方形、右键绘制圆形，R/G/B/W切换颜色，按住Ctrl增大图形。Shape作为抽象基类只规定draw行为，Square和Circle重写具体图元；DrawingApp负责窗口与消息分发。新增图形类型时只需实现Shape，而不需要修改鼠标事件的主要流程，这一案例直观体现了接口抽象和运行时多态。</w:t>
      </w:r>
    </w:p>
    <w:p w14:paraId="514D7C28" w14:textId="77777777" w:rsidR="000C2868" w:rsidRDefault="000C2868">
      <w:pPr>
        <w:widowControl/>
        <w:jc w:val="left"/>
        <w:rPr>
          <w:rFonts w:hint="eastAsia"/>
        </w:rPr>
      </w:pPr>
      <w:r>
        <w:br w:type="page"/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_advanced_draw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/>
          <w:sz w:val="24"/>
        </w:rPr>
        <w:t>图1.3 EasyX进阶练习：鼠标键盘绘图</w:t>
      </w: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案例二是键盘控制弹球。Paddle分别记录向左和向右的按住状态并用std::clamp限制边界；Ball封装坐标、速度、半径和碰撞方法；BouncingBallGame组合两个对象并维护暂停和帧率。球与挡板接触点决定新的水平速度，P键仅在首次按下时切换暂停，Esc安全退出。该案例将持续输入、时间步进、碰撞边界和类间协作集中在一个小型实时程序中。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rcise_advanced_b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/>
          <w:sz w:val="24"/>
        </w:rPr>
        <w:t>图1.4 EasyX进阶练习：键盘控制弹球</w:t>
      </w:r>
    </w:p>
    <w:p w14:paraId="346F2691" w14:textId="3783AB40" w:rsidR="00BD72DD" w:rsidRPr="000C2868" w:rsidRDefault="00BD72DD" w:rsidP="000C2868">
      <w:pPr>
        <w:pStyle w:val="1"/>
        <w:rPr>
          <w:rFonts w:hint="eastAsia"/>
        </w:rPr>
      </w:pPr>
      <w:bookmarkStart w:id="11" w:name="_Toc211865321"/>
      <w:r w:rsidRPr="009A3F56">
        <w:lastRenderedPageBreak/>
        <w:t>2 项目开发报告</w:t>
      </w:r>
      <w:bookmarkEnd w:id="11"/>
    </w:p>
    <w:p w14:paraId="10A25F6C" w14:textId="6BF00853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12" w:name="_Toc211865322"/>
      <w:r w:rsidRPr="009A3F56">
        <w:rPr>
          <w:rFonts w:ascii="黑体" w:eastAsia="黑体" w:hAnsi="黑体"/>
          <w:b w:val="0"/>
          <w:bCs w:val="0"/>
        </w:rPr>
        <w:t>2.1 项目简介</w:t>
      </w:r>
      <w:bookmarkEnd w:id="12"/>
    </w:p>
    <w:p w14:paraId="42A14400" w14:textId="2899D7C0" w:rsidR="00DA03FE" w:rsidRDefault="009C015D" w:rsidP="001C3630">
      <w:pPr>
        <w:spacing w:line="300" w:lineRule="auto" w:after="0"/>
        <w:ind w:firstLine="480"/>
        <w:jc w:val="both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《萌泡大作战》是使用C++17、Visual Studio与EasyX开发的原创Q版单人网格闯关游戏。玩家扮演泡泡工坊搭档，在15×13格地图中放置净水泡泡；泡泡倒计时结束后向四个方向释放水浪，能够破坏木箱、触发其他泡泡并淘汰AI敌人。游戏包含三关、四名差异化角色、巡逻/追踪两类普通敌人和第三关多血量Boss“墨潮王”。四类角色分别偏向全能、速度、爆破与生存，四类道具可强化爆破范围、水泡容量、移动速度和护盾。项目提供主菜单、角色选择、操作说明、暂停、关卡结算、失败、通关与退出确认界面，同时包含原创角色图、行走精灵、道具图标、背景音乐和音效。故事设定为玩家净化被墨潮污染的云朵岛心泉，连续完成三处水域后恢复水循环。</w:t>
      </w:r>
    </w:p>
    <w:p w14:paraId="30F6B678" w14:textId="77777777" w:rsidR="001C3630" w:rsidRPr="00906F2D" w:rsidRDefault="001C3630" w:rsidP="001C3630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206E192" w14:textId="02CAB897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13" w:name="_Toc211865323"/>
      <w:r w:rsidRPr="009A3F56">
        <w:rPr>
          <w:rFonts w:ascii="黑体" w:eastAsia="黑体" w:hAnsi="黑体"/>
          <w:b w:val="0"/>
          <w:bCs w:val="0"/>
        </w:rPr>
        <w:t>2.2 需求分析</w:t>
      </w:r>
      <w:bookmarkEnd w:id="13"/>
    </w:p>
    <w:p w14:paraId="520B15A0" w14:textId="5D435764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14" w:name="_Toc211865324"/>
      <w:r w:rsidRPr="009A3F56">
        <w:rPr>
          <w:rFonts w:ascii="黑体" w:eastAsia="黑体" w:hAnsi="黑体"/>
          <w:b w:val="0"/>
          <w:bCs w:val="0"/>
        </w:rPr>
        <w:t>2.2.1 功能</w:t>
      </w:r>
      <w:r w:rsidR="009C015D" w:rsidRPr="009A3F56">
        <w:rPr>
          <w:rFonts w:ascii="黑体" w:eastAsia="黑体" w:hAnsi="黑体" w:hint="eastAsia"/>
          <w:b w:val="0"/>
          <w:bCs w:val="0"/>
        </w:rPr>
        <w:t>模块</w:t>
      </w:r>
      <w:bookmarkEnd w:id="14"/>
    </w:p>
    <w:p w14:paraId="258CB59D" w14:textId="3F77A206" w:rsidR="00DA03FE" w:rsidRDefault="00BD72DD" w:rsidP="001C3630">
      <w:pPr>
        <w:spacing w:line="300" w:lineRule="auto" w:after="0"/>
        <w:ind w:firstLine="480"/>
        <w:jc w:val="both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系统按职责划分为场景与界面、游戏核心、敌人与关卡、资源与反馈、数据与测试五个模块。MoeBubbleGame作为组合根维护主循环和场景状态，各模块通过公开接口协作，避免全局变量直接耦合。</w:t>
      </w:r>
    </w:p>
    <w:p w14:paraId="699AD96C" w14:textId="77777777" w:rsidR="001C3630" w:rsidRPr="00DA03FE" w:rsidRDefault="001C3630" w:rsidP="001C3630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3157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unction_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1577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279472" w14:textId="6F27A8C0" w:rsidR="00BD72DD" w:rsidRPr="001C3630" w:rsidRDefault="00DA03FE" w:rsidP="00DA03FE">
      <w:pPr>
        <w:spacing w:line="300" w:lineRule="auto" w:after="0"/>
        <w:ind w:firstLine="0"/>
        <w:jc w:val="center"/>
        <w:rPr>
          <w:rFonts w:ascii="宋体" w:eastAsia="宋体" w:hAnsi="宋体" w:hint="eastAsia"/>
          <w:szCs w:val="21"/>
        </w:rPr>
      </w:pPr>
      <w:r>
        <w:rPr>
          <w:rFonts w:ascii="Times New Roman" w:hAnsi="Times New Roman" w:eastAsia="宋体"/>
          <w:sz w:val="24"/>
        </w:rPr>
        <w:t>图2.1 游戏功能模块图</w:t>
      </w:r>
    </w:p>
    <w:p w14:paraId="7396D6E7" w14:textId="108AF442" w:rsidR="009C015D" w:rsidRDefault="009C015D" w:rsidP="00BD72DD">
      <w:pPr>
        <w:rPr>
          <w:rFonts w:hint="eastAsia"/>
          <w:sz w:val="24"/>
          <w:szCs w:val="24"/>
        </w:rPr>
      </w:pPr>
    </w:p>
    <w:p w14:paraId="3DC9348F" w14:textId="6AF22EB5" w:rsidR="001C3630" w:rsidRDefault="001C3630" w:rsidP="00BD72DD">
      <w:pPr>
        <w:rPr>
          <w:rFonts w:hint="eastAsia"/>
          <w:sz w:val="24"/>
          <w:szCs w:val="24"/>
        </w:rPr>
      </w:pPr>
    </w:p>
    <w:p w14:paraId="185C1309" w14:textId="7B7C6E04" w:rsidR="009C015D" w:rsidRPr="009A3F56" w:rsidRDefault="009C015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15" w:name="_Toc211865325"/>
      <w:r w:rsidRPr="009A3F56">
        <w:rPr>
          <w:rFonts w:ascii="黑体" w:eastAsia="黑体" w:hAnsi="黑体"/>
          <w:b w:val="0"/>
          <w:bCs w:val="0"/>
        </w:rPr>
        <w:lastRenderedPageBreak/>
        <w:t xml:space="preserve">2.2.2 </w:t>
      </w:r>
      <w:r w:rsidRPr="009A3F56">
        <w:rPr>
          <w:rFonts w:ascii="黑体" w:eastAsia="黑体" w:hAnsi="黑体" w:hint="eastAsia"/>
          <w:b w:val="0"/>
          <w:bCs w:val="0"/>
        </w:rPr>
        <w:t>需求说明</w:t>
      </w:r>
      <w:bookmarkEnd w:id="15"/>
    </w:p>
    <w:p w14:paraId="7BB69DE8" w14:textId="171D323C" w:rsidR="009C015D" w:rsidRDefault="009C015D" w:rsidP="00BD72DD">
      <w:pPr>
        <w:spacing w:line="300" w:lineRule="auto" w:after="0"/>
        <w:ind w:firstLine="480"/>
        <w:jc w:val="both"/>
        <w:rPr>
          <w:rFonts w:hint="eastAsia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场景需求：程序启动后进入主菜单，可以开始游戏、选择角色、查看说明或安全退出；游戏中可暂停、重开本关或返回菜单；清除敌人后进入下一关，生命归零进入失败界面，完成第三关显示最终统计。所有可见菜单按钮同时支持键盘和鼠标悬停/点击。</w:t>
      </w:r>
    </w:p>
    <w:p w14:paraId="27E5CFE6" w14:textId="77777777" w:rsidR="00DA03FE" w:rsidRDefault="00DA03FE" w:rsidP="00BD72DD">
      <w:pPr>
        <w:rPr>
          <w:rFonts w:hint="eastAsia"/>
          <w:szCs w:val="21"/>
        </w:rPr>
      </w:pP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玩法需求：玩家以四方向在固定网格中移动，脚底碰撞盒不能穿越固定墙、木箱、边界或已经离开的水泡格。水泡在2.5秒后产生十字水浪；固定墙完全阻挡，木箱被破坏并终止该方向传播，水浪可立即连锁触发其他水泡。</w:t>
      </w: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敌人与关卡需求：第一关以巡逻敌人为主，第二关加入根据曼哈顿距离追踪玩家的敌人，第三关加入3点生命Boss。普通敌人与Boss共享Enemy接口，Boss每次有效水浪只损失一点生命，血量在顶部状态条和对象头顶同步显示。</w:t>
      </w:r>
    </w:p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成长与反馈需求：木箱有概率掉落范围、容量、速度、护盾道具，强化值存在上限。HUD显示角色头像、生命、强化状态、分数、敌人/Boss血量、累计木箱、道具和用时。图片与音频缺失时程序不应崩溃，构建过程自动复制assets资源。</w:t>
      </w:r>
    </w:p>
    <w:p w14:paraId="27CAF797" w14:textId="72FA0886" w:rsidR="009C015D" w:rsidRPr="009A3F56" w:rsidRDefault="006F3EFD" w:rsidP="006F3EFD">
      <w:pPr>
        <w:pStyle w:val="2"/>
        <w:rPr>
          <w:rFonts w:ascii="黑体" w:eastAsia="黑体" w:hAnsi="黑体" w:hint="eastAsia"/>
          <w:b w:val="0"/>
          <w:bCs w:val="0"/>
        </w:rPr>
      </w:pPr>
      <w:bookmarkStart w:id="16" w:name="_Toc211865326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 </w:t>
      </w:r>
      <w:r w:rsidRPr="009A3F56">
        <w:rPr>
          <w:rFonts w:ascii="黑体" w:eastAsia="黑体" w:hAnsi="黑体" w:hint="eastAsia"/>
          <w:b w:val="0"/>
          <w:bCs w:val="0"/>
        </w:rPr>
        <w:t>系统设计</w:t>
      </w:r>
      <w:bookmarkEnd w:id="16"/>
    </w:p>
    <w:p w14:paraId="6CD0442E" w14:textId="18101E9B" w:rsidR="006F3EFD" w:rsidRPr="009A3F56" w:rsidRDefault="006F3EFD" w:rsidP="00912A04">
      <w:pPr>
        <w:pStyle w:val="3"/>
        <w:rPr>
          <w:rFonts w:ascii="黑体" w:eastAsia="黑体" w:hAnsi="黑体" w:hint="eastAsia"/>
          <w:b w:val="0"/>
          <w:bCs w:val="0"/>
        </w:rPr>
      </w:pPr>
      <w:bookmarkStart w:id="17" w:name="_Toc211865327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.3.1 </w:t>
      </w:r>
      <w:r w:rsidRPr="009A3F56">
        <w:rPr>
          <w:rFonts w:ascii="黑体" w:eastAsia="黑体" w:hAnsi="黑体" w:hint="eastAsia"/>
          <w:b w:val="0"/>
          <w:bCs w:val="0"/>
        </w:rPr>
        <w:t>界面设计（U</w:t>
      </w:r>
      <w:r w:rsidRPr="009A3F56">
        <w:rPr>
          <w:rFonts w:ascii="黑体" w:eastAsia="黑体" w:hAnsi="黑体"/>
          <w:b w:val="0"/>
          <w:bCs w:val="0"/>
        </w:rPr>
        <w:t>I</w:t>
      </w:r>
      <w:r w:rsidRPr="009A3F56">
        <w:rPr>
          <w:rFonts w:ascii="黑体" w:eastAsia="黑体" w:hAnsi="黑体" w:hint="eastAsia"/>
          <w:b w:val="0"/>
          <w:bCs w:val="0"/>
        </w:rPr>
        <w:t>）</w:t>
      </w:r>
      <w:bookmarkEnd w:id="17"/>
    </w:p>
    <w:p w14:paraId="529F1EE4" w14:textId="76737A2C" w:rsidR="006F3EFD" w:rsidRDefault="00DA03FE" w:rsidP="00BD72DD">
      <w:pPr>
        <w:spacing w:line="300" w:lineRule="auto" w:after="0"/>
        <w:ind w:firstLine="480"/>
        <w:jc w:val="both"/>
        <w:rPr>
          <w:rFonts w:hint="eastAsia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界面固定为960×720像素，左侧主区域用于地图或内容卡片，右侧228像素HUD显示角色和状态。视觉采用奶油纸白、深灰蓝轮廓、水泡蓝、珊瑚粉、薄荷绿与蜂蜜黄，所有按钮保持圆角和明确点击区域。角色原画、透明行走精灵和道具图集均已接入实际界面。</w:t>
      </w:r>
    </w:p>
    <w:p w14:paraId="408656AF" w14:textId="77777777" w:rsidR="00912A04" w:rsidRPr="00912A04" w:rsidRDefault="00912A04" w:rsidP="00BD72DD">
      <w:pPr>
        <w:rPr>
          <w:rFonts w:hint="eastAsia"/>
          <w:color w:val="FF0000"/>
          <w:szCs w:val="21"/>
        </w:rPr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overview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46E4518" w14:textId="47902EF4" w:rsidR="00DA03FE" w:rsidRPr="00751CC7" w:rsidRDefault="00912A04" w:rsidP="00912A04">
      <w:pPr>
        <w:spacing w:line="300" w:lineRule="auto" w:after="0"/>
        <w:ind w:firstLine="0"/>
        <w:jc w:val="center"/>
        <w:rPr>
          <w:rFonts w:ascii="宋体" w:eastAsia="宋体" w:hAnsi="宋体" w:hint="eastAsia"/>
          <w:szCs w:val="21"/>
        </w:rPr>
      </w:pPr>
      <w:r>
        <w:rPr>
          <w:rFonts w:ascii="Times New Roman" w:hAnsi="Times New Roman" w:eastAsia="宋体"/>
          <w:sz w:val="24"/>
        </w:rPr>
        <w:t>图2.2 游戏完整UI原型图</w:t>
      </w:r>
    </w:p>
    <w:p w14:paraId="7EBDDFEE" w14:textId="77777777" w:rsidR="00DA03FE" w:rsidRPr="00751CC7" w:rsidRDefault="00DA03FE" w:rsidP="00751CC7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5001601D" w14:textId="7A3D5C31" w:rsidR="006F3EFD" w:rsidRPr="009A3F56" w:rsidRDefault="006F3EFD" w:rsidP="001E364A">
      <w:pPr>
        <w:pStyle w:val="3"/>
        <w:rPr>
          <w:rFonts w:ascii="黑体" w:eastAsia="黑体" w:hAnsi="黑体" w:hint="eastAsia"/>
          <w:b w:val="0"/>
          <w:bCs w:val="0"/>
        </w:rPr>
      </w:pPr>
      <w:bookmarkStart w:id="18" w:name="_Toc211865328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.3.2 </w:t>
      </w:r>
      <w:r w:rsidRPr="009A3F56">
        <w:rPr>
          <w:rFonts w:ascii="黑体" w:eastAsia="黑体" w:hAnsi="黑体" w:hint="eastAsia"/>
          <w:b w:val="0"/>
          <w:bCs w:val="0"/>
        </w:rPr>
        <w:t>流程设计</w:t>
      </w:r>
      <w:bookmarkEnd w:id="18"/>
    </w:p>
    <w:p w14:paraId="4EDEA3F3" w14:textId="16930FC0" w:rsidR="006F3EFD" w:rsidRPr="00751CC7" w:rsidRDefault="001E364A" w:rsidP="00751CC7">
      <w:pPr>
        <w:spacing w:line="300" w:lineRule="auto" w:after="0"/>
        <w:ind w:firstLine="480"/>
        <w:jc w:val="both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4"/>
        </w:rPr>
        <w:t>主循环以场景枚举为状态机：窗口消息和InputManager先形成输入状态，当前场景处理输入后更新对象，随后完成碰撞、失效对象清理和绘制。暂停及结算场景不更新游戏对象，从而保证状态一致。</w:t>
      </w:r>
    </w:p>
    <w:p w14:paraId="33CF6419" w14:textId="7DB86DDC" w:rsidR="006F3EFD" w:rsidRPr="00751CC7" w:rsidRDefault="006F3EFD" w:rsidP="00751CC7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4206240" cy="53279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game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3279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FF94F64" w14:textId="15E6334B" w:rsidR="001E364A" w:rsidRPr="00751CC7" w:rsidRDefault="001E364A" w:rsidP="001E364A">
      <w:pPr>
        <w:spacing w:line="300" w:lineRule="auto" w:after="0"/>
        <w:ind w:firstLine="0"/>
        <w:jc w:val="center"/>
        <w:rPr>
          <w:rFonts w:ascii="宋体" w:eastAsia="宋体" w:hAnsi="宋体" w:hint="eastAsia"/>
          <w:szCs w:val="21"/>
        </w:rPr>
      </w:pPr>
      <w:r>
        <w:rPr>
          <w:rFonts w:ascii="Times New Roman" w:hAnsi="Times New Roman" w:eastAsia="宋体"/>
          <w:sz w:val="24"/>
        </w:rPr>
        <w:t>图2.3 游戏主流程图</w:t>
      </w:r>
    </w:p>
    <w:p w14:paraId="3B4A8669" w14:textId="77777777" w:rsidR="00030045" w:rsidRPr="001E364A" w:rsidRDefault="00030045" w:rsidP="001E364A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BFE1C17" w14:textId="326DE011" w:rsidR="006F3EFD" w:rsidRPr="009A3F56" w:rsidRDefault="006F3EFD" w:rsidP="001E364A">
      <w:pPr>
        <w:pStyle w:val="3"/>
        <w:rPr>
          <w:rFonts w:ascii="黑体" w:eastAsia="黑体" w:hAnsi="黑体" w:hint="eastAsia"/>
          <w:b w:val="0"/>
          <w:bCs w:val="0"/>
        </w:rPr>
      </w:pPr>
      <w:bookmarkStart w:id="19" w:name="_Toc211865329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.3.3 </w:t>
      </w:r>
      <w:r w:rsidRPr="009A3F56">
        <w:rPr>
          <w:rFonts w:ascii="黑体" w:eastAsia="黑体" w:hAnsi="黑体" w:hint="eastAsia"/>
          <w:b w:val="0"/>
          <w:bCs w:val="0"/>
        </w:rPr>
        <w:t>类设计（可选）</w:t>
      </w:r>
      <w:bookmarkEnd w:id="19"/>
    </w:p>
    <w:p w14:paraId="54FB7762" w14:textId="2CE1F1D4" w:rsidR="006F3EFD" w:rsidRPr="00497700" w:rsidRDefault="006F3EFD" w:rsidP="00497700">
      <w:pPr>
        <w:spacing w:line="300" w:lineRule="auto" w:after="0"/>
        <w:ind w:firstLine="48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项目明确落实封装、继承和多态。GameMap把地图数组设为私有，只允许通过查询、碰撞和破箱方法维护；Player把生命、速度、容量、范围、护盾与无敌时间设为私有，并通过行为方法保持上限和状态一致。GameObject定义update、draw、bounds纯虚接口，Character继承后复用移动与碰撞，Player和Enemy继续继承Character，PatrolEnemy、HunterEnemy、BossEnemy再继承Enemy。主循环使用vector&lt;unique_ptr&lt;Enemy&gt;&gt;保存异构对象，通过Enemy基类虚函数调用真实派生实现，因此新增敌人类型不需要复制主循环。</w:t>
      </w:r>
    </w:p>
    <w:p w14:paraId="3AA0C6D4" w14:textId="77777777" w:rsidR="00751CC7" w:rsidRPr="00497700" w:rsidRDefault="00751CC7" w:rsidP="00497700">
      <w:pPr>
        <w:spacing w:line="30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33387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lass_st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387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212DCC" w14:textId="550370EB" w:rsidR="006F3EFD" w:rsidRPr="00751CC7" w:rsidRDefault="00DA03FE" w:rsidP="00DA03FE">
      <w:pPr>
        <w:spacing w:line="300" w:lineRule="auto" w:after="0"/>
        <w:ind w:firstLine="0"/>
        <w:jc w:val="center"/>
        <w:rPr>
          <w:rFonts w:ascii="宋体" w:eastAsia="宋体" w:hAnsi="宋体" w:hint="eastAsia"/>
          <w:szCs w:val="21"/>
        </w:rPr>
      </w:pPr>
      <w:r>
        <w:rPr>
          <w:rFonts w:ascii="Times New Roman" w:hAnsi="Times New Roman" w:eastAsia="宋体"/>
          <w:sz w:val="24"/>
        </w:rPr>
        <w:t>图2.4 主要类关系与STL容器</w:t>
      </w:r>
    </w:p>
    <w:p w14:paraId="0A849375" w14:textId="7324ED10" w:rsidR="006F3EFD" w:rsidRPr="00751CC7" w:rsidRDefault="006F3EFD" w:rsidP="00751CC7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宋体"/>
          <w:sz w:val="24"/>
        </w:rPr>
        <w:t>表2.1 STL数据结构与操作数据</w:t>
      </w:r>
    </w:p>
    <w:tbl>
      <w:tblPr>
        <w:tblStyle w:val="ae"/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DF5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STL组件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DF5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保存/处理的数据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DF5F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设计理由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std::array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195个地图格、256个键盘状态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规模固定，连续存储并可按下标O(1)访问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std::vector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水泡、水浪、道具、粒子、危险格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对象数量随游戏动态变化，便于追加、遍历和擦除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vector&lt;unique_ptr&lt;Enemy&gt;&gt;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巡逻、追踪、Boss异构敌人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RAII自动释放，并通过基类指针实现运行时多态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std::mt19937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木箱、掉落、AI方向、粒子参数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标准随机分布与固定种子便于复现实验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std::algorithm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查找、约束、选择和对象清理</w:t>
            </w:r>
          </w:p>
        </w:tc>
        <w:tc>
          <w:tcPr>
            <w:tcW w:type="dxa" w:w="32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使用clamp/find/remove_if/min_element减少手写循环错误</w:t>
            </w:r>
          </w:p>
        </w:tc>
      </w:tr>
    </w:tbl>
    <w:p>
      <w:pPr>
        <w:spacing w:line="300" w:lineRule="auto" w:after="0"/>
        <w:ind w:firstLine="480"/>
        <w:jc w:val="both"/>
      </w:pPr>
      <w:r>
        <w:rPr>
          <w:rFonts w:ascii="Times New Roman" w:hAnsi="Times New Roman" w:eastAsia="宋体"/>
          <w:sz w:val="24"/>
        </w:rPr>
        <w:t>动态容器清理采用擦除-移除模式：对象先将active标记为false，统一阶段再用remove_if把失效元素移动到尾部并erase。敌人元素的unique_ptr随擦除自动释放派生对象，避免裸指针所有权和内存泄漏。</w:t>
      </w:r>
    </w:p>
    <w:p w14:paraId="33656B93" w14:textId="29A336FC" w:rsidR="006F3EFD" w:rsidRPr="009A3F56" w:rsidRDefault="006F3EFD" w:rsidP="006F3EFD">
      <w:pPr>
        <w:pStyle w:val="2"/>
        <w:rPr>
          <w:rFonts w:ascii="黑体" w:eastAsia="黑体" w:hAnsi="黑体" w:hint="eastAsia"/>
        </w:rPr>
      </w:pPr>
      <w:bookmarkStart w:id="20" w:name="_Toc211865330"/>
      <w:r w:rsidRPr="009A3F56">
        <w:rPr>
          <w:rFonts w:ascii="黑体" w:eastAsia="黑体" w:hAnsi="黑体" w:hint="eastAsia"/>
        </w:rPr>
        <w:t>2</w:t>
      </w:r>
      <w:r w:rsidRPr="009A3F56">
        <w:rPr>
          <w:rFonts w:ascii="黑体" w:eastAsia="黑体" w:hAnsi="黑体"/>
        </w:rPr>
        <w:t xml:space="preserve">.4 </w:t>
      </w:r>
      <w:r w:rsidRPr="009A3F56">
        <w:rPr>
          <w:rFonts w:ascii="黑体" w:eastAsia="黑体" w:hAnsi="黑体" w:hint="eastAsia"/>
        </w:rPr>
        <w:t>系统实现</w:t>
      </w:r>
      <w:bookmarkEnd w:id="20"/>
    </w:p>
    <w:p w14:paraId="787551F4" w14:textId="22147E76" w:rsidR="00EE25EC" w:rsidRPr="009A3F56" w:rsidRDefault="00280454" w:rsidP="00AA2461">
      <w:pPr>
        <w:pStyle w:val="3"/>
        <w:rPr>
          <w:rFonts w:ascii="黑体" w:eastAsia="黑体" w:hAnsi="黑体" w:hint="eastAsia"/>
          <w:b w:val="0"/>
          <w:bCs w:val="0"/>
        </w:rPr>
      </w:pPr>
      <w:bookmarkStart w:id="21" w:name="_Toc211865331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.4.1 </w:t>
      </w:r>
      <w:r w:rsidRPr="009A3F56">
        <w:rPr>
          <w:rFonts w:ascii="黑体" w:eastAsia="黑体" w:hAnsi="黑体" w:hint="eastAsia"/>
          <w:b w:val="0"/>
          <w:bCs w:val="0"/>
        </w:rPr>
        <w:t>实现效果</w:t>
      </w:r>
      <w:bookmarkEnd w:id="21"/>
    </w:p>
    <w:p w14:paraId="602802F8" w14:textId="74B071F1" w:rsidR="001E66B9" w:rsidRPr="00EE25EC" w:rsidRDefault="001E66B9" w:rsidP="001E66B9">
      <w:pPr>
        <w:spacing w:line="300" w:lineRule="auto" w:after="0"/>
        <w:ind w:firstLine="48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以下画面由当前Release x64程序的--capture-report模式自动绘制并保存，与正常运行使用同一套渲染函数和资源，不是概念占位图。</w:t>
      </w:r>
    </w:p>
    <w:p w14:paraId="07443EC0" w14:textId="77777777" w:rsidR="001E66B9" w:rsidRPr="001E66B9" w:rsidRDefault="001E66B9" w:rsidP="001E66B9">
      <w:pPr>
        <w:rPr>
          <w:rFonts w:hint="eastAsia"/>
        </w:rPr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main_men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A15F45" w14:textId="6893FBEE" w:rsidR="00EE25EC" w:rsidRDefault="00EE25EC" w:rsidP="00EE25EC">
      <w:pPr>
        <w:spacing w:line="300" w:lineRule="auto" w:after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4"/>
        </w:rPr>
        <w:t>图2.5 游戏主菜单</w:t>
      </w:r>
    </w:p>
    <w:p w14:paraId="0AF7C8F5" w14:textId="5EE521FD" w:rsidR="00EE25EC" w:rsidRDefault="00EE25EC" w:rsidP="00BD72DD">
      <w:pPr>
        <w:rPr>
          <w:rFonts w:ascii="Times New Roman" w:hAnsi="Times New Roman" w:cs="Times New Roman"/>
          <w:sz w:val="24"/>
          <w:szCs w:val="24"/>
        </w:rPr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character_sel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9B576ED" w14:textId="3F652745" w:rsidR="00EE25EC" w:rsidRDefault="00EE25EC" w:rsidP="00EE25EC">
      <w:pPr>
        <w:spacing w:line="300" w:lineRule="auto" w:after="0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4"/>
        </w:rPr>
        <w:t>图2.6 差异化角色选择</w:t>
      </w:r>
    </w:p>
    <w:p w14:paraId="5C454FAD" w14:textId="27AF7578" w:rsidR="00EE25EC" w:rsidRDefault="00EE25EC" w:rsidP="00BD72DD">
      <w:pPr>
        <w:rPr>
          <w:rFonts w:ascii="Times New Roman" w:hAnsi="Times New Roman" w:cs="Times New Roman"/>
          <w:sz w:val="24"/>
          <w:szCs w:val="24"/>
        </w:rPr>
      </w:pP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level1_ite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/>
          <w:sz w:val="24"/>
        </w:rPr>
        <w:t>图2.7 第一关地图、四类道具和HUD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level3_bo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/>
          <w:sz w:val="24"/>
        </w:rPr>
        <w:t>图2.8 第三关Boss与双血条显示</w:t>
      </w:r>
    </w:p>
    <w:p>
      <w:pPr>
        <w:keepNext/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_victo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20"/>
        <w:jc w:val="center"/>
      </w:pPr>
      <w:r>
        <w:rPr>
          <w:rFonts w:ascii="Times New Roman" w:hAnsi="Times New Roman" w:eastAsia="宋体"/>
          <w:sz w:val="24"/>
        </w:rPr>
        <w:t>图2.9 最终通关与累计统计</w:t>
      </w:r>
    </w:p>
    <w:p w14:paraId="113A4940" w14:textId="547DAA5E" w:rsidR="00283F7F" w:rsidRPr="009A3F56" w:rsidRDefault="00280454" w:rsidP="00AA2461">
      <w:pPr>
        <w:pStyle w:val="3"/>
        <w:rPr>
          <w:rFonts w:ascii="黑体" w:eastAsia="黑体" w:hAnsi="黑体" w:hint="eastAsia"/>
          <w:b w:val="0"/>
          <w:bCs w:val="0"/>
        </w:rPr>
      </w:pPr>
      <w:bookmarkStart w:id="22" w:name="_Toc211865332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.4.2 </w:t>
      </w:r>
      <w:r w:rsidRPr="009A3F56">
        <w:rPr>
          <w:rFonts w:ascii="黑体" w:eastAsia="黑体" w:hAnsi="黑体" w:hint="eastAsia"/>
          <w:b w:val="0"/>
          <w:bCs w:val="0"/>
        </w:rPr>
        <w:t>核心代码</w:t>
      </w:r>
      <w:bookmarkEnd w:id="22"/>
    </w:p>
    <w:p w14:paraId="73FDB582" w14:textId="4A566279" w:rsidR="00AA2461" w:rsidRDefault="00AA2461" w:rsidP="00BD72DD">
      <w:pPr>
        <w:spacing w:line="300" w:lineRule="auto" w:after="0"/>
        <w:ind w:firstLine="48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以下代码节选自实际工程，分别展示抽象接口、角色配置、爆炸传播、多态受击和STL对象清理。代码以文本排版，关键逻辑添加中文注释。</w:t>
      </w:r>
    </w:p>
    <w:p>
      <w:pPr>
        <w:spacing w:line="300" w:lineRule="auto" w:after="0"/>
        <w:ind w:firstLine="0"/>
        <w:jc w:val="both"/>
      </w:pPr>
      <w:r>
        <w:rPr>
          <w:rFonts w:ascii="Times New Roman" w:hAnsi="Times New Roman" w:eastAsia="宋体"/>
          <w:sz w:val="24"/>
        </w:rPr>
        <w:t>（1）抽象接口与运行时多态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class GameObject {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public: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virtual ~GameObject() = default;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virtual void update(float deltaTime) = 0;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virtual void draw() const = 0;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virtual RectF bounds() const = 0;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};</w:t>
      </w:r>
    </w:p>
    <w:p>
      <w:pPr>
        <w:spacing w:after="0" w:line="240" w:lineRule="auto"/>
        <w:ind w:left="240" w:right="240"/>
        <w:shd w:fill="F3F5F6"/>
      </w:pP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class Enemy : public Character {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public: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// 普通敌人和Boss使用同一受击接口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virtual EnemyHitResult takeWaveHit();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virtual int scoreValue() const { return 300; }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protected: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virtual Vec2 chooseDirection(...) = 0;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};</w:t>
      </w:r>
    </w:p>
    <w:p>
      <w:pPr>
        <w:spacing w:line="300" w:lineRule="auto" w:after="0"/>
        <w:ind w:firstLine="0"/>
        <w:jc w:val="both"/>
      </w:pPr>
      <w:r>
        <w:rPr>
          <w:rFonts w:ascii="Times New Roman" w:hAnsi="Times New Roman" w:eastAsia="宋体"/>
          <w:sz w:val="24"/>
        </w:rPr>
        <w:t>（2）角色属性封装与集中配置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void Player::resetForNewGame(CharacterStyle style) {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const CharacterProfile profile = characterProfile(style);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// 只能通过Player行为修改私有状态，外部不能直接破坏上限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lives_ = profile.lives;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bubbleCapacity_ = profile.bubbleCapacity;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blastRange_ = profile.blastRange;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shieldCharges_ = profile.shieldCharges;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baseSpeed_ = profile.moveSpeed;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speed_ = baseSpeed_;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activeBubbles_ = 0;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}</w:t>
      </w:r>
    </w:p>
    <w:p>
      <w:pPr>
        <w:spacing w:line="300" w:lineRule="auto" w:after="0"/>
        <w:ind w:firstLine="0"/>
        <w:jc w:val="both"/>
      </w:pPr>
      <w:r>
        <w:rPr>
          <w:rFonts w:ascii="Times New Roman" w:hAnsi="Times New Roman" w:eastAsia="宋体"/>
          <w:sz w:val="24"/>
        </w:rPr>
        <w:t>（3）十字水浪传播与连锁触发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for (const GridPos&amp; direction : directions) {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for (int distance = 1; distance &lt;= range; ++distance) {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GridPos cell{ origin.row + direction.row * distance,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              origin.column + direction.column * distance };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TileType tile = map_.tileAt(cell);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if (tile == TileType::SolidWall) break; // 固定墙完全阻挡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waves_.emplace_back(cell);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for (WaterBubble&amp; other : bubbles_)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    if (other.active() &amp;&amp; other.cell() == cell) other.trigger();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if (tile == TileType::Crate) {           // 木箱破坏后停止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    map_.destroyCrate(cell);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    createPowerUp(cell);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    break;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}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}</w:t>
      </w:r>
    </w:p>
    <w:p>
      <w:pPr>
        <w:spacing w:line="300" w:lineRule="auto" w:after="0"/>
        <w:ind w:firstLine="0"/>
        <w:jc w:val="both"/>
      </w:pPr>
      <w:r>
        <w:rPr>
          <w:rFonts w:ascii="Times New Roman" w:hAnsi="Times New Roman" w:eastAsia="宋体"/>
          <w:sz w:val="24"/>
        </w:rPr>
        <w:t>（4）基类指针调用派生类受击逻辑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for (const std::unique_ptr&lt;Enemy&gt;&amp; enemy : enemies_) {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if (!enemy-&gt;active() || !intersects(wave.bounds(), enemy-&gt;bounds()))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continue;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// 虚函数自动分派到普通敌人或Boss实现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EnemyHitResult result = enemy-&gt;takeWaveHit();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if (result == EnemyHitResult::Defeated) {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score_ += enemy-&gt;scoreValue();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++statistics_.enemiesDefeated;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}</w:t>
      </w:r>
    </w:p>
    <w:p>
      <w:pPr>
        <w:spacing w:line="300" w:lineRule="auto" w:after="0"/>
        <w:ind w:firstLine="0"/>
        <w:jc w:val="both"/>
      </w:pPr>
      <w:r>
        <w:rPr>
          <w:rFonts w:ascii="Times New Roman" w:hAnsi="Times New Roman" w:eastAsia="宋体"/>
          <w:sz w:val="24"/>
        </w:rPr>
        <w:t>（5）STL擦除-移除与智能指针生命周期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enemies_.erase(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std::remove_if(enemies_.begin(), enemies_.end(),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[](const std::unique_ptr&lt;Enemy&gt;&amp; enemy) {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    return !enemy-&gt;active();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    }),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 xml:space="preserve">    enemies_.end());</w:t>
      </w:r>
    </w:p>
    <w:p>
      <w:pPr>
        <w:spacing w:after="0" w:line="240" w:lineRule="auto"/>
        <w:ind w:left="240" w:right="240"/>
        <w:shd w:fill="F3F5F6"/>
      </w:pPr>
      <w:r>
        <w:rPr>
          <w:rFonts w:ascii="Consolas" w:hAnsi="Consolas" w:eastAsia="微软雅黑"/>
          <w:sz w:val="18"/>
        </w:rPr>
        <w:t>// erase后unique_ptr自动析构真实派生敌人，不需要手工delete</w:t>
      </w:r>
    </w:p>
    <w:p w14:paraId="740341C8" w14:textId="5DCBD123" w:rsidR="006F3EFD" w:rsidRPr="009A3F56" w:rsidRDefault="006F3EFD" w:rsidP="006F3EFD">
      <w:pPr>
        <w:pStyle w:val="2"/>
        <w:rPr>
          <w:rFonts w:ascii="黑体" w:eastAsia="黑体" w:hAnsi="黑体" w:hint="eastAsia"/>
          <w:b w:val="0"/>
          <w:bCs w:val="0"/>
        </w:rPr>
      </w:pPr>
      <w:bookmarkStart w:id="23" w:name="_Toc211865333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.5 </w:t>
      </w:r>
      <w:r w:rsidRPr="009A3F56">
        <w:rPr>
          <w:rFonts w:ascii="黑体" w:eastAsia="黑体" w:hAnsi="黑体" w:hint="eastAsia"/>
          <w:b w:val="0"/>
          <w:bCs w:val="0"/>
        </w:rPr>
        <w:t>系统测试</w:t>
      </w:r>
      <w:bookmarkEnd w:id="23"/>
    </w:p>
    <w:p w14:paraId="6F23173C" w14:textId="5337CCC1" w:rsidR="006F3EFD" w:rsidRPr="0023210B" w:rsidRDefault="006F3EFD" w:rsidP="0023210B">
      <w:pPr>
        <w:spacing w:line="300" w:lineRule="auto" w:after="0"/>
        <w:ind w:firstLine="480"/>
        <w:jc w:val="both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测试覆盖构建配置、界面资源、输入兼容、地图边界、碰撞、连锁爆炸、强化上限、图片相对路径、角色差异和Boss多段受击。自动构建与报告截图能够直接证明的项目标记为通过，其余交互边界需要结合实际运行按表逐项复核。</w:t>
      </w:r>
    </w:p>
    <w:p w14:paraId="67443B19" w14:textId="3F9C2332" w:rsidR="00FA3134" w:rsidRDefault="00FA3134" w:rsidP="0023210B">
      <w:pPr>
        <w:spacing w:line="300" w:lineRule="auto"/>
        <w:rPr>
          <w:rFonts w:hint="eastAsia"/>
          <w:color w:val="FF0000"/>
        </w:rPr>
      </w:pPr>
    </w:p>
    <w:p w14:paraId="4160080D" w14:textId="1B82664B" w:rsidR="006F3EFD" w:rsidRPr="00FA3134" w:rsidRDefault="00FA3134" w:rsidP="00D754F2">
      <w:pPr>
        <w:spacing w:line="300" w:lineRule="auto" w:after="0"/>
        <w:ind w:firstLine="0"/>
        <w:jc w:val="center"/>
        <w:rPr>
          <w:rFonts w:ascii="宋体" w:eastAsia="宋体" w:hAnsi="宋体" w:hint="eastAsia"/>
          <w:szCs w:val="21"/>
        </w:rPr>
      </w:pPr>
      <w:r>
        <w:rPr>
          <w:rFonts w:ascii="Times New Roman" w:hAnsi="Times New Roman" w:eastAsia="宋体"/>
          <w:sz w:val="24"/>
        </w:rPr>
        <w:t>表2.2 系统测试用例</w:t>
      </w:r>
    </w:p>
    <w:tbl>
      <w:tblPr>
        <w:tblStyle w:val="ae"/>
        <w:tblW w:w="8340" w:type="dxa"/>
        <w:jc w:val="center"/>
        <w:tblLook w:val="04A0" w:firstRow="1" w:lastRow="0" w:firstColumn="1" w:lastColumn="0" w:noHBand="0" w:noVBand="1"/>
      </w:tblPr>
      <w:tblGrid>
        <w:gridCol w:w="704"/>
        <w:gridCol w:w="1134"/>
        <w:gridCol w:w="2332"/>
        <w:gridCol w:w="787"/>
        <w:gridCol w:w="2551"/>
        <w:gridCol w:w="832"/>
      </w:tblGrid>
      <w:tr w:rsidR="00FA5CCF" w14:paraId="68A458D5" w14:textId="77777777" w:rsidTr="00AB5C50">
        <w:trPr>
          <w:trHeight w:val="591"/>
          <w:jc w:val="center"/>
          <w:tblHeader w:val="true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用例编号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测试项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测试步骤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输入信号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预期结果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测试结果</w:t>
            </w:r>
          </w:p>
        </w:tc>
      </w:tr>
      <w:tr w:rsidR="00FA5CCF" w14:paraId="30F4D39E" w14:textId="77777777" w:rsidTr="00AB5C50">
        <w:trPr>
          <w:trHeight w:val="603"/>
          <w:jc w:val="center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T01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四配置编译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生成Debug/Release、Win32/x64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MSBuild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四种配置均生成EXE并复制资源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 w:rsidR="00FA5CCF" w14:paraId="68DF7785" w14:textId="77777777" w:rsidTr="00AB5C50">
        <w:trPr>
          <w:trHeight w:val="591"/>
          <w:jc w:val="center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T02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主菜单资源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启动并执行报告截图模式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无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标题、原画、按钮及中文正常显示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通过</w:t>
            </w:r>
          </w:p>
        </w:tc>
      </w:tr>
      <w:tr w:rsidR="00FA5CCF" w14:paraId="76CDAABE" w14:textId="77777777" w:rsidTr="00AB5C50">
        <w:trPr>
          <w:trHeight w:val="591"/>
          <w:jc w:val="center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T03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角色差异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依次选择四名角色进入游戏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鼠标/键盘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生命、速度、容量、范围、护盾符合配置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 w:rsidR="00FA5CCF" w14:paraId="2778B626" w14:textId="77777777" w:rsidTr="00AB5C50">
        <w:trPr>
          <w:trHeight w:val="603"/>
          <w:jc w:val="center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T04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鼠标按钮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点击主菜单、角色、暂停、结算按钮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鼠标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悬停选中且只触发对应按钮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 w:rsidR="00FA5CCF" w14:paraId="2BE0F356" w14:textId="77777777" w:rsidTr="00AB5C50">
        <w:trPr>
          <w:trHeight w:val="591"/>
          <w:jc w:val="center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T05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键盘兼容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用方向键/WASD和Enter操作菜单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键盘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原键盘操作不受鼠标支持影响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 w:rsidR="00FA5CCF" w14:paraId="5D5CA8DB" w14:textId="77777777" w:rsidTr="00AB5C50">
        <w:trPr>
          <w:trHeight w:val="591"/>
          <w:jc w:val="center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T06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地图边界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持续向墙、木箱和边缘移动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WASD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脚底碰撞盒不穿墙且不离开地图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 w:rsidR="00FA5CCF" w14:paraId="6E0CF248" w14:textId="77777777" w:rsidTr="00AB5C50">
        <w:trPr>
          <w:trHeight w:val="603"/>
          <w:jc w:val="center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T07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窄道转角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沿墙提前输入垂直方向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组合方向键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自动向通道中心收拢并顺滑转弯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 w:rsidR="00FA5CCF" w14:paraId="1DE2C9F5" w14:textId="77777777" w:rsidTr="00AB5C50">
        <w:trPr>
          <w:trHeight w:val="603"/>
          <w:jc w:val="center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T08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低摆幅步态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直线移动并反复启停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方向键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回中帧衔接，人物无大幅左右摇摆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 w:rsidR="00FA5CCF" w14:paraId="5DFBD585" w14:textId="77777777" w:rsidTr="00AB5C50">
        <w:trPr>
          <w:trHeight w:val="603"/>
          <w:jc w:val="center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T09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初始水泡容量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未强化时连续放置水泡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多次Space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不超过角色初始容量，爆炸后归还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 w:rsidR="008D0BC8" w14:paraId="14404EB8" w14:textId="77777777" w:rsidTr="00AB5C50">
        <w:trPr>
          <w:trHeight w:val="603"/>
          <w:jc w:val="center"/>
          <w:cantSplit/>
        </w:trPr>
        <w:tc>
          <w:tcPr>
            <w:tcW w:w="70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T10</w:t>
            </w:r>
          </w:p>
        </w:tc>
        <w:tc>
          <w:tcPr>
            <w:tcW w:w="1134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水浪边界</w:t>
            </w:r>
          </w:p>
        </w:tc>
        <w:tc>
          <w:tcPr>
            <w:tcW w:w="23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在固定墙和木箱旁引爆</w:t>
            </w:r>
          </w:p>
        </w:tc>
        <w:tc>
          <w:tcPr>
            <w:tcW w:w="787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Space</w:t>
            </w:r>
          </w:p>
        </w:tc>
        <w:tc>
          <w:tcPr>
            <w:tcW w:w="2551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墙完全阻挡；木箱破坏并终止传播</w:t>
            </w:r>
          </w:p>
        </w:tc>
        <w:tc>
          <w:tcPr>
            <w:tcW w:w="832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T11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连锁触发</w:t>
            </w:r>
          </w:p>
        </w:tc>
        <w:tc>
          <w:tcPr>
            <w:tcW w:type="dxa" w:w="23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同一直线上放置两枚水泡</w:t>
            </w:r>
          </w:p>
        </w:tc>
        <w:tc>
          <w:tcPr>
            <w:tcW w:type="dxa" w:w="7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Space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第一枚水浪立即触发第二枚且不重复</w:t>
            </w:r>
          </w:p>
        </w:tc>
        <w:tc>
          <w:tcPr>
            <w:tcW w:type="dxa" w:w="8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T12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道具图标</w:t>
            </w:r>
          </w:p>
        </w:tc>
        <w:tc>
          <w:tcPr>
            <w:tcW w:type="dxa" w:w="23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查看说明、地图掉落和HUD</w:t>
            </w:r>
          </w:p>
        </w:tc>
        <w:tc>
          <w:tcPr>
            <w:tcW w:type="dxa" w:w="7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无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四类透明图标清晰且无粉/黑底</w:t>
            </w:r>
          </w:p>
        </w:tc>
        <w:tc>
          <w:tcPr>
            <w:tcW w:type="dxa" w:w="8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通过（截图）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T13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强化上限</w:t>
            </w:r>
          </w:p>
        </w:tc>
        <w:tc>
          <w:tcPr>
            <w:tcW w:type="dxa" w:w="23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重复拾取同类道具</w:t>
            </w:r>
          </w:p>
        </w:tc>
        <w:tc>
          <w:tcPr>
            <w:tcW w:type="dxa" w:w="7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角色碰撞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范围≤6、容量≤5、速度≤4级、盾≤2</w:t>
            </w:r>
          </w:p>
        </w:tc>
        <w:tc>
          <w:tcPr>
            <w:tcW w:type="dxa" w:w="8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T14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受伤与护盾</w:t>
            </w:r>
          </w:p>
        </w:tc>
        <w:tc>
          <w:tcPr>
            <w:tcW w:type="dxa" w:w="23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接触水浪或敌人</w:t>
            </w:r>
          </w:p>
        </w:tc>
        <w:tc>
          <w:tcPr>
            <w:tcW w:type="dxa" w:w="7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碰撞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护盾优先抵消，随后扣生命并短暂无敌</w:t>
            </w:r>
          </w:p>
        </w:tc>
        <w:tc>
          <w:tcPr>
            <w:tcW w:type="dxa" w:w="8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T15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普通敌人</w:t>
            </w:r>
          </w:p>
        </w:tc>
        <w:tc>
          <w:tcPr>
            <w:tcW w:type="dxa" w:w="23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引导巡逻/追踪敌人进入水浪</w:t>
            </w:r>
          </w:p>
        </w:tc>
        <w:tc>
          <w:tcPr>
            <w:tcW w:type="dxa" w:w="7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水浪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敌人淘汰并增加300分</w:t>
            </w:r>
          </w:p>
        </w:tc>
        <w:tc>
          <w:tcPr>
            <w:tcW w:type="dxa" w:w="8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T16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Boss血量</w:t>
            </w:r>
          </w:p>
        </w:tc>
        <w:tc>
          <w:tcPr>
            <w:tcW w:type="dxa" w:w="23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进入第三关并查看顶部/头顶血条</w:t>
            </w:r>
          </w:p>
        </w:tc>
        <w:tc>
          <w:tcPr>
            <w:tcW w:type="dxa" w:w="7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无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最大生命3，两处血量一致</w:t>
            </w:r>
          </w:p>
        </w:tc>
        <w:tc>
          <w:tcPr>
            <w:tcW w:type="dxa" w:w="8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通过（截图）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T17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Boss多段受击</w:t>
            </w:r>
          </w:p>
        </w:tc>
        <w:tc>
          <w:tcPr>
            <w:tcW w:type="dxa" w:w="23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使用不同水泡连续命中Boss</w:t>
            </w:r>
          </w:p>
        </w:tc>
        <w:tc>
          <w:tcPr>
            <w:tcW w:type="dxa" w:w="7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水浪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一次有效水浪扣1点，归零加1500分</w:t>
            </w:r>
          </w:p>
        </w:tc>
        <w:tc>
          <w:tcPr>
            <w:tcW w:type="dxa" w:w="8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T18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暂停与重开</w:t>
            </w:r>
          </w:p>
        </w:tc>
        <w:tc>
          <w:tcPr>
            <w:tcW w:type="dxa" w:w="23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按P暂停并选择重开本关</w:t>
            </w:r>
          </w:p>
        </w:tc>
        <w:tc>
          <w:tcPr>
            <w:tcW w:type="dxa" w:w="7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P/鼠标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对象与音乐暂停，重开恢复本关初始状态</w:t>
            </w:r>
          </w:p>
        </w:tc>
        <w:tc>
          <w:tcPr>
            <w:tcW w:type="dxa" w:w="8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待人工复核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T19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图片路径</w:t>
            </w:r>
          </w:p>
        </w:tc>
        <w:tc>
          <w:tcPr>
            <w:tcW w:type="dxa" w:w="23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复制EXE及assets到新目录后启动</w:t>
            </w:r>
          </w:p>
        </w:tc>
        <w:tc>
          <w:tcPr>
            <w:tcW w:type="dxa" w:w="7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文件系统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全部PNG按EXE相对路径加载，无绝对路径依赖</w:t>
            </w:r>
          </w:p>
        </w:tc>
        <w:tc>
          <w:tcPr>
            <w:tcW w:type="dxa" w:w="8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通过（构建）</w:t>
            </w:r>
          </w:p>
        </w:tc>
      </w:tr>
      <w:tr>
        <w:trPr>
          <w:cantSplit/>
        </w:trPr>
        <w:tc>
          <w:tcPr>
            <w:tcW w:type="dxa" w:w="7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T20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通关结算</w:t>
            </w:r>
          </w:p>
        </w:tc>
        <w:tc>
          <w:tcPr>
            <w:tcW w:type="dxa" w:w="23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完成第三关或执行截图模式</w:t>
            </w:r>
          </w:p>
        </w:tc>
        <w:tc>
          <w:tcPr>
            <w:tcW w:type="dxa" w:w="7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无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sz w:val="17"/>
              </w:rPr>
              <w:t>显示分数、用时、木箱、道具和敌人统计</w:t>
            </w:r>
          </w:p>
        </w:tc>
        <w:tc>
          <w:tcPr>
            <w:tcW w:type="dxa" w:w="8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sz w:val="17"/>
              </w:rPr>
              <w:t>通过（截图）</w:t>
            </w:r>
          </w:p>
        </w:tc>
      </w:tr>
    </w:tbl>
    <w:p w14:paraId="36ABF6B6" w14:textId="7E247290" w:rsidR="00FA3134" w:rsidRDefault="00FA3134" w:rsidP="0023210B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574C0555" w14:textId="2E4377E0" w:rsidR="00FA3134" w:rsidRPr="009A3F56" w:rsidRDefault="009A3F56" w:rsidP="009A3F56">
      <w:pPr>
        <w:pStyle w:val="2"/>
        <w:rPr>
          <w:rFonts w:ascii="黑体" w:eastAsia="黑体" w:hAnsi="黑体" w:hint="eastAsia"/>
          <w:b w:val="0"/>
          <w:bCs w:val="0"/>
        </w:rPr>
      </w:pPr>
      <w:bookmarkStart w:id="24" w:name="_Toc211865334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.6 </w:t>
      </w:r>
      <w:r w:rsidRPr="009A3F56">
        <w:rPr>
          <w:rFonts w:ascii="黑体" w:eastAsia="黑体" w:hAnsi="黑体" w:hint="eastAsia"/>
          <w:b w:val="0"/>
          <w:bCs w:val="0"/>
        </w:rPr>
        <w:t>项目总结</w:t>
      </w:r>
      <w:bookmarkEnd w:id="24"/>
    </w:p>
    <w:p w14:paraId="6D5A95F4" w14:textId="2A9CB39B" w:rsidR="009A3F56" w:rsidRPr="009A3F56" w:rsidRDefault="009A3F56" w:rsidP="009A3F56">
      <w:pPr>
        <w:spacing w:line="300" w:lineRule="auto" w:after="0"/>
        <w:ind w:firstLine="480"/>
        <w:jc w:val="both"/>
        <w:rPr>
          <w:rFonts w:ascii="宋体" w:eastAsia="宋体" w:hAnsi="宋体" w:hint="eastAsia"/>
          <w:color w:val="FF0000"/>
          <w:sz w:val="24"/>
          <w:szCs w:val="24"/>
        </w:rPr>
      </w:pPr>
      <w:r>
        <w:rPr>
          <w:rFonts w:ascii="Times New Roman" w:hAnsi="Times New Roman" w:eastAsia="宋体"/>
          <w:sz w:val="24"/>
        </w:rPr>
        <w:t>本项目完成了一个可独立运行的EasyX单人网格闯关游戏，包含四名差异化角色、多血量Boss、鼠标菜单、原创透明道具图标、行走精灵、背景音乐、音效、粒子效果、三关统计与自动报告截图。工程采用Visual Studio解决方案管理，Debug/Release和Win32/x64四种配置均能编译，资源通过项目目标自动复制，不依赖本机绝对路径。整体功能规模、界面完整度和可演示性达到最初设计目标。开发中最关键的技术难点有三个。第一是移动碰撞与操作手感：可见精灵比通道宽时容易卡墙，因此将碰撞范围收缩为脚底区域，并在转角处按格中心进行有限纠偏；动画方面在左右跨步之间插入回中帧，降低摆动。第二是动态对象与连锁爆炸：水泡、水浪、道具、粒子和敌人的数量不断变化，通过vector统一存储、active延迟失效和remove_if集中清理，避免遍历中删除；水浪传播严格区分固定墙、木箱和其他水泡。第三是面向对象扩展：使用GameObject、Character、Enemy三级抽象复用公共能力，Boss通过重写受击、得分和AI接口加入主循环，不需要在每个更新阶段判断具体类型。项目对封装、继承和多态进行了实际应用，而不是只在报告中描述。地图、玩家与对象状态均为私有数据，公开方法负责保持边界和上限；派生敌人复用基类移动、碰撞与危险格判断；vector&lt;unique_ptr&lt;Enemy&gt;&gt;使普通敌人和Boss能够在同一容器中运行时分派。std::array适合固定地图和键盘状态，std::vector适合动态对象，std::mt19937使随机关卡可复现，标准算法减少了手写查找和清理代码。目前仍可继续改进：AI使用局部评分而不是完整寻路，在复杂木箱布局下可能选择次优路线；音乐使用简单波形生成，层次和循环衔接仍可提升；鼠标、极限碰撞和Boss连续命中等交互边界仍需结合实际运行逐项复核。后续可加入A*寻路和关卡编辑器。本次实践让我从基本图元与消息输入逐步过渡到完整游戏循环，也认识到画面、数据结构、对象职责、状态转换与资源路径需要保持一致。</w:t>
      </w:r>
    </w:p>
    <w:sectPr w:rsidR="009A3F56" w:rsidRPr="00FA3134" w:rsidSect="00A24695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92199" w14:textId="77777777" w:rsidR="00922C62" w:rsidRDefault="00922C62" w:rsidP="00085AE7">
      <w:pPr>
        <w:rPr>
          <w:rFonts w:hint="eastAsia"/>
        </w:rPr>
      </w:pPr>
      <w:r>
        <w:separator/>
      </w:r>
    </w:p>
  </w:endnote>
  <w:endnote w:type="continuationSeparator" w:id="0">
    <w:p w14:paraId="20C0DEDE" w14:textId="77777777" w:rsidR="00922C62" w:rsidRDefault="00922C62" w:rsidP="00085A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3075098"/>
      <w:docPartObj>
        <w:docPartGallery w:val="Page Numbers (Bottom of Page)"/>
        <w:docPartUnique/>
      </w:docPartObj>
    </w:sdtPr>
    <w:sdtContent>
      <w:p w14:paraId="236C43F9" w14:textId="25F45597" w:rsidR="00C3280C" w:rsidRDefault="00C3280C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70A2" w:rsidRPr="007170A2">
          <w:rPr>
            <w:noProof/>
            <w:lang w:val="zh-CN"/>
          </w:rPr>
          <w:t>1</w:t>
        </w:r>
        <w:r>
          <w:fldChar w:fldCharType="end"/>
        </w:r>
      </w:p>
    </w:sdtContent>
  </w:sdt>
  <w:p w14:paraId="16DBB5B4" w14:textId="77777777" w:rsidR="00C3280C" w:rsidRDefault="00C3280C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5E637" w14:textId="77777777" w:rsidR="00922C62" w:rsidRDefault="00922C62" w:rsidP="00085AE7">
      <w:pPr>
        <w:rPr>
          <w:rFonts w:hint="eastAsia"/>
        </w:rPr>
      </w:pPr>
      <w:r>
        <w:separator/>
      </w:r>
    </w:p>
  </w:footnote>
  <w:footnote w:type="continuationSeparator" w:id="0">
    <w:p w14:paraId="1083F178" w14:textId="77777777" w:rsidR="00922C62" w:rsidRDefault="00922C62" w:rsidP="00085AE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A0789" w14:textId="5D7279FB" w:rsidR="005A25AF" w:rsidRPr="005A25AF" w:rsidRDefault="00BD24DA">
    <w:pPr>
      <w:pStyle w:val="a3"/>
      <w:rPr>
        <w:rFonts w:hint="eastAsia"/>
        <w:sz w:val="21"/>
        <w:szCs w:val="21"/>
      </w:rPr>
    </w:pPr>
    <w:r w:rsidRPr="00BD24DA">
      <w:rPr>
        <w:rFonts w:hint="eastAsia"/>
        <w:sz w:val="21"/>
        <w:szCs w:val="21"/>
      </w:rPr>
      <w:t>面向对象方法程序设计与实践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45"/>
    <w:rsid w:val="00030045"/>
    <w:rsid w:val="00044B16"/>
    <w:rsid w:val="00051F9E"/>
    <w:rsid w:val="00063E4F"/>
    <w:rsid w:val="00085AE7"/>
    <w:rsid w:val="000A6DCD"/>
    <w:rsid w:val="000B0C6D"/>
    <w:rsid w:val="000C2868"/>
    <w:rsid w:val="000C561E"/>
    <w:rsid w:val="000F0BED"/>
    <w:rsid w:val="00104118"/>
    <w:rsid w:val="0015151F"/>
    <w:rsid w:val="0016740C"/>
    <w:rsid w:val="001C272F"/>
    <w:rsid w:val="001C3630"/>
    <w:rsid w:val="001E364A"/>
    <w:rsid w:val="001E66B9"/>
    <w:rsid w:val="002212FB"/>
    <w:rsid w:val="0023210B"/>
    <w:rsid w:val="00262735"/>
    <w:rsid w:val="00280454"/>
    <w:rsid w:val="00283F7F"/>
    <w:rsid w:val="002A1E7E"/>
    <w:rsid w:val="002B2CBE"/>
    <w:rsid w:val="002D2E5C"/>
    <w:rsid w:val="002D5CDA"/>
    <w:rsid w:val="00312188"/>
    <w:rsid w:val="003161E4"/>
    <w:rsid w:val="0037254D"/>
    <w:rsid w:val="00376A6D"/>
    <w:rsid w:val="003B182A"/>
    <w:rsid w:val="003D420F"/>
    <w:rsid w:val="004172F4"/>
    <w:rsid w:val="00476DC3"/>
    <w:rsid w:val="004869AC"/>
    <w:rsid w:val="00493D50"/>
    <w:rsid w:val="00497700"/>
    <w:rsid w:val="0053168D"/>
    <w:rsid w:val="005A25AF"/>
    <w:rsid w:val="005C2672"/>
    <w:rsid w:val="005F28F4"/>
    <w:rsid w:val="005F7245"/>
    <w:rsid w:val="006A5191"/>
    <w:rsid w:val="006F3EFD"/>
    <w:rsid w:val="007026B6"/>
    <w:rsid w:val="007170A2"/>
    <w:rsid w:val="00751CC7"/>
    <w:rsid w:val="00752997"/>
    <w:rsid w:val="007937F0"/>
    <w:rsid w:val="00794099"/>
    <w:rsid w:val="007A4A8E"/>
    <w:rsid w:val="007A54A2"/>
    <w:rsid w:val="007B4EC1"/>
    <w:rsid w:val="007D3B1E"/>
    <w:rsid w:val="007E1295"/>
    <w:rsid w:val="00804CC0"/>
    <w:rsid w:val="00844096"/>
    <w:rsid w:val="00847768"/>
    <w:rsid w:val="00883413"/>
    <w:rsid w:val="00886628"/>
    <w:rsid w:val="00894C38"/>
    <w:rsid w:val="008D0BC8"/>
    <w:rsid w:val="008E009F"/>
    <w:rsid w:val="00906F2D"/>
    <w:rsid w:val="00912A04"/>
    <w:rsid w:val="00922C62"/>
    <w:rsid w:val="0096121C"/>
    <w:rsid w:val="00980350"/>
    <w:rsid w:val="009A3F56"/>
    <w:rsid w:val="009C015D"/>
    <w:rsid w:val="009F7454"/>
    <w:rsid w:val="00A15BA4"/>
    <w:rsid w:val="00A24695"/>
    <w:rsid w:val="00A32D42"/>
    <w:rsid w:val="00A4702F"/>
    <w:rsid w:val="00A510FF"/>
    <w:rsid w:val="00A52999"/>
    <w:rsid w:val="00A62033"/>
    <w:rsid w:val="00A7228D"/>
    <w:rsid w:val="00A84DB0"/>
    <w:rsid w:val="00A96867"/>
    <w:rsid w:val="00AA2461"/>
    <w:rsid w:val="00AA47F7"/>
    <w:rsid w:val="00AB5C50"/>
    <w:rsid w:val="00AB71B3"/>
    <w:rsid w:val="00AE0EC9"/>
    <w:rsid w:val="00B03936"/>
    <w:rsid w:val="00B41A77"/>
    <w:rsid w:val="00B54773"/>
    <w:rsid w:val="00B7424B"/>
    <w:rsid w:val="00B81244"/>
    <w:rsid w:val="00BC16CC"/>
    <w:rsid w:val="00BD24DA"/>
    <w:rsid w:val="00BD72DD"/>
    <w:rsid w:val="00C026E2"/>
    <w:rsid w:val="00C171BA"/>
    <w:rsid w:val="00C3280C"/>
    <w:rsid w:val="00C34BA1"/>
    <w:rsid w:val="00C51568"/>
    <w:rsid w:val="00CA1DB1"/>
    <w:rsid w:val="00CD53F4"/>
    <w:rsid w:val="00CD5403"/>
    <w:rsid w:val="00CD7994"/>
    <w:rsid w:val="00D3650A"/>
    <w:rsid w:val="00D6408D"/>
    <w:rsid w:val="00D754F2"/>
    <w:rsid w:val="00DA03FE"/>
    <w:rsid w:val="00DD1574"/>
    <w:rsid w:val="00E107F9"/>
    <w:rsid w:val="00E50ACA"/>
    <w:rsid w:val="00E6184B"/>
    <w:rsid w:val="00E61CCC"/>
    <w:rsid w:val="00E710F7"/>
    <w:rsid w:val="00E77C88"/>
    <w:rsid w:val="00EA34C2"/>
    <w:rsid w:val="00ED67CB"/>
    <w:rsid w:val="00EE25EC"/>
    <w:rsid w:val="00F049C5"/>
    <w:rsid w:val="00F10147"/>
    <w:rsid w:val="00F12BE0"/>
    <w:rsid w:val="00F72501"/>
    <w:rsid w:val="00F73C0C"/>
    <w:rsid w:val="00F835F6"/>
    <w:rsid w:val="00FA3134"/>
    <w:rsid w:val="00FA5CCF"/>
    <w:rsid w:val="00FA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CBCFB"/>
  <w15:chartTrackingRefBased/>
  <w15:docId w15:val="{D2D96760-FD25-4205-85B3-0724110D94A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72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C01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015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5A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5A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5A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5AE7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5A25AF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5A25AF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5A25AF"/>
  </w:style>
  <w:style w:type="paragraph" w:styleId="aa">
    <w:name w:val="annotation subject"/>
    <w:basedOn w:val="a8"/>
    <w:next w:val="a8"/>
    <w:link w:val="ab"/>
    <w:uiPriority w:val="99"/>
    <w:semiHidden/>
    <w:unhideWhenUsed/>
    <w:rsid w:val="005A25AF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5A25AF"/>
    <w:rPr>
      <w:b/>
      <w:bCs/>
    </w:rPr>
  </w:style>
  <w:style w:type="character" w:customStyle="1" w:styleId="10">
    <w:name w:val="标题 1 字符"/>
    <w:basedOn w:val="a0"/>
    <w:link w:val="1"/>
    <w:uiPriority w:val="9"/>
    <w:rsid w:val="00BD72DD"/>
    <w:rPr>
      <w:b/>
      <w:bCs/>
      <w:kern w:val="44"/>
      <w:sz w:val="44"/>
      <w:szCs w:val="44"/>
    </w:rPr>
  </w:style>
  <w:style w:type="paragraph" w:styleId="ac">
    <w:name w:val="Title"/>
    <w:basedOn w:val="a"/>
    <w:next w:val="a"/>
    <w:link w:val="ad"/>
    <w:uiPriority w:val="10"/>
    <w:qFormat/>
    <w:rsid w:val="00BD72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BD72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C01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C015D"/>
    <w:rPr>
      <w:b/>
      <w:bCs/>
      <w:sz w:val="32"/>
      <w:szCs w:val="32"/>
    </w:rPr>
  </w:style>
  <w:style w:type="table" w:styleId="ae">
    <w:name w:val="Table Grid"/>
    <w:basedOn w:val="a1"/>
    <w:uiPriority w:val="39"/>
    <w:rsid w:val="00FA5C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E6184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6184B"/>
  </w:style>
  <w:style w:type="paragraph" w:styleId="TOC2">
    <w:name w:val="toc 2"/>
    <w:basedOn w:val="a"/>
    <w:next w:val="a"/>
    <w:autoRedefine/>
    <w:uiPriority w:val="39"/>
    <w:unhideWhenUsed/>
    <w:rsid w:val="00E6184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6184B"/>
    <w:pPr>
      <w:ind w:leftChars="400" w:left="840"/>
    </w:pPr>
  </w:style>
  <w:style w:type="character" w:styleId="af">
    <w:name w:val="Hyperlink"/>
    <w:basedOn w:val="a0"/>
    <w:uiPriority w:val="99"/>
    <w:unhideWhenUsed/>
    <w:rsid w:val="00E6184B"/>
    <w:rPr>
      <w:color w:val="0563C1" w:themeColor="hyperlink"/>
      <w:u w:val="single"/>
    </w:rPr>
  </w:style>
  <w:style w:type="paragraph" w:customStyle="1" w:styleId="11">
    <w:name w:val="样式 标题 1 + 段后: 1 行"/>
    <w:basedOn w:val="1"/>
    <w:rsid w:val="00B7424B"/>
    <w:pPr>
      <w:keepLines w:val="0"/>
      <w:widowControl/>
      <w:snapToGrid w:val="0"/>
      <w:spacing w:before="0" w:afterLines="100" w:after="240" w:line="360" w:lineRule="auto"/>
      <w:jc w:val="left"/>
    </w:pPr>
    <w:rPr>
      <w:rFonts w:ascii="Cambria" w:eastAsia="黑体" w:hAnsi="Cambria" w:cs="宋体"/>
      <w:b w:val="0"/>
      <w:bCs w:val="0"/>
      <w:kern w:val="32"/>
      <w:sz w:val="3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C3AF6-866E-4076-BB9B-77F57A965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面向对象方法程序设计与实践报告 - 萌泡大作战</dc:title>
  <dc:subject>C++、EasyX、封装、继承、多态与STL综合实践</dc:subject>
  <dc:creator>[请填写姓名]</dc:creator>
  <cp:keywords/>
  <dc:description/>
  <cp:lastModifiedBy>ThinkPad</cp:lastModifiedBy>
  <cp:revision>18</cp:revision>
  <dcterms:created xsi:type="dcterms:W3CDTF">2024-06-21T02:48:00Z</dcterms:created>
  <dcterms:modified xsi:type="dcterms:W3CDTF">2025-10-20T07:08:00Z</dcterms:modified>
</cp:coreProperties>
</file>