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SQL Execution</w:t>
      </w:r>
    </w:p>
    <w:p>
      <w:r>
        <w:t>DB Code: {{ db_name }}</w:t>
        <w:br/>
      </w:r>
      <w:r>
        <w:t>Script Content:</w:t>
        <w:br/>
        <w:t>{{ sql_content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