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0B2545"/>
          <w:sz w:val="48"/>
        </w:rPr>
        <w:t>PaMO 编译与运行说明</w:t>
      </w:r>
    </w:p>
    <w:p>
      <w:pPr>
        <w:spacing w:after="280"/>
      </w:pPr>
      <w:r>
        <w:rPr>
          <w:rFonts w:ascii="Calibri" w:hAnsi="Calibri"/>
          <w:color w:val="667085"/>
          <w:sz w:val="25"/>
        </w:rPr>
        <w:t>Windows CUDA 环境 · 原始曲面采样重网格与圆角保护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结论  </w:t>
            </w:r>
            <w:r>
              <w:rPr>
                <w:rFonts w:ascii="Calibri" w:hAnsi="Calibri"/>
                <w:color w:val="0B2545"/>
                <w:sz w:val="21"/>
              </w:rPr>
              <w:t>本次圆角保护改动主要位于 Python/PyTorch 调度层，没有新增独立的 .cu 编译目标。已有 pamo._C 扩展时，重新以 editable 方式安装即可；首次安装或 C++/CUDA 扩展不存在时，再执行完整编译。</w:t>
            </w:r>
          </w:p>
        </w:tc>
      </w:tr>
    </w:tbl>
    <w:p>
      <w:pPr>
        <w:spacing w:after="0"/>
      </w:pPr>
    </w:p>
    <w:p>
      <w:pPr>
        <w:pStyle w:val="Heading1"/>
      </w:pPr>
      <w:r>
        <w:t>1. 当前改动做了什么</w:t>
      </w:r>
    </w:p>
    <w:p>
      <w:pPr>
        <w:pStyle w:val="ListBullet"/>
      </w:pPr>
      <w:r>
        <w:t>原始三角形质量达到 0.8 的 source face 默认进入 refinement-only：可以 split 加密，但不会被 collapse、flip 或 relax。</w:t>
      </w:r>
    </w:p>
    <w:p>
      <w:pPr>
        <w:pStyle w:val="ListBullet"/>
      </w:pPr>
      <w:r>
        <w:t>collapse 检查整个受影响一环，而不只是即将消失的两个三角形。</w:t>
      </w:r>
    </w:p>
    <w:p>
      <w:pPr>
        <w:pStyle w:val="ListBullet"/>
      </w:pPr>
      <w:r>
        <w:t>圆角区域增加源面法向锥限制和源平面偏差限制，避免跨面折叠后形成平直弦面。</w:t>
      </w:r>
    </w:p>
    <w:p>
      <w:pPr>
        <w:pStyle w:val="ListBullet"/>
      </w:pPr>
      <w:r>
        <w:t>圆角共享边和受保护 source face 上的插入顶点不会被后续松弛拉向某一侧。</w:t>
      </w:r>
    </w:p>
    <w:p>
      <w:pPr>
        <w:pStyle w:val="Heading1"/>
      </w:pPr>
      <w:r>
        <w:t>2. 先判断是否需要重新编译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只改 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不需要重新编译 C++/CUDA；执行 pip install -e . 或直接使用源码即可。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首次安装 pamo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需要编译 simp_cuda/pamo._C 扩展。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改动 src/*.cu 或 pybind.cpp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需要重新编译 pamo._C。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现有 _C.so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文件名中的 linux-x86_64-cpython-310 表示 Linux/Python 3.10，不能直接用于 Windows/Python 3.12。</w:t>
            </w:r>
          </w:p>
        </w:tc>
      </w:tr>
    </w:tbl>
    <w:p>
      <w:pPr>
        <w:spacing w:after="0"/>
      </w:pPr>
    </w:p>
    <w:p>
      <w:pPr>
        <w:pStyle w:val="Heading1"/>
      </w:pPr>
      <w:r>
        <w:t>3. Windows 编译步骤</w:t>
      </w:r>
    </w:p>
    <w:p>
      <w:pPr>
        <w:pStyle w:val="Heading2"/>
      </w:pPr>
      <w:r>
        <w:t>3.1 准备环境</w:t>
      </w:r>
    </w:p>
    <w:p>
      <w:pPr>
        <w:pStyle w:val="ListBullet"/>
      </w:pPr>
      <w:r>
        <w:t>Visual Studio 2022 或 Build Tools，安装 Desktop development with C++。</w:t>
      </w:r>
    </w:p>
    <w:p>
      <w:pPr>
        <w:pStyle w:val="ListBullet"/>
      </w:pPr>
      <w:r>
        <w:t>NVIDIA CUDA Toolkit，且 nvcc 与 PyTorch 的 CUDA 版本兼容。</w:t>
      </w:r>
    </w:p>
    <w:p>
      <w:pPr>
        <w:pStyle w:val="ListBullet"/>
      </w:pPr>
      <w:r>
        <w:t>建议使用 Python 3.10；当前仓库已有 Linux/Python 3.10 构建产物，使用相同主版本更稳妥。</w:t>
      </w: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cd D:\opensource\pamo</w:t>
        <w:br/>
        <w:t>py -3.10 -m venv .venv</w:t>
        <w:br/>
        <w:t>.\.venv\Scripts\Activate.ps1</w:t>
        <w:br/>
        <w:t>python -m pip install -U pip setuptools wheel ninja</w:t>
      </w:r>
    </w:p>
    <w:p>
      <w:pPr>
        <w:pStyle w:val="Heading2"/>
      </w:pPr>
      <w:r>
        <w:t>3.2 安装 PyTorch 和依赖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注意  </w:t>
            </w:r>
            <w:r>
              <w:rPr>
                <w:rFonts w:ascii="Calibri" w:hAnsi="Calibri"/>
                <w:color w:val="0B2545"/>
                <w:sz w:val="21"/>
              </w:rPr>
              <w:t>PyTorch 的 CUDA wheel 应根据你的驱动和 CUDA 版本选择；不要直接把 Linux 专用 env.yaml 原样用于 Windows。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python -m pip install torch torchvision torchaudio</w:t>
        <w:br/>
        <w:t>python -m pip install numpy scipy trimesh networkx libigl pdmc warp-lang</w:t>
        <w:br/>
        <w:t>python -m pip install git+https://github.com/eliphatfs/cumesh2sdf.git</w:t>
        <w:br/>
        <w:t>python -m pip install -e .\simp_cuda\safe_project</w:t>
      </w:r>
    </w:p>
    <w:p>
      <w:pPr>
        <w:pStyle w:val="Heading2"/>
      </w:pPr>
      <w:r>
        <w:t>3.3 检查 CUDA</w:t>
      </w: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nvcc --version</w:t>
        <w:br/>
        <w:t>python -c "import torch; print(torch.cuda.is_available(), torch.version.cuda)"</w:t>
      </w:r>
    </w:p>
    <w:p>
      <w:pPr>
        <w:pStyle w:val="ListBullet"/>
      </w:pPr>
      <w:r>
        <w:t>如果 CUDA_HOME 检测不到，可以在当前 PowerShell 会话中设置 CUDA 路径。</w:t>
      </w: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$env:CUDA_HOME = "C:\Program Files\NVIDIA GPU Computing Toolkit\CUDA\v12.1"</w:t>
        <w:br/>
        <w:t>$env:FORCE_CUDA = "1"</w:t>
      </w:r>
    </w:p>
    <w:p>
      <w:pPr>
        <w:pStyle w:val="Heading2"/>
      </w:pPr>
      <w:r>
        <w:t>3.4 编译 pamo._C</w:t>
      </w: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cd D:\opensource\pamo\simp_cuda</w:t>
        <w:br/>
        <w:t>python -m pip install -e . --no-build-isolation</w:t>
        <w:br/>
        <w:t>cd ..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为什么使用 --no-build-isolation  </w:t>
            </w:r>
            <w:r>
              <w:rPr>
                <w:rFonts w:ascii="Calibri" w:hAnsi="Calibri"/>
                <w:color w:val="0B2545"/>
                <w:sz w:val="21"/>
              </w:rPr>
              <w:t>setup.py 在构建阶段需要导入 torch；关闭隔离环境可以确保它使用当前已安装的 CUDA 版 PyTorch。</w:t>
            </w:r>
          </w:p>
        </w:tc>
      </w:tr>
    </w:tbl>
    <w:p>
      <w:pPr>
        <w:spacing w:after="0"/>
      </w:pPr>
    </w:p>
    <w:p>
      <w:pPr>
        <w:pStyle w:val="Heading1"/>
      </w:pPr>
      <w:r>
        <w:t>4. 验证安装</w:t>
      </w: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python -c "import sys; sys.path.insert(0, 'simp_cuda'); import pamo; print('pamo loaded')"</w:t>
        <w:br/>
        <w:t>python -m unittest discover -s simp_cuda/tests -p "test_surface_sample.py" -v</w:t>
      </w:r>
    </w:p>
    <w:p>
      <w:pPr>
        <w:pStyle w:val="ListBullet"/>
      </w:pPr>
      <w:r>
        <w:t>如果看到 pamo loaded，说明 Python 包和扩展入口可以被加载。</w:t>
      </w:r>
    </w:p>
    <w:p>
      <w:pPr>
        <w:pStyle w:val="ListBullet"/>
      </w:pPr>
      <w:r>
        <w:t>CUDA 测试需要可用 GPU；没有 torch 或 CUDA 时，测试无法启动或会被跳过。</w:t>
      </w:r>
    </w:p>
    <w:p>
      <w:pPr>
        <w:pStyle w:val="Heading1"/>
      </w:pPr>
      <w:r>
        <w:t>5. 运行圆角保护版本</w:t>
      </w: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python example.py `</w:t>
        <w:br/>
        <w:t xml:space="preserve">  --input .\examples\222.stl `</w:t>
        <w:br/>
        <w:t xml:space="preserve">  --output .\examples\test_outputs\222_surface_sample_remeshed.stl `</w:t>
        <w:br/>
        <w:t xml:space="preserve">  --surface-sample-remesh `</w:t>
        <w:br/>
        <w:t xml:space="preserve">  --surface-protect-source-quality 0.8 `</w:t>
        <w:br/>
        <w:t xml:space="preserve">  --surface-max-normal-deviation 5 `</w:t>
        <w:br/>
        <w:t xml:space="preserve">  --surface-max-deviation-ratio 0.05</w:t>
      </w:r>
    </w:p>
    <w:p>
      <w:pPr>
        <w:pStyle w:val="Heading2"/>
      </w:pPr>
      <w:r>
        <w:t>5.1 保护参数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--surface-protect-source-quality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默认 0.8。达到阈值的原始面只允许加密；设为 0 可关闭质量保护。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--surface-max-normal-deviation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默认 5°。越小越能保留圆角，但可能留下更多短边。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--surface-max-deviation-ratio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默认 0.05。限制 collapse/flip 相对 Poisson radius 的源平面偏差。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更保守的配置  </w:t>
            </w:r>
            <w:r>
              <w:rPr>
                <w:rFonts w:ascii="Calibri" w:hAnsi="Calibri"/>
                <w:color w:val="0B2545"/>
                <w:sz w:val="21"/>
              </w:rPr>
              <w:t>如果仍看到圆角被拉平，可以尝试 --surface-max-normal-deviation 2 和 --surface-max-deviation-ratio 0.01。</w:t>
            </w:r>
          </w:p>
        </w:tc>
      </w:tr>
    </w:tbl>
    <w:p>
      <w:pPr>
        <w:spacing w:after="0"/>
      </w:pPr>
    </w:p>
    <w:p>
      <w:pPr>
        <w:pStyle w:val="Heading1"/>
      </w:pPr>
      <w:r>
        <w:t>6. Linux / WSL 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适用场景  </w:t>
            </w:r>
            <w:r>
              <w:rPr>
                <w:rFonts w:ascii="Calibri" w:hAnsi="Calibri"/>
                <w:color w:val="0B2545"/>
                <w:sz w:val="21"/>
              </w:rPr>
              <w:t>仓库中的 setup.sh 使用 /usr/local/cuda 和 chmod，面向 Linux/WSL；Windows 原生 PowerShell 不应直接执行它。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4F7"/>
      </w:pPr>
      <w:r>
        <w:rPr>
          <w:rFonts w:ascii="Consolas" w:hAnsi="Consolas"/>
          <w:color w:val="243447"/>
          <w:sz w:val="18"/>
        </w:rPr>
        <w:t>conda env create -f env.yaml</w:t>
        <w:br/>
        <w:t>conda activate pamo</w:t>
        <w:br/>
        <w:t>bash setup.sh</w:t>
      </w:r>
    </w:p>
    <w:p>
      <w:pPr>
        <w:pStyle w:val="ListBullet"/>
      </w:pPr>
      <w:r>
        <w:t>Linux 方式会同时安装 Stage 1、Stage 2 和 Stage 3 依赖。</w:t>
      </w:r>
    </w:p>
    <w:p>
      <w:pPr>
        <w:pStyle w:val="ListBullet"/>
      </w:pPr>
      <w:r>
        <w:t>如果只验证 surface-sample-remesh，Windows 方式中的 Stage 2 + safe_project Python 包通常已经足够；完整默认流程仍建议按 setup.sh 配置。</w:t>
      </w:r>
    </w:p>
    <w:p>
      <w:pPr>
        <w:pStyle w:val="Heading1"/>
      </w:pPr>
      <w:r>
        <w:t>7. 常见错误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 module named torch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当前 Python 环境没有安装 PyTorch；确认激活了 .venv，并用 python -m pip 安装。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CUDA_HOME is None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安装 CUDA Toolkit，确认 nvcc 在 PATH 中，或手动设置 CUDA_HOME。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The detected CUDA version mismatches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PyTorch wheel 与本机 CUDA/驱动组合不匹配，重新选择兼容的 CUDA wheel。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无法加载 _C.so / _C.pyd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检查操作系统和 Python 主版本；Linux .so 不能在 Windows 使用，cp310 不能直接替代 cp312。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导入 pamo_safe_project 失败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安装 warp-lang，并执行 python -m pip install -e .\simp_cuda\safe_project。</w:t>
            </w:r>
          </w:p>
        </w:tc>
      </w:tr>
    </w:tbl>
    <w:p>
      <w:pPr>
        <w:spacing w:after="0"/>
      </w:pPr>
    </w:p>
    <w:p>
      <w:pPr>
        <w:pStyle w:val="Heading1"/>
      </w:pPr>
      <w:r>
        <w:t>8. 本次修改涉及的文件</w:t>
      </w:r>
    </w:p>
    <w:p>
      <w:pPr>
        <w:pStyle w:val="ListBullet"/>
      </w:pPr>
      <w:r>
        <w:t>simp_cuda/pamo/surface_sample.py：保护约束、圆角法向/平面验收和松弛锁定。</w:t>
      </w:r>
    </w:p>
    <w:p>
      <w:pPr>
        <w:pStyle w:val="ListBullet"/>
      </w:pPr>
      <w:r>
        <w:t>simp_cuda/pamo/__init__.py：向 PaMO.surface_sample_remesh 转发参数。</w:t>
      </w:r>
    </w:p>
    <w:p>
      <w:pPr>
        <w:pStyle w:val="ListBullet"/>
      </w:pPr>
      <w:r>
        <w:t>example.py：新增三个命令行参数。</w:t>
      </w:r>
    </w:p>
    <w:p>
      <w:pPr>
        <w:pStyle w:val="ListBullet"/>
      </w:pPr>
      <w:r>
        <w:t>simp_cuda/tests/test_surface_sample.py：新增 CUDA 回归测试。</w:t>
      </w:r>
    </w:p>
    <w:p>
      <w:pPr>
        <w:pStyle w:val="Heading1"/>
      </w:pPr>
      <w:r>
        <w:t>9. 细长共面三角形的额外处理</w:t>
      </w:r>
    </w:p>
    <w:p>
      <w:r>
        <w:t>旧逻辑只让短边进入 collapse 候选，因此一堆共面细长三角形在所有边都没有短到 minimum edge ratio 时不会被简化。当前版本还会把相邻三角形质量低于阈值的边纳入受控 collapse 候选；候选仍必须通过法向锥、源平面偏差、拓扑、翻面和折叠后质量检查。</w:t>
      </w:r>
    </w:p>
    <w:p>
      <w:r>
        <w:t>默认参数为 0.25。它只负责触发候选，不会绕过圆角保护；设为 0 可以恢复短边折叠模式。</w:t>
      </w:r>
    </w:p>
    <w:p>
      <w:pPr>
        <w:pStyle w:val="CodeBlock"/>
      </w:pPr>
      <w:r>
        <w:t>--surface-min-collapse-quality 0.25</w:t>
      </w:r>
    </w:p>
    <w:p>
      <w:r>
        <w:t>如果细长三角形仍然保留，可以逐步提高到 0.35；如果平面区域被过度简化，则降低到 0.15。</w:t>
      </w:r>
    </w:p>
    <w:p>
      <w:pPr>
        <w:pStyle w:val="Heading1"/>
      </w:pPr>
      <w:r>
        <w:t>10. 共面共享边处理</w:t>
      </w:r>
    </w:p>
    <w:p>
      <w:r>
        <w:t>相邻 source faces 如果法向夹角不超过 surface-coplanar-angle，内部共享边不再参与源面长边插值；后续共面 flip 可以在质量不下降时更换内部对角线。三角形输出仍然至少保留一条内部对角线；如果需要真正的四边形面，需要单独的 polygon/quad 输出路径。</w:t>
      </w:r>
    </w:p>
    <w:p>
      <w:pPr>
        <w:pStyle w:val="CodeBlock"/>
      </w:pPr>
      <w:r>
        <w:t>--surface-coplanar-angle 1.0</w:t>
      </w:r>
    </w:p>
    <w:p>
      <w:r>
        <w:t>运行日志会打印 coplanar internal edges 数量。如果该数量为 0，应检查顶点是否 weld、面 winding 是否一致，以及输入边是否被识别为 boundary 或 feature edge。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8"/>
      </w:rPr>
      <w:t xml:space="preserve">内部技术文档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PaMO  ·  编译与运行说明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7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