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Social Media Posting Behavior: A Cross-Category Analysis</w:t>
      </w:r>
    </w:p>
    <w:p>
      <w:pPr>
        <w:pStyle w:val="Heading1"/>
      </w:pPr>
      <w:r>
        <w:t>Introduction: The Timing Imperative</w:t>
      </w:r>
    </w:p>
    <w:p>
      <w:r>
        <w:t>In today's algorithmically-driven social media landscape, posting timing is a critical determinant of content reach and engagement. Facebook's ranking algorithm gives significant weight to post recency, creating a narrow window of opportunity for content visibility. Our analysis of 13,637 posts across multiple Facebook page categories reveals distinct posting patterns and engagement behaviors that can significantly impact a post's performance.</w:t>
      </w:r>
    </w:p>
    <w:p>
      <w:pPr>
        <w:pStyle w:val="Heading1"/>
      </w:pPr>
      <w:r>
        <w:t>Key Posting Patterns Across Categories</w:t>
      </w:r>
    </w:p>
    <w:p>
      <w:pPr>
        <w:pStyle w:val="Heading2"/>
      </w:pPr>
      <w:r>
        <w:t>Traffic Police Pages</w:t>
      </w:r>
    </w:p>
    <w:p>
      <w:r>
        <w:t>Traffic police pages (Bengaluru, Kolkata, and Hyderabad) demonstrate consistent early morning posting behavior, with Bengaluru Traffic Police showing peak activity at 3:00 AM (97 posts). This counter-intuitive timing strategy likely aims to reach commuters as they begin their day, with posts appearing in morning news feeds. A second prominent posting window occurs around 12:30-1:00 PM, creating a bimodal distribution that aligns with peak traffic hours.</w:t>
      </w:r>
    </w:p>
    <w:p>
      <w:pPr>
        <w:pStyle w:val="Heading2"/>
      </w:pPr>
      <w:r>
        <w:t>E-commerce Pages</w:t>
      </w:r>
    </w:p>
    <w:p>
      <w:r>
        <w:t>E-commerce platforms (Flipkart, Amazon India, Snapdeal, and Myntra) favor midday and evening posting, concentrating activity between 12:00-2:00 PM and 7:00-9:00 PM. This pattern strategically targets users during lunch breaks and evening leisure hours when shopping intent is heightened.</w:t>
      </w:r>
    </w:p>
    <w:p>
      <w:pPr>
        <w:pStyle w:val="Heading2"/>
      </w:pPr>
      <w:r>
        <w:t>User Engagement Patterns</w:t>
      </w:r>
    </w:p>
    <w:p>
      <w:r>
        <w:t>Interestingly, the analysis reveals a misalignment between posting and engagement times. While traffic authorities post heavily in early morning hours, user comments and reactions predominantly occur during afternoon (12:00-5:59 PM) and evening (6:00-9:59 PM) periods across all categories. This engagement-posting gap represents a strategic opportunity for page administrators.</w:t>
      </w:r>
    </w:p>
    <w:p>
      <w:pPr>
        <w:pStyle w:val="Heading2"/>
      </w:pPr>
      <w:r>
        <w:t>E-commerce User Reaction Patterns</w:t>
      </w:r>
    </w:p>
    <w:p>
      <w:r>
        <w:t>Further analysis of user reactions specifically on e-commerce pages (Flipkart, Amazon India, Snapdeal, and Myntra) reveals a surprising pattern that contradicts general user behavior. Unlike other categories, e-commerce page followers show highest engagement during morning hours (6:00-11:59 AM), with 41.9-45.2% of all comments occurring during this period. Afternoon engagement follows at 33.0-37.3%, while evening hours (6:00-9:59 PM) show significantly reduced activity (only 5.8-8.7% of comments). This morning-heavy engagement pattern contrasts sharply with these pages' posting strategies, which focus on midday and evening content publishing.</w:t>
      </w:r>
    </w:p>
    <w:p>
      <w:pPr>
        <w:pStyle w:val="Heading1"/>
      </w:pPr>
      <w:r>
        <w:t>Category-Specific Insights</w:t>
      </w:r>
    </w:p>
    <w:p>
      <w:r>
        <w:t>The engagement metrics across categories reveal dramatic differences in audience interaction. Political pages command extraordinary engagement levels, averaging 32,267 likes per post—nearly three times higher than Media/News pages (10,960) and almost ten times higher than Telecommunication pages (3,335). Government Organizations and Healthcare pages receive substantially lower engagement despite high posting frequency, averaging just 158 and 95 likes respectively.</w:t>
      </w:r>
    </w:p>
    <w:p>
      <w:r>
        <w:t>Content analysis through word clouds reveals distinct thematic approaches: political pages emphasize development, nationalism, and policy initiatives; e-commerce pages highlight deals, discounts, and product launches; traffic pages focus on safety advisories and commuting information.</w:t>
      </w:r>
    </w:p>
    <w:p>
      <w:pPr>
        <w:pStyle w:val="Heading1"/>
      </w:pPr>
      <w:r>
        <w:t>Unexpected Findings</w:t>
      </w:r>
    </w:p>
    <w:p>
      <w:r>
        <w:t>One counter-intuitive discovery is the early morning (2:30-4:30 AM) posting strategy employed by traffic police pages, particularly Bengaluru Traffic Police. Despite posting during low-activity hours, these pages achieve moderate engagement levels, suggesting institutional scheduling rather than audience-optimized timing.</w:t>
      </w:r>
    </w:p>
    <w:p>
      <w:r>
        <w:t>Another surprising finding is the inverse relationship between posting frequency and engagement for government organizations, which despite high post volumes (3,055 posts) receive minimal engagement (158 average likes), indicating potential content relevance issues rather than timing problems.</w:t>
      </w:r>
    </w:p>
    <w:p>
      <w:r>
        <w:t>A third unexpected finding comes from the analysis of e-commerce user reactions, where morning hours significantly outperform evening hours for user engagement, despite these platforms focusing their posting activity in midday and evening windows. This morning engagement peak (especially between 6:00-11:59 AM) suggests users may be browsing and responding to e-commerce content during commute hours or early work periods.</w:t>
      </w:r>
    </w:p>
    <w:p>
      <w:pPr>
        <w:pStyle w:val="Heading1"/>
      </w:pPr>
      <w:r>
        <w:t>Recommendations for Page Administrators</w:t>
      </w:r>
    </w:p>
    <w:p>
      <w:r>
        <w:rPr>
          <w:b/>
        </w:rPr>
        <w:t>1.</w:t>
      </w:r>
      <w:r>
        <w:t xml:space="preserve"> </w:t>
      </w:r>
      <w:r>
        <w:rPr>
          <w:b/>
        </w:rPr>
        <w:t>Align posting schedules with engagement windows</w:t>
      </w:r>
      <w:r>
        <w:t>: Schedule posts to appear during peak user activity periods (12:00-2:00 PM and 6:00-9:00 PM) rather than administrative convenience.</w:t>
      </w:r>
    </w:p>
    <w:p>
      <w:r>
        <w:rPr>
          <w:b/>
        </w:rPr>
        <w:t>2.</w:t>
      </w:r>
      <w:r>
        <w:t xml:space="preserve"> </w:t>
      </w:r>
      <w:r>
        <w:rPr>
          <w:b/>
        </w:rPr>
        <w:t>Category-specific timing</w:t>
      </w:r>
      <w:r>
        <w:t>: Political and news pages should leverage evening prime time (7:00-9:00 PM), while e-commerce pages should reconsider their strategy to include more morning content (6:00-11:59 AM) when their followers are most active.</w:t>
      </w:r>
    </w:p>
    <w:p>
      <w:r>
        <w:rPr>
          <w:b/>
        </w:rPr>
        <w:t>3.</w:t>
      </w:r>
      <w:r>
        <w:t xml:space="preserve"> </w:t>
      </w:r>
      <w:r>
        <w:rPr>
          <w:b/>
        </w:rPr>
        <w:t>Content optimization</w:t>
      </w:r>
      <w:r>
        <w:t>: Government and healthcare pages should prioritize engaging, share-worthy content over frequency, focusing on quality and relevance to bridge the engagement gap.</w:t>
      </w:r>
    </w:p>
    <w:p>
      <w:r>
        <w:rPr>
          <w:b/>
        </w:rPr>
        <w:t>4.</w:t>
      </w:r>
      <w:r>
        <w:t xml:space="preserve"> </w:t>
      </w:r>
      <w:r>
        <w:rPr>
          <w:b/>
        </w:rPr>
        <w:t>Utilize scheduling tools</w:t>
      </w:r>
      <w:r>
        <w:t>: Leverage post scheduling to ensure content appears during optimal engagement windows regardless of administrative working hours.</w:t>
      </w:r>
    </w:p>
    <w:p>
      <w:r>
        <w:rPr>
          <w:b/>
        </w:rPr>
        <w:t>5.</w:t>
      </w:r>
      <w:r>
        <w:t xml:space="preserve"> </w:t>
      </w:r>
      <w:r>
        <w:rPr>
          <w:b/>
        </w:rPr>
        <w:t>Test morning engagement for e-commerce</w:t>
      </w:r>
      <w:r>
        <w:t>: E-commerce platforms should experiment with earlier posting times to align with the surprising morning engagement peaks observed in user reaction data.</w:t>
      </w:r>
    </w:p>
    <w:p>
      <w:pPr>
        <w:pStyle w:val="Heading1"/>
      </w:pPr>
      <w:r>
        <w:t>Conclusion</w:t>
      </w:r>
    </w:p>
    <w:p>
      <w:r>
        <w:t>The significant disparity in engagement metrics across Facebook page categories demonstrates that optimal posting strategies must be tailored to specific audience behaviors rather than following generic best practices. By aligning posting schedules with audience engagement patterns and focusing on high-quality, category-appropriate content, page administrators can substantially increase their content's reach and impact.</w:t>
      </w:r>
    </w:p>
    <w:p>
      <w:r>
        <w:t>For e-commerce platforms specifically, reconsidering the conventional wisdom about evening posting may yield significant engagement benefits, as data shows their audience is most responsive during morning hours. This insight highlights the importance of continuous data-driven analysis rather than relying on assumptions about user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