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418C1" w14:textId="1280EA01" w:rsidR="00CA2F85" w:rsidRDefault="00CA2F85" w:rsidP="007370BC">
      <w:pPr>
        <w:pStyle w:val="1"/>
      </w:pPr>
      <w:r>
        <w:rPr>
          <w:rFonts w:hint="eastAsia"/>
        </w:rPr>
        <w:t>海洋中的矿产资源</w:t>
      </w:r>
    </w:p>
    <w:p w14:paraId="22CF94B7" w14:textId="7CF74CAA" w:rsidR="00CA2F85" w:rsidRPr="003764D5" w:rsidRDefault="00CA2F85" w:rsidP="00CA2F85">
      <w:pPr>
        <w:pStyle w:val="aa"/>
        <w:numPr>
          <w:ilvl w:val="0"/>
          <w:numId w:val="1"/>
        </w:numPr>
        <w:pBdr>
          <w:left w:val="dotted" w:sz="12" w:space="26" w:color="E4E4E4"/>
        </w:pBdr>
        <w:spacing w:before="0" w:beforeAutospacing="0" w:after="0" w:afterAutospacing="0"/>
        <w:ind w:left="255"/>
        <w:jc w:val="both"/>
        <w:rPr>
          <w:rFonts w:ascii="&amp;quot" w:hAnsi="&amp;quot"/>
          <w:color w:val="333333"/>
        </w:rPr>
      </w:pPr>
      <w:r>
        <w:rPr>
          <w:rFonts w:ascii="宋体" w:eastAsia="宋体" w:hAnsi="宋体" w:cs="宋体" w:hint="eastAsia"/>
          <w:color w:val="333333"/>
        </w:rPr>
        <w:t>石油、天然气</w:t>
      </w:r>
    </w:p>
    <w:p w14:paraId="36450913" w14:textId="33306BD5" w:rsidR="003764D5" w:rsidRDefault="003764D5" w:rsidP="003764D5">
      <w:pPr>
        <w:pStyle w:val="aa"/>
        <w:pBdr>
          <w:left w:val="dotted" w:sz="12" w:space="26" w:color="E4E4E4"/>
        </w:pBdr>
        <w:spacing w:before="0" w:beforeAutospacing="0" w:after="0" w:afterAutospacing="0"/>
        <w:ind w:left="255"/>
        <w:jc w:val="both"/>
        <w:rPr>
          <w:rFonts w:ascii="&amp;quot" w:hAnsi="&amp;quot"/>
          <w:color w:val="333333"/>
        </w:rPr>
      </w:pPr>
      <w:r>
        <w:rPr>
          <w:rFonts w:ascii="微软雅黑" w:eastAsia="微软雅黑" w:hAnsi="微软雅黑" w:cs="微软雅黑" w:hint="eastAsia"/>
          <w:color w:val="333333"/>
          <w:sz w:val="21"/>
          <w:szCs w:val="21"/>
        </w:rPr>
        <w:t>海底石油是埋藏</w:t>
      </w:r>
      <w:hyperlink r:id="rId7" w:tgtFrame="_blank" w:history="1">
        <w:r>
          <w:rPr>
            <w:rStyle w:val="ab"/>
            <w:rFonts w:ascii="微软雅黑" w:eastAsia="微软雅黑" w:hAnsi="微软雅黑" w:cs="微软雅黑" w:hint="eastAsia"/>
            <w:color w:val="136EC2"/>
            <w:sz w:val="21"/>
            <w:szCs w:val="21"/>
          </w:rPr>
          <w:t>于海洋</w:t>
        </w:r>
      </w:hyperlink>
      <w:r>
        <w:rPr>
          <w:rFonts w:ascii="微软雅黑" w:eastAsia="微软雅黑" w:hAnsi="微软雅黑" w:cs="微软雅黑" w:hint="eastAsia"/>
          <w:color w:val="333333"/>
          <w:sz w:val="21"/>
          <w:szCs w:val="21"/>
        </w:rPr>
        <w:t>底层以下的沉积岩及基岩中的矿产资源之一。海底石油（包括天然气）的开采始于</w:t>
      </w:r>
      <w:r>
        <w:rPr>
          <w:rFonts w:ascii="Arial" w:hAnsi="Arial" w:cs="Arial"/>
          <w:color w:val="333333"/>
          <w:sz w:val="21"/>
          <w:szCs w:val="21"/>
        </w:rPr>
        <w:t>20</w:t>
      </w:r>
      <w:r>
        <w:rPr>
          <w:rFonts w:ascii="微软雅黑" w:eastAsia="微软雅黑" w:hAnsi="微软雅黑" w:cs="微软雅黑" w:hint="eastAsia"/>
          <w:color w:val="333333"/>
          <w:sz w:val="21"/>
          <w:szCs w:val="21"/>
        </w:rPr>
        <w:t>世纪初，但在相当长时期内仅发现少量的海底油田，直到</w:t>
      </w:r>
      <w:r>
        <w:rPr>
          <w:rFonts w:ascii="Arial" w:hAnsi="Arial" w:cs="Arial"/>
          <w:color w:val="333333"/>
          <w:sz w:val="21"/>
          <w:szCs w:val="21"/>
        </w:rPr>
        <w:t>60</w:t>
      </w:r>
      <w:r>
        <w:rPr>
          <w:rFonts w:ascii="微软雅黑" w:eastAsia="微软雅黑" w:hAnsi="微软雅黑" w:cs="微软雅黑" w:hint="eastAsia"/>
          <w:color w:val="333333"/>
          <w:sz w:val="21"/>
          <w:szCs w:val="21"/>
        </w:rPr>
        <w:t>年代后期海上石油的勘探和开采才获得突飞猛进的发展。现在全世界已有</w:t>
      </w:r>
      <w:r>
        <w:rPr>
          <w:rFonts w:ascii="Arial" w:hAnsi="Arial" w:cs="Arial"/>
          <w:color w:val="333333"/>
          <w:sz w:val="21"/>
          <w:szCs w:val="21"/>
        </w:rPr>
        <w:t>100</w:t>
      </w:r>
      <w:r>
        <w:rPr>
          <w:rFonts w:ascii="微软雅黑" w:eastAsia="微软雅黑" w:hAnsi="微软雅黑" w:cs="微软雅黑" w:hint="eastAsia"/>
          <w:color w:val="333333"/>
          <w:sz w:val="21"/>
          <w:szCs w:val="21"/>
        </w:rPr>
        <w:t>多个国家和地区在近海进行油气勘探，</w:t>
      </w:r>
      <w:r>
        <w:rPr>
          <w:rFonts w:ascii="Arial" w:hAnsi="Arial" w:cs="Arial"/>
          <w:color w:val="333333"/>
          <w:sz w:val="21"/>
          <w:szCs w:val="21"/>
        </w:rPr>
        <w:t>40</w:t>
      </w:r>
      <w:r>
        <w:rPr>
          <w:rFonts w:ascii="微软雅黑" w:eastAsia="微软雅黑" w:hAnsi="微软雅黑" w:cs="微软雅黑" w:hint="eastAsia"/>
          <w:color w:val="333333"/>
          <w:sz w:val="21"/>
          <w:szCs w:val="21"/>
        </w:rPr>
        <w:t>多个国家和地区在</w:t>
      </w:r>
      <w:r>
        <w:rPr>
          <w:rFonts w:ascii="Arial" w:hAnsi="Arial" w:cs="Arial"/>
          <w:color w:val="333333"/>
          <w:sz w:val="21"/>
          <w:szCs w:val="21"/>
        </w:rPr>
        <w:t>150</w:t>
      </w:r>
      <w:r>
        <w:rPr>
          <w:rFonts w:ascii="微软雅黑" w:eastAsia="微软雅黑" w:hAnsi="微软雅黑" w:cs="微软雅黑" w:hint="eastAsia"/>
          <w:color w:val="333333"/>
          <w:sz w:val="21"/>
          <w:szCs w:val="21"/>
        </w:rPr>
        <w:t>多个</w:t>
      </w:r>
      <w:hyperlink r:id="rId8" w:tgtFrame="_blank" w:history="1">
        <w:r>
          <w:rPr>
            <w:rStyle w:val="ab"/>
            <w:rFonts w:ascii="微软雅黑" w:eastAsia="微软雅黑" w:hAnsi="微软雅黑" w:cs="微软雅黑" w:hint="eastAsia"/>
            <w:color w:val="136EC2"/>
            <w:sz w:val="21"/>
            <w:szCs w:val="21"/>
          </w:rPr>
          <w:t>海上油气田</w:t>
        </w:r>
      </w:hyperlink>
      <w:r>
        <w:rPr>
          <w:rFonts w:ascii="微软雅黑" w:eastAsia="微软雅黑" w:hAnsi="微软雅黑" w:cs="微软雅黑" w:hint="eastAsia"/>
          <w:color w:val="333333"/>
          <w:sz w:val="21"/>
          <w:szCs w:val="21"/>
        </w:rPr>
        <w:t>进行开采，海上原油产量逐日增加，日产量已超过</w:t>
      </w:r>
      <w:r>
        <w:rPr>
          <w:rFonts w:ascii="Arial" w:hAnsi="Arial" w:cs="Arial"/>
          <w:color w:val="333333"/>
          <w:sz w:val="21"/>
          <w:szCs w:val="21"/>
        </w:rPr>
        <w:t>100</w:t>
      </w:r>
      <w:r>
        <w:rPr>
          <w:rFonts w:ascii="微软雅黑" w:eastAsia="微软雅黑" w:hAnsi="微软雅黑" w:cs="微软雅黑" w:hint="eastAsia"/>
          <w:color w:val="333333"/>
          <w:sz w:val="21"/>
          <w:szCs w:val="21"/>
        </w:rPr>
        <w:t>万吨，约占世界总量的百分之</w:t>
      </w:r>
      <w:proofErr w:type="gramStart"/>
      <w:r>
        <w:rPr>
          <w:rFonts w:ascii="Arial" w:hAnsi="Arial" w:cs="Arial"/>
          <w:color w:val="333333"/>
          <w:sz w:val="21"/>
          <w:szCs w:val="21"/>
        </w:rPr>
        <w:t>25</w:t>
      </w:r>
      <w:proofErr w:type="gramEnd"/>
      <w:r>
        <w:rPr>
          <w:rFonts w:ascii="微软雅黑" w:eastAsia="微软雅黑" w:hAnsi="微软雅黑" w:cs="微软雅黑" w:hint="eastAsia"/>
          <w:color w:val="333333"/>
          <w:sz w:val="21"/>
          <w:szCs w:val="21"/>
        </w:rPr>
        <w:t>。</w:t>
      </w:r>
    </w:p>
    <w:p w14:paraId="1088F468" w14:textId="4D5CC1E0" w:rsidR="00CA2F85" w:rsidRDefault="00CA2F85" w:rsidP="00CA2F85">
      <w:pPr>
        <w:pStyle w:val="exp-content-list"/>
        <w:pBdr>
          <w:left w:val="dotted" w:sz="12" w:space="26" w:color="E4E4E4"/>
        </w:pBdr>
        <w:spacing w:before="0" w:beforeAutospacing="0" w:after="0" w:afterAutospacing="0" w:line="420" w:lineRule="atLeast"/>
        <w:ind w:left="255"/>
        <w:jc w:val="both"/>
        <w:rPr>
          <w:rFonts w:ascii="&amp;quot" w:hAnsi="&amp;quot"/>
          <w:color w:val="333333"/>
        </w:rPr>
      </w:pPr>
      <w:r>
        <w:rPr>
          <w:rFonts w:ascii="&amp;quot" w:hAnsi="&amp;quot"/>
          <w:noProof/>
          <w:color w:val="2D64B3"/>
        </w:rPr>
        <w:drawing>
          <wp:inline distT="0" distB="0" distL="0" distR="0" wp14:anchorId="0406E20D" wp14:editId="201F6684">
            <wp:extent cx="3775075" cy="22625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5075" cy="2262505"/>
                    </a:xfrm>
                    <a:prstGeom prst="rect">
                      <a:avLst/>
                    </a:prstGeom>
                    <a:noFill/>
                    <a:ln>
                      <a:noFill/>
                    </a:ln>
                  </pic:spPr>
                </pic:pic>
              </a:graphicData>
            </a:graphic>
          </wp:inline>
        </w:drawing>
      </w:r>
    </w:p>
    <w:p w14:paraId="7114F349" w14:textId="77777777" w:rsidR="00CA2F85" w:rsidRDefault="00CA2F85" w:rsidP="00CA2F85">
      <w:pPr>
        <w:pStyle w:val="exp-content-list"/>
        <w:numPr>
          <w:ilvl w:val="0"/>
          <w:numId w:val="1"/>
        </w:numPr>
        <w:pBdr>
          <w:left w:val="dotted" w:sz="12" w:space="26" w:color="E4E4E4"/>
        </w:pBdr>
        <w:spacing w:before="15" w:beforeAutospacing="0" w:after="0" w:afterAutospacing="0" w:line="480" w:lineRule="atLeast"/>
        <w:ind w:left="255"/>
        <w:jc w:val="center"/>
        <w:rPr>
          <w:rFonts w:ascii="&amp;quot" w:hAnsi="&amp;quot"/>
          <w:color w:val="EEFFEE"/>
        </w:rPr>
      </w:pPr>
      <w:r>
        <w:rPr>
          <w:rFonts w:ascii="&amp;quot" w:hAnsi="&amp;quot"/>
          <w:color w:val="EEFFEE"/>
        </w:rPr>
        <w:t>2</w:t>
      </w:r>
    </w:p>
    <w:p w14:paraId="4BC6343D" w14:textId="321A9858" w:rsidR="00CA2F85" w:rsidRDefault="00CA2F85" w:rsidP="00CA2F85">
      <w:pPr>
        <w:pStyle w:val="aa"/>
        <w:pBdr>
          <w:left w:val="dotted" w:sz="12" w:space="26" w:color="E4E4E4"/>
        </w:pBdr>
        <w:spacing w:before="0" w:beforeAutospacing="0" w:after="0" w:afterAutospacing="0"/>
        <w:ind w:left="255"/>
        <w:jc w:val="both"/>
        <w:rPr>
          <w:rFonts w:ascii="宋体" w:eastAsia="宋体" w:hAnsi="宋体" w:cs="宋体"/>
          <w:color w:val="333333"/>
        </w:rPr>
      </w:pPr>
      <w:r>
        <w:rPr>
          <w:rFonts w:ascii="宋体" w:eastAsia="宋体" w:hAnsi="宋体" w:cs="宋体" w:hint="eastAsia"/>
          <w:color w:val="333333"/>
        </w:rPr>
        <w:t>海滨砂矿</w:t>
      </w:r>
    </w:p>
    <w:p w14:paraId="2A6E1E19" w14:textId="77777777" w:rsidR="003764D5" w:rsidRPr="003764D5" w:rsidRDefault="003764D5" w:rsidP="003764D5">
      <w:pPr>
        <w:spacing w:line="360" w:lineRule="atLeast"/>
        <w:ind w:firstLine="420"/>
        <w:rPr>
          <w:rFonts w:ascii="Arial" w:eastAsia="Times New Roman" w:hAnsi="Arial" w:cs="Arial"/>
          <w:color w:val="333333"/>
          <w:sz w:val="21"/>
          <w:szCs w:val="21"/>
        </w:rPr>
      </w:pPr>
      <w:r w:rsidRPr="003764D5">
        <w:rPr>
          <w:rFonts w:ascii="微软雅黑" w:eastAsia="微软雅黑" w:hAnsi="微软雅黑" w:cs="微软雅黑" w:hint="eastAsia"/>
          <w:color w:val="333333"/>
          <w:sz w:val="21"/>
          <w:szCs w:val="21"/>
        </w:rPr>
        <w:t>海滨砂矿是指在海滨地带由</w:t>
      </w:r>
      <w:r w:rsidRPr="003764D5">
        <w:rPr>
          <w:rFonts w:ascii="Arial" w:eastAsia="Times New Roman" w:hAnsi="Arial" w:cs="Arial"/>
          <w:color w:val="333333"/>
          <w:sz w:val="21"/>
          <w:szCs w:val="21"/>
        </w:rPr>
        <w:fldChar w:fldCharType="begin"/>
      </w:r>
      <w:r w:rsidRPr="003764D5">
        <w:rPr>
          <w:rFonts w:ascii="Arial" w:eastAsia="Times New Roman" w:hAnsi="Arial" w:cs="Arial"/>
          <w:color w:val="333333"/>
          <w:sz w:val="21"/>
          <w:szCs w:val="21"/>
        </w:rPr>
        <w:instrText xml:space="preserve"> HYPERLINK "https://baike.baidu.com/item/%E6%B2%B3%E6%B5%81/16002658" \t "_blank" </w:instrText>
      </w:r>
      <w:r w:rsidRPr="003764D5">
        <w:rPr>
          <w:rFonts w:ascii="Arial" w:eastAsia="Times New Roman" w:hAnsi="Arial" w:cs="Arial"/>
          <w:color w:val="333333"/>
          <w:sz w:val="21"/>
          <w:szCs w:val="21"/>
        </w:rPr>
        <w:fldChar w:fldCharType="separate"/>
      </w:r>
      <w:r w:rsidRPr="003764D5">
        <w:rPr>
          <w:rFonts w:ascii="微软雅黑" w:eastAsia="微软雅黑" w:hAnsi="微软雅黑" w:cs="微软雅黑" w:hint="eastAsia"/>
          <w:color w:val="136EC2"/>
          <w:sz w:val="21"/>
          <w:szCs w:val="21"/>
          <w:u w:val="single"/>
        </w:rPr>
        <w:t>河流</w:t>
      </w:r>
      <w:r w:rsidRPr="003764D5">
        <w:rPr>
          <w:rFonts w:ascii="Arial" w:eastAsia="Times New Roman" w:hAnsi="Arial" w:cs="Arial"/>
          <w:color w:val="333333"/>
          <w:sz w:val="21"/>
          <w:szCs w:val="21"/>
        </w:rPr>
        <w:fldChar w:fldCharType="end"/>
      </w:r>
      <w:r w:rsidRPr="003764D5">
        <w:rPr>
          <w:rFonts w:ascii="微软雅黑" w:eastAsia="微软雅黑" w:hAnsi="微软雅黑" w:cs="微软雅黑" w:hint="eastAsia"/>
          <w:color w:val="333333"/>
          <w:sz w:val="21"/>
          <w:szCs w:val="21"/>
        </w:rPr>
        <w:t>、</w:t>
      </w:r>
      <w:hyperlink r:id="rId10" w:tgtFrame="_blank" w:history="1">
        <w:r w:rsidRPr="003764D5">
          <w:rPr>
            <w:rFonts w:ascii="微软雅黑" w:eastAsia="微软雅黑" w:hAnsi="微软雅黑" w:cs="微软雅黑" w:hint="eastAsia"/>
            <w:color w:val="136EC2"/>
            <w:sz w:val="21"/>
            <w:szCs w:val="21"/>
            <w:u w:val="single"/>
          </w:rPr>
          <w:t>波浪</w:t>
        </w:r>
      </w:hyperlink>
      <w:r w:rsidRPr="003764D5">
        <w:rPr>
          <w:rFonts w:ascii="微软雅黑" w:eastAsia="微软雅黑" w:hAnsi="微软雅黑" w:cs="微软雅黑" w:hint="eastAsia"/>
          <w:color w:val="333333"/>
          <w:sz w:val="21"/>
          <w:szCs w:val="21"/>
        </w:rPr>
        <w:t>、</w:t>
      </w:r>
      <w:hyperlink r:id="rId11" w:tgtFrame="_blank" w:history="1">
        <w:r w:rsidRPr="003764D5">
          <w:rPr>
            <w:rFonts w:ascii="微软雅黑" w:eastAsia="微软雅黑" w:hAnsi="微软雅黑" w:cs="微软雅黑" w:hint="eastAsia"/>
            <w:color w:val="136EC2"/>
            <w:sz w:val="21"/>
            <w:szCs w:val="21"/>
            <w:u w:val="single"/>
          </w:rPr>
          <w:t>潮汐</w:t>
        </w:r>
      </w:hyperlink>
      <w:r w:rsidRPr="003764D5">
        <w:rPr>
          <w:rFonts w:ascii="微软雅黑" w:eastAsia="微软雅黑" w:hAnsi="微软雅黑" w:cs="微软雅黑" w:hint="eastAsia"/>
          <w:color w:val="333333"/>
          <w:sz w:val="21"/>
          <w:szCs w:val="21"/>
        </w:rPr>
        <w:t>和</w:t>
      </w:r>
      <w:hyperlink r:id="rId12" w:tgtFrame="_blank" w:history="1">
        <w:r w:rsidRPr="003764D5">
          <w:rPr>
            <w:rFonts w:ascii="微软雅黑" w:eastAsia="微软雅黑" w:hAnsi="微软雅黑" w:cs="微软雅黑" w:hint="eastAsia"/>
            <w:color w:val="136EC2"/>
            <w:sz w:val="21"/>
            <w:szCs w:val="21"/>
            <w:u w:val="single"/>
          </w:rPr>
          <w:t>海流</w:t>
        </w:r>
      </w:hyperlink>
      <w:r w:rsidRPr="003764D5">
        <w:rPr>
          <w:rFonts w:ascii="微软雅黑" w:eastAsia="微软雅黑" w:hAnsi="微软雅黑" w:cs="微软雅黑" w:hint="eastAsia"/>
          <w:color w:val="333333"/>
          <w:sz w:val="21"/>
          <w:szCs w:val="21"/>
        </w:rPr>
        <w:t>作用，使重矿物碎屑聚集而形成的次生富集矿床。它既包括现处在海滨地带的砂矿，也包括在地质时期形成于海滨，后因海面上升或海岸下降而处在海面以下的砂矿。它主要有金红石、钽铁矿、磁铁矿、磷钇矿、金矿、铁矿、金刚石、石英砂、煤等矿种组成</w:t>
      </w:r>
      <w:r w:rsidRPr="003764D5">
        <w:rPr>
          <w:rFonts w:ascii="微软雅黑" w:eastAsia="微软雅黑" w:hAnsi="微软雅黑" w:cs="微软雅黑"/>
          <w:color w:val="333333"/>
          <w:sz w:val="21"/>
          <w:szCs w:val="21"/>
        </w:rPr>
        <w:t>。</w:t>
      </w:r>
    </w:p>
    <w:p w14:paraId="5D8567EB" w14:textId="77777777" w:rsidR="003764D5" w:rsidRPr="003764D5" w:rsidRDefault="003764D5" w:rsidP="003764D5">
      <w:pPr>
        <w:spacing w:line="360" w:lineRule="atLeast"/>
        <w:ind w:firstLine="420"/>
        <w:rPr>
          <w:rFonts w:ascii="Arial" w:eastAsia="Times New Roman" w:hAnsi="Arial" w:cs="Arial"/>
          <w:color w:val="333333"/>
          <w:sz w:val="21"/>
          <w:szCs w:val="21"/>
        </w:rPr>
      </w:pPr>
      <w:r w:rsidRPr="003764D5">
        <w:rPr>
          <w:rFonts w:ascii="微软雅黑" w:eastAsia="微软雅黑" w:hAnsi="微软雅黑" w:cs="微软雅黑" w:hint="eastAsia"/>
          <w:color w:val="333333"/>
          <w:sz w:val="21"/>
          <w:szCs w:val="21"/>
        </w:rPr>
        <w:t>海底及海底以下埋藏着丰富的固体矿物，主要包括海滨砂矿和</w:t>
      </w:r>
      <w:hyperlink r:id="rId13" w:tgtFrame="_blank" w:history="1">
        <w:r w:rsidRPr="003764D5">
          <w:rPr>
            <w:rFonts w:ascii="微软雅黑" w:eastAsia="微软雅黑" w:hAnsi="微软雅黑" w:cs="微软雅黑" w:hint="eastAsia"/>
            <w:color w:val="136EC2"/>
            <w:sz w:val="21"/>
            <w:szCs w:val="21"/>
            <w:u w:val="single"/>
          </w:rPr>
          <w:t>锰结核</w:t>
        </w:r>
      </w:hyperlink>
      <w:r w:rsidRPr="003764D5">
        <w:rPr>
          <w:rFonts w:ascii="微软雅黑" w:eastAsia="微软雅黑" w:hAnsi="微软雅黑" w:cs="微软雅黑" w:hint="eastAsia"/>
          <w:color w:val="333333"/>
          <w:sz w:val="21"/>
          <w:szCs w:val="21"/>
        </w:rPr>
        <w:t>、</w:t>
      </w:r>
      <w:hyperlink r:id="rId14" w:tgtFrame="_blank" w:history="1">
        <w:r w:rsidRPr="003764D5">
          <w:rPr>
            <w:rFonts w:ascii="微软雅黑" w:eastAsia="微软雅黑" w:hAnsi="微软雅黑" w:cs="微软雅黑" w:hint="eastAsia"/>
            <w:color w:val="136EC2"/>
            <w:sz w:val="21"/>
            <w:szCs w:val="21"/>
            <w:u w:val="single"/>
          </w:rPr>
          <w:t>海底热液矿</w:t>
        </w:r>
      </w:hyperlink>
      <w:r w:rsidRPr="003764D5">
        <w:rPr>
          <w:rFonts w:ascii="微软雅黑" w:eastAsia="微软雅黑" w:hAnsi="微软雅黑" w:cs="微软雅黑" w:hint="eastAsia"/>
          <w:color w:val="333333"/>
          <w:sz w:val="21"/>
          <w:szCs w:val="21"/>
        </w:rPr>
        <w:t>等深海矿产。其中海滨砂矿广泛分布于沿海国家的滨海地带和</w:t>
      </w:r>
      <w:hyperlink r:id="rId15" w:tgtFrame="_blank" w:history="1">
        <w:r w:rsidRPr="003764D5">
          <w:rPr>
            <w:rFonts w:ascii="微软雅黑" w:eastAsia="微软雅黑" w:hAnsi="微软雅黑" w:cs="微软雅黑" w:hint="eastAsia"/>
            <w:color w:val="136EC2"/>
            <w:sz w:val="21"/>
            <w:szCs w:val="21"/>
            <w:u w:val="single"/>
          </w:rPr>
          <w:t>大陆架</w:t>
        </w:r>
      </w:hyperlink>
      <w:r w:rsidRPr="003764D5">
        <w:rPr>
          <w:rFonts w:ascii="微软雅黑" w:eastAsia="微软雅黑" w:hAnsi="微软雅黑" w:cs="微软雅黑" w:hint="eastAsia"/>
          <w:color w:val="333333"/>
          <w:sz w:val="21"/>
          <w:szCs w:val="21"/>
        </w:rPr>
        <w:t>。世界上已探明的海滨砂矿达数十种，主要包含</w:t>
      </w:r>
      <w:hyperlink r:id="rId16" w:tgtFrame="_blank" w:history="1">
        <w:r w:rsidRPr="003764D5">
          <w:rPr>
            <w:rFonts w:ascii="微软雅黑" w:eastAsia="微软雅黑" w:hAnsi="微软雅黑" w:cs="微软雅黑" w:hint="eastAsia"/>
            <w:color w:val="136EC2"/>
            <w:sz w:val="21"/>
            <w:szCs w:val="21"/>
            <w:u w:val="single"/>
          </w:rPr>
          <w:t>金</w:t>
        </w:r>
      </w:hyperlink>
      <w:r w:rsidRPr="003764D5">
        <w:rPr>
          <w:rFonts w:ascii="微软雅黑" w:eastAsia="微软雅黑" w:hAnsi="微软雅黑" w:cs="微软雅黑" w:hint="eastAsia"/>
          <w:color w:val="333333"/>
          <w:sz w:val="21"/>
          <w:szCs w:val="21"/>
        </w:rPr>
        <w:t>、</w:t>
      </w:r>
      <w:hyperlink r:id="rId17" w:tgtFrame="_blank" w:history="1">
        <w:r w:rsidRPr="003764D5">
          <w:rPr>
            <w:rFonts w:ascii="微软雅黑" w:eastAsia="微软雅黑" w:hAnsi="微软雅黑" w:cs="微软雅黑" w:hint="eastAsia"/>
            <w:color w:val="136EC2"/>
            <w:sz w:val="21"/>
            <w:szCs w:val="21"/>
            <w:u w:val="single"/>
          </w:rPr>
          <w:t>铂</w:t>
        </w:r>
      </w:hyperlink>
      <w:r w:rsidRPr="003764D5">
        <w:rPr>
          <w:rFonts w:ascii="微软雅黑" w:eastAsia="微软雅黑" w:hAnsi="微软雅黑" w:cs="微软雅黑" w:hint="eastAsia"/>
          <w:color w:val="333333"/>
          <w:sz w:val="21"/>
          <w:szCs w:val="21"/>
        </w:rPr>
        <w:t>、</w:t>
      </w:r>
      <w:hyperlink r:id="rId18" w:tgtFrame="_blank" w:history="1">
        <w:r w:rsidRPr="003764D5">
          <w:rPr>
            <w:rFonts w:ascii="微软雅黑" w:eastAsia="微软雅黑" w:hAnsi="微软雅黑" w:cs="微软雅黑" w:hint="eastAsia"/>
            <w:color w:val="136EC2"/>
            <w:sz w:val="21"/>
            <w:szCs w:val="21"/>
            <w:u w:val="single"/>
          </w:rPr>
          <w:t>锡</w:t>
        </w:r>
      </w:hyperlink>
      <w:r w:rsidRPr="003764D5">
        <w:rPr>
          <w:rFonts w:ascii="微软雅黑" w:eastAsia="微软雅黑" w:hAnsi="微软雅黑" w:cs="微软雅黑" w:hint="eastAsia"/>
          <w:color w:val="333333"/>
          <w:sz w:val="21"/>
          <w:szCs w:val="21"/>
        </w:rPr>
        <w:t>、</w:t>
      </w:r>
      <w:hyperlink r:id="rId19" w:tgtFrame="_blank" w:history="1">
        <w:r w:rsidRPr="003764D5">
          <w:rPr>
            <w:rFonts w:ascii="微软雅黑" w:eastAsia="微软雅黑" w:hAnsi="微软雅黑" w:cs="微软雅黑" w:hint="eastAsia"/>
            <w:color w:val="136EC2"/>
            <w:sz w:val="21"/>
            <w:szCs w:val="21"/>
            <w:u w:val="single"/>
          </w:rPr>
          <w:t>钍</w:t>
        </w:r>
      </w:hyperlink>
      <w:r w:rsidRPr="003764D5">
        <w:rPr>
          <w:rFonts w:ascii="微软雅黑" w:eastAsia="微软雅黑" w:hAnsi="微软雅黑" w:cs="微软雅黑" w:hint="eastAsia"/>
          <w:color w:val="333333"/>
          <w:sz w:val="21"/>
          <w:szCs w:val="21"/>
        </w:rPr>
        <w:t>、</w:t>
      </w:r>
      <w:hyperlink r:id="rId20" w:tgtFrame="_blank" w:history="1">
        <w:r w:rsidRPr="003764D5">
          <w:rPr>
            <w:rFonts w:ascii="微软雅黑" w:eastAsia="微软雅黑" w:hAnsi="微软雅黑" w:cs="微软雅黑" w:hint="eastAsia"/>
            <w:color w:val="136EC2"/>
            <w:sz w:val="21"/>
            <w:szCs w:val="21"/>
            <w:u w:val="single"/>
          </w:rPr>
          <w:t>钛</w:t>
        </w:r>
      </w:hyperlink>
      <w:r w:rsidRPr="003764D5">
        <w:rPr>
          <w:rFonts w:ascii="微软雅黑" w:eastAsia="微软雅黑" w:hAnsi="微软雅黑" w:cs="微软雅黑" w:hint="eastAsia"/>
          <w:color w:val="333333"/>
          <w:sz w:val="21"/>
          <w:szCs w:val="21"/>
        </w:rPr>
        <w:t>、</w:t>
      </w:r>
      <w:hyperlink r:id="rId21" w:tgtFrame="_blank" w:history="1">
        <w:r w:rsidRPr="003764D5">
          <w:rPr>
            <w:rFonts w:ascii="微软雅黑" w:eastAsia="微软雅黑" w:hAnsi="微软雅黑" w:cs="微软雅黑" w:hint="eastAsia"/>
            <w:color w:val="136EC2"/>
            <w:sz w:val="21"/>
            <w:szCs w:val="21"/>
            <w:u w:val="single"/>
          </w:rPr>
          <w:t>锆</w:t>
        </w:r>
      </w:hyperlink>
      <w:r w:rsidRPr="003764D5">
        <w:rPr>
          <w:rFonts w:ascii="微软雅黑" w:eastAsia="微软雅黑" w:hAnsi="微软雅黑" w:cs="微软雅黑" w:hint="eastAsia"/>
          <w:color w:val="333333"/>
          <w:sz w:val="21"/>
          <w:szCs w:val="21"/>
        </w:rPr>
        <w:t>、</w:t>
      </w:r>
      <w:hyperlink r:id="rId22" w:tgtFrame="_blank" w:history="1">
        <w:r w:rsidRPr="003764D5">
          <w:rPr>
            <w:rFonts w:ascii="微软雅黑" w:eastAsia="微软雅黑" w:hAnsi="微软雅黑" w:cs="微软雅黑" w:hint="eastAsia"/>
            <w:color w:val="136EC2"/>
            <w:sz w:val="21"/>
            <w:szCs w:val="21"/>
            <w:u w:val="single"/>
          </w:rPr>
          <w:t>金刚石</w:t>
        </w:r>
      </w:hyperlink>
      <w:r w:rsidRPr="003764D5">
        <w:rPr>
          <w:rFonts w:ascii="微软雅黑" w:eastAsia="微软雅黑" w:hAnsi="微软雅黑" w:cs="微软雅黑" w:hint="eastAsia"/>
          <w:color w:val="333333"/>
          <w:sz w:val="21"/>
          <w:szCs w:val="21"/>
        </w:rPr>
        <w:t>等金属和非金属。现在有</w:t>
      </w:r>
      <w:r w:rsidRPr="003764D5">
        <w:rPr>
          <w:rFonts w:ascii="Arial" w:eastAsia="Times New Roman" w:hAnsi="Arial" w:cs="Arial"/>
          <w:color w:val="333333"/>
          <w:sz w:val="21"/>
          <w:szCs w:val="21"/>
        </w:rPr>
        <w:t>30</w:t>
      </w:r>
      <w:r w:rsidRPr="003764D5">
        <w:rPr>
          <w:rFonts w:ascii="微软雅黑" w:eastAsia="微软雅黑" w:hAnsi="微软雅黑" w:cs="微软雅黑" w:hint="eastAsia"/>
          <w:color w:val="333333"/>
          <w:sz w:val="21"/>
          <w:szCs w:val="21"/>
        </w:rPr>
        <w:t>多个国家从事砂矿的勘探和开采。如美国开采海滨的钛铁矿、锆石矿、金砂矿等；斯里兰卡开采</w:t>
      </w:r>
      <w:proofErr w:type="gramStart"/>
      <w:r w:rsidRPr="003764D5">
        <w:rPr>
          <w:rFonts w:ascii="微软雅黑" w:eastAsia="微软雅黑" w:hAnsi="微软雅黑" w:cs="微软雅黑" w:hint="eastAsia"/>
          <w:color w:val="333333"/>
          <w:sz w:val="21"/>
          <w:szCs w:val="21"/>
        </w:rPr>
        <w:t>海滨锡</w:t>
      </w:r>
      <w:proofErr w:type="gramEnd"/>
      <w:r w:rsidRPr="003764D5">
        <w:rPr>
          <w:rFonts w:ascii="微软雅黑" w:eastAsia="微软雅黑" w:hAnsi="微软雅黑" w:cs="微软雅黑" w:hint="eastAsia"/>
          <w:color w:val="333333"/>
          <w:sz w:val="21"/>
          <w:szCs w:val="21"/>
        </w:rPr>
        <w:t>砂矿，印度尼西亚和泰国锡砂矿开采水深已达</w:t>
      </w:r>
      <w:r w:rsidRPr="003764D5">
        <w:rPr>
          <w:rFonts w:ascii="Arial" w:eastAsia="Times New Roman" w:hAnsi="Arial" w:cs="Arial"/>
          <w:color w:val="333333"/>
          <w:sz w:val="21"/>
          <w:szCs w:val="21"/>
        </w:rPr>
        <w:t>40</w:t>
      </w:r>
      <w:r w:rsidRPr="003764D5">
        <w:rPr>
          <w:rFonts w:ascii="微软雅黑" w:eastAsia="微软雅黑" w:hAnsi="微软雅黑" w:cs="微软雅黑" w:hint="eastAsia"/>
          <w:color w:val="333333"/>
          <w:sz w:val="21"/>
          <w:szCs w:val="21"/>
        </w:rPr>
        <w:t>米以上；澳大利亚目前海滨砂矿的锆石和金红石产量分别占世界总产量的</w:t>
      </w:r>
      <w:r w:rsidRPr="003764D5">
        <w:rPr>
          <w:rFonts w:ascii="Arial" w:eastAsia="Times New Roman" w:hAnsi="Arial" w:cs="Arial"/>
          <w:color w:val="333333"/>
          <w:sz w:val="21"/>
          <w:szCs w:val="21"/>
        </w:rPr>
        <w:t>60%</w:t>
      </w:r>
      <w:r w:rsidRPr="003764D5">
        <w:rPr>
          <w:rFonts w:ascii="微软雅黑" w:eastAsia="微软雅黑" w:hAnsi="微软雅黑" w:cs="微软雅黑" w:hint="eastAsia"/>
          <w:color w:val="333333"/>
          <w:sz w:val="21"/>
          <w:szCs w:val="21"/>
        </w:rPr>
        <w:t>和</w:t>
      </w:r>
      <w:r w:rsidRPr="003764D5">
        <w:rPr>
          <w:rFonts w:ascii="Arial" w:eastAsia="Times New Roman" w:hAnsi="Arial" w:cs="Arial"/>
          <w:color w:val="333333"/>
          <w:sz w:val="21"/>
          <w:szCs w:val="21"/>
        </w:rPr>
        <w:t>90%</w:t>
      </w:r>
      <w:r w:rsidRPr="003764D5">
        <w:rPr>
          <w:rFonts w:ascii="微软雅黑" w:eastAsia="微软雅黑" w:hAnsi="微软雅黑" w:cs="微软雅黑"/>
          <w:color w:val="333333"/>
          <w:sz w:val="21"/>
          <w:szCs w:val="21"/>
        </w:rPr>
        <w:t>。</w:t>
      </w:r>
    </w:p>
    <w:p w14:paraId="41532A35" w14:textId="77777777" w:rsidR="003764D5" w:rsidRDefault="003764D5" w:rsidP="00CA2F85">
      <w:pPr>
        <w:pStyle w:val="aa"/>
        <w:pBdr>
          <w:left w:val="dotted" w:sz="12" w:space="26" w:color="E4E4E4"/>
        </w:pBdr>
        <w:spacing w:before="0" w:beforeAutospacing="0" w:after="0" w:afterAutospacing="0"/>
        <w:ind w:left="255"/>
        <w:jc w:val="both"/>
        <w:rPr>
          <w:rFonts w:ascii="&amp;quot" w:hAnsi="&amp;quot" w:hint="eastAsia"/>
          <w:color w:val="333333"/>
        </w:rPr>
      </w:pPr>
    </w:p>
    <w:p w14:paraId="0DCEDC02" w14:textId="3367AC76" w:rsidR="00CA2F85" w:rsidRDefault="00CA2F85" w:rsidP="00CA2F85">
      <w:pPr>
        <w:pStyle w:val="exp-content-list"/>
        <w:pBdr>
          <w:left w:val="dotted" w:sz="12" w:space="26" w:color="E4E4E4"/>
        </w:pBdr>
        <w:spacing w:before="0" w:beforeAutospacing="0" w:after="0" w:afterAutospacing="0" w:line="420" w:lineRule="atLeast"/>
        <w:ind w:left="255"/>
        <w:jc w:val="both"/>
        <w:rPr>
          <w:rFonts w:ascii="&amp;quot" w:hAnsi="&amp;quot"/>
          <w:color w:val="333333"/>
        </w:rPr>
      </w:pPr>
      <w:r>
        <w:rPr>
          <w:rFonts w:ascii="&amp;quot" w:hAnsi="&amp;quot"/>
          <w:noProof/>
          <w:color w:val="2D64B3"/>
        </w:rPr>
        <w:lastRenderedPageBreak/>
        <w:drawing>
          <wp:inline distT="0" distB="0" distL="0" distR="0" wp14:anchorId="4274AD96" wp14:editId="3556A44A">
            <wp:extent cx="333502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5020" cy="2286000"/>
                    </a:xfrm>
                    <a:prstGeom prst="rect">
                      <a:avLst/>
                    </a:prstGeom>
                    <a:noFill/>
                    <a:ln>
                      <a:noFill/>
                    </a:ln>
                  </pic:spPr>
                </pic:pic>
              </a:graphicData>
            </a:graphic>
          </wp:inline>
        </w:drawing>
      </w:r>
    </w:p>
    <w:p w14:paraId="53DAF604" w14:textId="77777777" w:rsidR="00CA2F85" w:rsidRDefault="00CA2F85" w:rsidP="00CA2F85">
      <w:pPr>
        <w:pStyle w:val="exp-content-list"/>
        <w:numPr>
          <w:ilvl w:val="0"/>
          <w:numId w:val="1"/>
        </w:numPr>
        <w:pBdr>
          <w:left w:val="dotted" w:sz="12" w:space="26" w:color="E4E4E4"/>
        </w:pBdr>
        <w:spacing w:before="15" w:beforeAutospacing="0" w:after="0" w:afterAutospacing="0" w:line="480" w:lineRule="atLeast"/>
        <w:ind w:left="255"/>
        <w:jc w:val="center"/>
        <w:rPr>
          <w:rFonts w:ascii="&amp;quot" w:hAnsi="&amp;quot"/>
          <w:color w:val="EEFFEE"/>
        </w:rPr>
      </w:pPr>
      <w:r>
        <w:rPr>
          <w:rFonts w:ascii="&amp;quot" w:hAnsi="&amp;quot"/>
          <w:color w:val="EEFFEE"/>
        </w:rPr>
        <w:t>3</w:t>
      </w:r>
    </w:p>
    <w:p w14:paraId="121CE7A0" w14:textId="30FF9B17" w:rsidR="00CA2F85" w:rsidRDefault="00CA2F85" w:rsidP="00CA2F85">
      <w:pPr>
        <w:pStyle w:val="aa"/>
        <w:pBdr>
          <w:left w:val="dotted" w:sz="12" w:space="26" w:color="E4E4E4"/>
        </w:pBdr>
        <w:spacing w:before="0" w:beforeAutospacing="0" w:after="0" w:afterAutospacing="0"/>
        <w:ind w:left="255"/>
        <w:jc w:val="both"/>
        <w:rPr>
          <w:rFonts w:ascii="宋体" w:eastAsia="宋体" w:hAnsi="宋体" w:cs="宋体"/>
          <w:color w:val="333333"/>
        </w:rPr>
      </w:pPr>
      <w:r>
        <w:rPr>
          <w:rFonts w:ascii="宋体" w:eastAsia="宋体" w:hAnsi="宋体" w:cs="宋体" w:hint="eastAsia"/>
          <w:color w:val="333333"/>
        </w:rPr>
        <w:t>海底磷矿</w:t>
      </w:r>
    </w:p>
    <w:p w14:paraId="58ED8936" w14:textId="408D2017" w:rsidR="003764D5" w:rsidRDefault="003764D5" w:rsidP="00CA2F85">
      <w:pPr>
        <w:pStyle w:val="aa"/>
        <w:pBdr>
          <w:left w:val="dotted" w:sz="12" w:space="26" w:color="E4E4E4"/>
        </w:pBdr>
        <w:spacing w:before="0" w:beforeAutospacing="0" w:after="0" w:afterAutospacing="0"/>
        <w:ind w:left="255"/>
        <w:jc w:val="both"/>
        <w:rPr>
          <w:rFonts w:ascii="&amp;quot" w:hAnsi="&amp;quot" w:hint="eastAsia"/>
          <w:color w:val="333333"/>
        </w:rPr>
      </w:pPr>
      <w:r>
        <w:rPr>
          <w:rFonts w:ascii="宋体" w:eastAsia="宋体" w:hAnsi="宋体" w:cs="宋体" w:hint="eastAsia"/>
          <w:color w:val="333333"/>
        </w:rPr>
        <w:t>海底磷矿是指通过生物沉积或化学沉积等作用富集于海底并具有明显工业价值的含磷沉积物。可以通过生物沉积作用和生物化学沉积效应两种方式成矿。</w:t>
      </w:r>
    </w:p>
    <w:p w14:paraId="79EE9560" w14:textId="11E83602" w:rsidR="00CA2F85" w:rsidRDefault="00CA2F85" w:rsidP="00CA2F85">
      <w:pPr>
        <w:pStyle w:val="exp-content-list"/>
        <w:pBdr>
          <w:left w:val="dotted" w:sz="12" w:space="26" w:color="E4E4E4"/>
        </w:pBdr>
        <w:spacing w:before="0" w:beforeAutospacing="0" w:after="0" w:afterAutospacing="0" w:line="420" w:lineRule="atLeast"/>
        <w:ind w:left="255"/>
        <w:jc w:val="both"/>
        <w:rPr>
          <w:rFonts w:ascii="&amp;quot" w:hAnsi="&amp;quot"/>
          <w:color w:val="333333"/>
        </w:rPr>
      </w:pPr>
      <w:r>
        <w:rPr>
          <w:rFonts w:ascii="&amp;quot" w:hAnsi="&amp;quot"/>
          <w:noProof/>
          <w:color w:val="2D64B3"/>
        </w:rPr>
        <w:drawing>
          <wp:inline distT="0" distB="0" distL="0" distR="0" wp14:anchorId="31C779E1" wp14:editId="1F9428A6">
            <wp:extent cx="3569970" cy="2320925"/>
            <wp:effectExtent l="0" t="0" r="0" b="3175"/>
            <wp:docPr id="11" name="图片 11" descr="海洋中有哪些矿产资源？">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海洋中有哪些矿产资源？">
                      <a:hlinkClick r:id="rId24" tgtFrame="&quot;_self&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9970" cy="2320925"/>
                    </a:xfrm>
                    <a:prstGeom prst="rect">
                      <a:avLst/>
                    </a:prstGeom>
                    <a:noFill/>
                    <a:ln>
                      <a:noFill/>
                    </a:ln>
                  </pic:spPr>
                </pic:pic>
              </a:graphicData>
            </a:graphic>
          </wp:inline>
        </w:drawing>
      </w:r>
    </w:p>
    <w:p w14:paraId="50E5832D" w14:textId="77777777" w:rsidR="00CA2F85" w:rsidRDefault="00CA2F85" w:rsidP="00CA2F85">
      <w:pPr>
        <w:pStyle w:val="exp-content-list"/>
        <w:numPr>
          <w:ilvl w:val="0"/>
          <w:numId w:val="1"/>
        </w:numPr>
        <w:pBdr>
          <w:left w:val="dotted" w:sz="12" w:space="26" w:color="E4E4E4"/>
        </w:pBdr>
        <w:spacing w:before="15" w:beforeAutospacing="0" w:after="0" w:afterAutospacing="0" w:line="480" w:lineRule="atLeast"/>
        <w:ind w:left="255"/>
        <w:jc w:val="center"/>
        <w:rPr>
          <w:rFonts w:ascii="&amp;quot" w:hAnsi="&amp;quot"/>
          <w:color w:val="EEFFEE"/>
        </w:rPr>
      </w:pPr>
      <w:r>
        <w:rPr>
          <w:rFonts w:ascii="&amp;quot" w:hAnsi="&amp;quot"/>
          <w:color w:val="EEFFEE"/>
        </w:rPr>
        <w:t>4</w:t>
      </w:r>
    </w:p>
    <w:p w14:paraId="0FE64691" w14:textId="1899A427" w:rsidR="00CA2F85" w:rsidRDefault="00CA2F85" w:rsidP="00CA2F85">
      <w:pPr>
        <w:pStyle w:val="aa"/>
        <w:pBdr>
          <w:left w:val="dotted" w:sz="12" w:space="26" w:color="E4E4E4"/>
        </w:pBdr>
        <w:spacing w:before="0" w:beforeAutospacing="0" w:after="0" w:afterAutospacing="0"/>
        <w:ind w:left="255"/>
        <w:jc w:val="both"/>
        <w:rPr>
          <w:rFonts w:ascii="宋体" w:eastAsia="宋体" w:hAnsi="宋体" w:cs="宋体"/>
          <w:color w:val="333333"/>
        </w:rPr>
      </w:pPr>
      <w:r>
        <w:rPr>
          <w:rFonts w:ascii="宋体" w:eastAsia="宋体" w:hAnsi="宋体" w:cs="宋体" w:hint="eastAsia"/>
          <w:color w:val="333333"/>
        </w:rPr>
        <w:t>多金属结核和富钴锰结壳</w:t>
      </w:r>
    </w:p>
    <w:p w14:paraId="1E15463D" w14:textId="0074B17F" w:rsidR="00EC44B2" w:rsidRDefault="00EC44B2" w:rsidP="003764D5">
      <w:r>
        <w:rPr>
          <w:rFonts w:ascii="Arial" w:hAnsi="Arial" w:cs="Arial"/>
          <w:color w:val="333333"/>
          <w:sz w:val="21"/>
          <w:szCs w:val="21"/>
        </w:rPr>
        <w:t>多金属结核又称锰结核，系由包围核心的铁、锰氢氧化物壳层组成</w:t>
      </w:r>
      <w:proofErr w:type="gramStart"/>
      <w:r>
        <w:rPr>
          <w:rFonts w:ascii="Arial" w:hAnsi="Arial" w:cs="Arial"/>
          <w:color w:val="333333"/>
          <w:sz w:val="21"/>
          <w:szCs w:val="21"/>
        </w:rPr>
        <w:t>的核形石</w:t>
      </w:r>
      <w:proofErr w:type="gramEnd"/>
      <w:r>
        <w:rPr>
          <w:rFonts w:ascii="Arial" w:hAnsi="Arial" w:cs="Arial"/>
          <w:color w:val="333333"/>
          <w:sz w:val="21"/>
          <w:szCs w:val="21"/>
        </w:rPr>
        <w:t>。核心可能极小，有时完全</w:t>
      </w:r>
      <w:proofErr w:type="gramStart"/>
      <w:r>
        <w:rPr>
          <w:rFonts w:ascii="Arial" w:hAnsi="Arial" w:cs="Arial"/>
          <w:color w:val="333333"/>
          <w:sz w:val="21"/>
          <w:szCs w:val="21"/>
        </w:rPr>
        <w:t>晶</w:t>
      </w:r>
      <w:proofErr w:type="gramEnd"/>
      <w:r>
        <w:rPr>
          <w:rFonts w:ascii="Arial" w:hAnsi="Arial" w:cs="Arial"/>
          <w:color w:val="333333"/>
          <w:sz w:val="21"/>
          <w:szCs w:val="21"/>
        </w:rPr>
        <w:t>化成</w:t>
      </w:r>
      <w:hyperlink r:id="rId26" w:tgtFrame="_blank" w:history="1">
        <w:r>
          <w:rPr>
            <w:rStyle w:val="ab"/>
            <w:rFonts w:ascii="Arial" w:hAnsi="Arial" w:cs="Arial"/>
            <w:color w:val="136EC2"/>
            <w:sz w:val="21"/>
            <w:szCs w:val="21"/>
          </w:rPr>
          <w:t>锰矿</w:t>
        </w:r>
      </w:hyperlink>
      <w:r>
        <w:rPr>
          <w:rFonts w:ascii="Arial" w:hAnsi="Arial" w:cs="Arial"/>
          <w:color w:val="333333"/>
          <w:sz w:val="21"/>
          <w:szCs w:val="21"/>
        </w:rPr>
        <w:t>。肉眼可见的可能是微化石（放射虫或有孔虫）介壳、磷化鲨鱼牙齿、玄武岩碎屑，甚至是先前结核的碎片。壳层的厚度和匀称性由生成的先后阶段决定。有些结核的壳层间断，两面明显不同。结核大小不等，小的颗粒用显微镜才能看到，大的球体直径达</w:t>
      </w:r>
      <w:r>
        <w:rPr>
          <w:rFonts w:ascii="Arial" w:hAnsi="Arial" w:cs="Arial"/>
          <w:color w:val="333333"/>
          <w:sz w:val="21"/>
          <w:szCs w:val="21"/>
        </w:rPr>
        <w:t>20</w:t>
      </w:r>
      <w:r>
        <w:rPr>
          <w:rFonts w:ascii="Arial" w:hAnsi="Arial" w:cs="Arial"/>
          <w:color w:val="333333"/>
          <w:sz w:val="21"/>
          <w:szCs w:val="21"/>
        </w:rPr>
        <w:t>多厘米。结核一般直径在</w:t>
      </w:r>
      <w:r>
        <w:rPr>
          <w:rFonts w:ascii="Arial" w:hAnsi="Arial" w:cs="Arial"/>
          <w:color w:val="333333"/>
          <w:sz w:val="21"/>
          <w:szCs w:val="21"/>
        </w:rPr>
        <w:t>5</w:t>
      </w:r>
      <w:r>
        <w:rPr>
          <w:rFonts w:ascii="Arial" w:hAnsi="Arial" w:cs="Arial"/>
          <w:color w:val="333333"/>
          <w:sz w:val="21"/>
          <w:szCs w:val="21"/>
        </w:rPr>
        <w:t>到</w:t>
      </w:r>
      <w:r>
        <w:rPr>
          <w:rFonts w:ascii="Arial" w:hAnsi="Arial" w:cs="Arial"/>
          <w:color w:val="333333"/>
          <w:sz w:val="21"/>
          <w:szCs w:val="21"/>
        </w:rPr>
        <w:t>10</w:t>
      </w:r>
      <w:r>
        <w:rPr>
          <w:rFonts w:ascii="Arial" w:hAnsi="Arial" w:cs="Arial"/>
          <w:color w:val="333333"/>
          <w:sz w:val="21"/>
          <w:szCs w:val="21"/>
        </w:rPr>
        <w:t>厘米之间，大小如土豆。表面多为光滑，也有粗糙、呈椭球状或其他不规则形状的。底部埋在沉积物中，往往比顶部粗糙</w:t>
      </w:r>
      <w:r>
        <w:rPr>
          <w:rFonts w:ascii="微软雅黑" w:eastAsia="微软雅黑" w:hAnsi="微软雅黑" w:cs="微软雅黑" w:hint="eastAsia"/>
          <w:color w:val="333333"/>
          <w:sz w:val="21"/>
          <w:szCs w:val="21"/>
        </w:rPr>
        <w:t>。</w:t>
      </w:r>
    </w:p>
    <w:p w14:paraId="593B26B0" w14:textId="15489F55" w:rsidR="003764D5" w:rsidRDefault="003764D5" w:rsidP="003764D5">
      <w:pPr>
        <w:rPr>
          <w:rFonts w:ascii="&amp;quot" w:hAnsi="&amp;quot" w:hint="eastAsia"/>
        </w:rPr>
      </w:pPr>
      <w:r w:rsidRPr="003764D5">
        <w:rPr>
          <w:rFonts w:hint="eastAsia"/>
        </w:rPr>
        <w:t>富钴结壳</w:t>
      </w:r>
      <w:r>
        <w:rPr>
          <w:rFonts w:ascii="Arial" w:hAnsi="Arial" w:cs="Arial"/>
          <w:color w:val="333333"/>
          <w:sz w:val="21"/>
          <w:szCs w:val="21"/>
        </w:rPr>
        <w:t>又称钴结壳、铁锰结壳</w:t>
      </w:r>
      <w:r>
        <w:rPr>
          <w:rFonts w:ascii="微软雅黑" w:eastAsia="微软雅黑" w:hAnsi="微软雅黑" w:cs="微软雅黑" w:hint="eastAsia"/>
          <w:color w:val="333333"/>
          <w:sz w:val="21"/>
          <w:szCs w:val="21"/>
        </w:rPr>
        <w:t>。</w:t>
      </w:r>
      <w:r>
        <w:rPr>
          <w:rFonts w:hint="eastAsia"/>
        </w:rPr>
        <w:t>生长在海底岩石或岩屑表面的皮壳状铁锰氧化物和氢氧化物。因富含钴，名富钴结壳。表面呈肾状或</w:t>
      </w:r>
      <w:proofErr w:type="gramStart"/>
      <w:r>
        <w:rPr>
          <w:rFonts w:hint="eastAsia"/>
        </w:rPr>
        <w:t>鲕</w:t>
      </w:r>
      <w:proofErr w:type="gramEnd"/>
      <w:r>
        <w:rPr>
          <w:rFonts w:hint="eastAsia"/>
        </w:rPr>
        <w:t>状或瘤状，黑色、黑褐色，断面构造呈层纹状、有时也呈树枝状，结壳厚</w:t>
      </w:r>
      <w:r>
        <w:rPr>
          <w:rFonts w:ascii="Arial" w:hAnsi="Arial" w:cs="Arial"/>
        </w:rPr>
        <w:t>05</w:t>
      </w:r>
      <w:r>
        <w:rPr>
          <w:rFonts w:hint="eastAsia"/>
        </w:rPr>
        <w:t>～</w:t>
      </w:r>
      <w:r>
        <w:rPr>
          <w:rFonts w:ascii="Arial" w:hAnsi="Arial" w:cs="Arial"/>
        </w:rPr>
        <w:t>6</w:t>
      </w:r>
      <w:r>
        <w:rPr>
          <w:rFonts w:hint="eastAsia"/>
        </w:rPr>
        <w:t>厘米，平均</w:t>
      </w:r>
      <w:r>
        <w:rPr>
          <w:rFonts w:ascii="Arial" w:hAnsi="Arial" w:cs="Arial"/>
        </w:rPr>
        <w:t>2</w:t>
      </w:r>
      <w:r>
        <w:rPr>
          <w:rFonts w:hint="eastAsia"/>
        </w:rPr>
        <w:t>厘米左右，厚者可达</w:t>
      </w:r>
      <w:r>
        <w:rPr>
          <w:rFonts w:ascii="Arial" w:hAnsi="Arial" w:cs="Arial"/>
        </w:rPr>
        <w:t>10</w:t>
      </w:r>
      <w:r>
        <w:rPr>
          <w:rFonts w:hint="eastAsia"/>
        </w:rPr>
        <w:t>～</w:t>
      </w:r>
      <w:r>
        <w:rPr>
          <w:rFonts w:ascii="Arial" w:hAnsi="Arial" w:cs="Arial"/>
        </w:rPr>
        <w:t>15</w:t>
      </w:r>
      <w:r>
        <w:rPr>
          <w:rFonts w:hint="eastAsia"/>
        </w:rPr>
        <w:t>厘米。构成结壳的铁锰矿物主要为二氧化锰和针铁矿。其中，含锰</w:t>
      </w:r>
      <w:r>
        <w:rPr>
          <w:rFonts w:ascii="Arial" w:hAnsi="Arial" w:cs="Arial"/>
        </w:rPr>
        <w:t>2.47%</w:t>
      </w:r>
      <w:r>
        <w:rPr>
          <w:rFonts w:hint="eastAsia"/>
        </w:rPr>
        <w:t>、钴</w:t>
      </w:r>
      <w:r>
        <w:rPr>
          <w:rFonts w:ascii="Arial" w:hAnsi="Arial" w:cs="Arial"/>
        </w:rPr>
        <w:t>0.90%</w:t>
      </w:r>
      <w:r>
        <w:rPr>
          <w:rFonts w:hint="eastAsia"/>
        </w:rPr>
        <w:t>、镍</w:t>
      </w:r>
      <w:r>
        <w:rPr>
          <w:rFonts w:ascii="Arial" w:hAnsi="Arial" w:cs="Arial"/>
        </w:rPr>
        <w:lastRenderedPageBreak/>
        <w:t>0.5%</w:t>
      </w:r>
      <w:r>
        <w:rPr>
          <w:rFonts w:hint="eastAsia"/>
        </w:rPr>
        <w:t>、铜</w:t>
      </w:r>
      <w:r>
        <w:rPr>
          <w:rFonts w:ascii="Arial" w:hAnsi="Arial" w:cs="Arial"/>
        </w:rPr>
        <w:t>0.06%</w:t>
      </w:r>
      <w:r>
        <w:rPr>
          <w:rFonts w:hint="eastAsia"/>
        </w:rPr>
        <w:t>（平均值）、稀土元素总量很高，很可能成为战略金属钴、稀土元素和贵金属铂的重要资源。</w:t>
      </w:r>
    </w:p>
    <w:p w14:paraId="102DEDC3" w14:textId="65DDF05B" w:rsidR="00CA2F85" w:rsidRDefault="003764D5" w:rsidP="00CA2F85">
      <w:pPr>
        <w:pStyle w:val="exp-content-list"/>
        <w:pBdr>
          <w:left w:val="dotted" w:sz="12" w:space="26" w:color="E4E4E4"/>
        </w:pBdr>
        <w:spacing w:before="0" w:beforeAutospacing="0" w:after="0" w:afterAutospacing="0" w:line="420" w:lineRule="atLeast"/>
        <w:ind w:left="255"/>
        <w:jc w:val="both"/>
        <w:rPr>
          <w:rFonts w:ascii="&amp;quot" w:hAnsi="&amp;quot"/>
          <w:color w:val="333333"/>
        </w:rPr>
      </w:pPr>
      <w:r>
        <w:rPr>
          <w:rFonts w:ascii="&amp;quot" w:hAnsi="&amp;quot"/>
          <w:noProof/>
          <w:color w:val="2D64B3"/>
        </w:rPr>
        <w:drawing>
          <wp:inline distT="0" distB="0" distL="0" distR="0" wp14:anchorId="12073A4F" wp14:editId="4B1465FE">
            <wp:extent cx="3563620" cy="2385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3620" cy="2385695"/>
                    </a:xfrm>
                    <a:prstGeom prst="rect">
                      <a:avLst/>
                    </a:prstGeom>
                    <a:noFill/>
                    <a:ln>
                      <a:noFill/>
                    </a:ln>
                  </pic:spPr>
                </pic:pic>
              </a:graphicData>
            </a:graphic>
          </wp:inline>
        </w:drawing>
      </w:r>
    </w:p>
    <w:p w14:paraId="4D071773" w14:textId="77777777" w:rsidR="00CA2F85" w:rsidRDefault="00CA2F85" w:rsidP="00CA2F85">
      <w:pPr>
        <w:pStyle w:val="exp-content-list"/>
        <w:numPr>
          <w:ilvl w:val="0"/>
          <w:numId w:val="1"/>
        </w:numPr>
        <w:pBdr>
          <w:left w:val="dotted" w:sz="12" w:space="26" w:color="E4E4E4"/>
        </w:pBdr>
        <w:spacing w:before="15" w:beforeAutospacing="0" w:after="0" w:afterAutospacing="0" w:line="480" w:lineRule="atLeast"/>
        <w:ind w:left="255"/>
        <w:jc w:val="center"/>
        <w:rPr>
          <w:rFonts w:ascii="&amp;quot" w:hAnsi="&amp;quot"/>
          <w:color w:val="EEFFEE"/>
        </w:rPr>
      </w:pPr>
      <w:r>
        <w:rPr>
          <w:rFonts w:ascii="&amp;quot" w:hAnsi="&amp;quot"/>
          <w:color w:val="EEFFEE"/>
        </w:rPr>
        <w:t>5</w:t>
      </w:r>
    </w:p>
    <w:p w14:paraId="241B66CE" w14:textId="27BBA532" w:rsidR="00CA2F85" w:rsidRDefault="00CA2F85" w:rsidP="00CA2F85">
      <w:pPr>
        <w:pStyle w:val="aa"/>
        <w:pBdr>
          <w:left w:val="dotted" w:sz="12" w:space="26" w:color="E4E4E4"/>
        </w:pBdr>
        <w:spacing w:before="0" w:beforeAutospacing="0" w:after="0" w:afterAutospacing="0"/>
        <w:ind w:left="255"/>
        <w:jc w:val="both"/>
        <w:rPr>
          <w:rFonts w:ascii="宋体" w:eastAsia="宋体" w:hAnsi="宋体" w:cs="宋体"/>
          <w:color w:val="333333"/>
        </w:rPr>
      </w:pPr>
      <w:r>
        <w:rPr>
          <w:rFonts w:ascii="宋体" w:eastAsia="宋体" w:hAnsi="宋体" w:cs="宋体" w:hint="eastAsia"/>
          <w:color w:val="333333"/>
        </w:rPr>
        <w:t>海底多金属软泥（热液矿床）</w:t>
      </w:r>
    </w:p>
    <w:p w14:paraId="64BD37C5" w14:textId="728335B0" w:rsidR="00EC44B2" w:rsidRDefault="00EC44B2" w:rsidP="00CA2F85">
      <w:pPr>
        <w:pStyle w:val="aa"/>
        <w:pBdr>
          <w:left w:val="dotted" w:sz="12" w:space="26" w:color="E4E4E4"/>
        </w:pBdr>
        <w:spacing w:before="0" w:beforeAutospacing="0" w:after="0" w:afterAutospacing="0"/>
        <w:ind w:left="255"/>
        <w:jc w:val="both"/>
        <w:rPr>
          <w:rFonts w:ascii="&amp;quot" w:hAnsi="&amp;quot" w:hint="eastAsia"/>
          <w:color w:val="333333"/>
        </w:rPr>
      </w:pPr>
      <w:r>
        <w:rPr>
          <w:rFonts w:ascii="微软雅黑" w:eastAsia="微软雅黑" w:hAnsi="微软雅黑" w:cs="微软雅黑" w:hint="eastAsia"/>
          <w:color w:val="333333"/>
          <w:sz w:val="21"/>
          <w:szCs w:val="21"/>
        </w:rPr>
        <w:t>热液矿床，又称汽水热液矿床</w:t>
      </w:r>
      <w:r>
        <w:rPr>
          <w:rFonts w:ascii="Arial" w:hAnsi="Arial" w:cs="Arial"/>
          <w:color w:val="333333"/>
          <w:sz w:val="21"/>
          <w:szCs w:val="21"/>
        </w:rPr>
        <w:t xml:space="preserve">(hydrothermal </w:t>
      </w:r>
      <w:proofErr w:type="spellStart"/>
      <w:r>
        <w:rPr>
          <w:rFonts w:ascii="Arial" w:hAnsi="Arial" w:cs="Arial"/>
          <w:color w:val="333333"/>
          <w:sz w:val="21"/>
          <w:szCs w:val="21"/>
        </w:rPr>
        <w:t>oredeposits</w:t>
      </w:r>
      <w:proofErr w:type="spellEnd"/>
      <w:r>
        <w:rPr>
          <w:rFonts w:ascii="Arial" w:hAnsi="Arial" w:cs="Arial"/>
          <w:color w:val="333333"/>
          <w:sz w:val="21"/>
          <w:szCs w:val="21"/>
        </w:rPr>
        <w:t>)</w:t>
      </w:r>
      <w:r>
        <w:rPr>
          <w:rFonts w:ascii="微软雅黑" w:eastAsia="微软雅黑" w:hAnsi="微软雅黑" w:cs="微软雅黑" w:hint="eastAsia"/>
          <w:color w:val="333333"/>
          <w:sz w:val="21"/>
          <w:szCs w:val="21"/>
        </w:rPr>
        <w:t>，是指</w:t>
      </w:r>
      <w:hyperlink r:id="rId28" w:tgtFrame="_blank" w:history="1">
        <w:r>
          <w:rPr>
            <w:rStyle w:val="ab"/>
            <w:rFonts w:ascii="微软雅黑" w:eastAsia="微软雅黑" w:hAnsi="微软雅黑" w:cs="微软雅黑" w:hint="eastAsia"/>
            <w:color w:val="136EC2"/>
            <w:sz w:val="21"/>
            <w:szCs w:val="21"/>
          </w:rPr>
          <w:t>含矿热水溶液</w:t>
        </w:r>
      </w:hyperlink>
      <w:r>
        <w:rPr>
          <w:rFonts w:ascii="微软雅黑" w:eastAsia="微软雅黑" w:hAnsi="微软雅黑" w:cs="微软雅黑" w:hint="eastAsia"/>
          <w:color w:val="333333"/>
          <w:sz w:val="21"/>
          <w:szCs w:val="21"/>
        </w:rPr>
        <w:t>在一定的物理化学条件下，在各种有利的构造和</w:t>
      </w:r>
      <w:hyperlink r:id="rId29" w:tgtFrame="_blank" w:history="1">
        <w:r>
          <w:rPr>
            <w:rStyle w:val="ab"/>
            <w:rFonts w:ascii="微软雅黑" w:eastAsia="微软雅黑" w:hAnsi="微软雅黑" w:cs="微软雅黑" w:hint="eastAsia"/>
            <w:color w:val="136EC2"/>
            <w:sz w:val="21"/>
            <w:szCs w:val="21"/>
          </w:rPr>
          <w:t>岩石</w:t>
        </w:r>
      </w:hyperlink>
      <w:r>
        <w:rPr>
          <w:rFonts w:ascii="微软雅黑" w:eastAsia="微软雅黑" w:hAnsi="微软雅黑" w:cs="微软雅黑" w:hint="eastAsia"/>
          <w:color w:val="333333"/>
          <w:sz w:val="21"/>
          <w:szCs w:val="21"/>
        </w:rPr>
        <w:t>中，由充填和交代等方式形成的有用</w:t>
      </w:r>
      <w:hyperlink r:id="rId30" w:tgtFrame="_blank" w:history="1">
        <w:r>
          <w:rPr>
            <w:rStyle w:val="ab"/>
            <w:rFonts w:ascii="微软雅黑" w:eastAsia="微软雅黑" w:hAnsi="微软雅黑" w:cs="微软雅黑" w:hint="eastAsia"/>
            <w:color w:val="136EC2"/>
            <w:sz w:val="21"/>
            <w:szCs w:val="21"/>
          </w:rPr>
          <w:t>矿物</w:t>
        </w:r>
      </w:hyperlink>
      <w:r>
        <w:rPr>
          <w:rFonts w:ascii="微软雅黑" w:eastAsia="微软雅黑" w:hAnsi="微软雅黑" w:cs="微软雅黑" w:hint="eastAsia"/>
          <w:color w:val="333333"/>
          <w:sz w:val="21"/>
          <w:szCs w:val="21"/>
        </w:rPr>
        <w:t>堆积体。热液矿床是后生矿床。热液矿床是各类矿床中最复杂、种类最多的矿床类型，可在不同的地质背景条件下，通过不同组成、不同来源的热液活动形成。</w:t>
      </w:r>
    </w:p>
    <w:p w14:paraId="4A43A003" w14:textId="5DEA9795" w:rsidR="00CA2F85" w:rsidRDefault="003764D5" w:rsidP="00CA2F85">
      <w:pPr>
        <w:pStyle w:val="exp-content-list"/>
        <w:pBdr>
          <w:left w:val="dotted" w:sz="12" w:space="26" w:color="E4E4E4"/>
        </w:pBdr>
        <w:spacing w:before="0" w:beforeAutospacing="0" w:after="0" w:afterAutospacing="0" w:line="420" w:lineRule="atLeast"/>
        <w:ind w:left="255"/>
        <w:jc w:val="both"/>
        <w:rPr>
          <w:rFonts w:ascii="&amp;quot" w:hAnsi="&amp;quot"/>
          <w:color w:val="333333"/>
        </w:rPr>
      </w:pPr>
      <w:r>
        <w:rPr>
          <w:rFonts w:ascii="&amp;quot" w:hAnsi="&amp;quot"/>
          <w:noProof/>
          <w:color w:val="2D64B3"/>
        </w:rPr>
        <w:drawing>
          <wp:inline distT="0" distB="0" distL="0" distR="0" wp14:anchorId="1AC30C9F" wp14:editId="5DAB1090">
            <wp:extent cx="3124200" cy="22555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2255520"/>
                    </a:xfrm>
                    <a:prstGeom prst="rect">
                      <a:avLst/>
                    </a:prstGeom>
                    <a:noFill/>
                    <a:ln>
                      <a:noFill/>
                    </a:ln>
                  </pic:spPr>
                </pic:pic>
              </a:graphicData>
            </a:graphic>
          </wp:inline>
        </w:drawing>
      </w:r>
    </w:p>
    <w:p w14:paraId="1F5E6F41" w14:textId="77777777" w:rsidR="00CA2F85" w:rsidRDefault="00CA2F85" w:rsidP="00CA2F85">
      <w:pPr>
        <w:pStyle w:val="exp-content-list"/>
        <w:numPr>
          <w:ilvl w:val="0"/>
          <w:numId w:val="1"/>
        </w:numPr>
        <w:pBdr>
          <w:left w:val="dotted" w:sz="12" w:space="26" w:color="E4E4E4"/>
        </w:pBdr>
        <w:spacing w:before="15" w:beforeAutospacing="0" w:after="0" w:afterAutospacing="0" w:line="480" w:lineRule="atLeast"/>
        <w:ind w:left="255"/>
        <w:jc w:val="center"/>
        <w:rPr>
          <w:rFonts w:ascii="&amp;quot" w:hAnsi="&amp;quot"/>
          <w:color w:val="EEFFEE"/>
        </w:rPr>
      </w:pPr>
      <w:r>
        <w:rPr>
          <w:rFonts w:ascii="&amp;quot" w:hAnsi="&amp;quot"/>
          <w:color w:val="EEFFEE"/>
        </w:rPr>
        <w:t>6</w:t>
      </w:r>
    </w:p>
    <w:p w14:paraId="04DED421" w14:textId="7EB3E4E1" w:rsidR="00CA2F85" w:rsidRDefault="00CA2F85" w:rsidP="00CA2F85">
      <w:pPr>
        <w:pStyle w:val="aa"/>
        <w:pBdr>
          <w:left w:val="dotted" w:sz="12" w:space="26" w:color="E4E4E4"/>
        </w:pBdr>
        <w:spacing w:before="0" w:beforeAutospacing="0" w:after="0" w:afterAutospacing="0"/>
        <w:ind w:left="255"/>
        <w:jc w:val="both"/>
        <w:rPr>
          <w:rFonts w:ascii="宋体" w:eastAsia="宋体" w:hAnsi="宋体" w:cs="宋体"/>
          <w:color w:val="333333"/>
        </w:rPr>
      </w:pPr>
      <w:r>
        <w:rPr>
          <w:rFonts w:ascii="宋体" w:eastAsia="宋体" w:hAnsi="宋体" w:cs="宋体" w:hint="eastAsia"/>
          <w:color w:val="333333"/>
        </w:rPr>
        <w:t>可燃冰</w:t>
      </w:r>
    </w:p>
    <w:p w14:paraId="085E06EB" w14:textId="77777777" w:rsidR="00EC44B2" w:rsidRPr="00EC44B2" w:rsidRDefault="00EC44B2" w:rsidP="00EC44B2">
      <w:pPr>
        <w:spacing w:line="360" w:lineRule="atLeast"/>
        <w:ind w:firstLine="420"/>
        <w:rPr>
          <w:rFonts w:ascii="Arial" w:eastAsia="Times New Roman" w:hAnsi="Arial" w:cs="Arial"/>
          <w:color w:val="333333"/>
          <w:sz w:val="21"/>
          <w:szCs w:val="21"/>
        </w:rPr>
      </w:pPr>
      <w:r w:rsidRPr="00EC44B2">
        <w:rPr>
          <w:rFonts w:ascii="微软雅黑" w:eastAsia="微软雅黑" w:hAnsi="微软雅黑" w:cs="微软雅黑" w:hint="eastAsia"/>
          <w:color w:val="333333"/>
          <w:sz w:val="21"/>
          <w:szCs w:val="21"/>
        </w:rPr>
        <w:t>天然气水合物（</w:t>
      </w:r>
      <w:r w:rsidRPr="00EC44B2">
        <w:rPr>
          <w:rFonts w:ascii="Arial" w:eastAsia="Times New Roman" w:hAnsi="Arial" w:cs="Arial"/>
          <w:color w:val="333333"/>
          <w:sz w:val="21"/>
          <w:szCs w:val="21"/>
        </w:rPr>
        <w:t>Natural Gas Hydrate/Gas Hydrate</w:t>
      </w:r>
      <w:r w:rsidRPr="00EC44B2">
        <w:rPr>
          <w:rFonts w:ascii="微软雅黑" w:eastAsia="微软雅黑" w:hAnsi="微软雅黑" w:cs="微软雅黑" w:hint="eastAsia"/>
          <w:color w:val="333333"/>
          <w:sz w:val="21"/>
          <w:szCs w:val="21"/>
        </w:rPr>
        <w:t>），有机化合物，化学式</w:t>
      </w:r>
      <w:r w:rsidRPr="00EC44B2">
        <w:rPr>
          <w:rFonts w:ascii="Arial" w:eastAsia="Times New Roman" w:hAnsi="Arial" w:cs="Arial"/>
          <w:color w:val="333333"/>
          <w:sz w:val="21"/>
          <w:szCs w:val="21"/>
        </w:rPr>
        <w:t>CH</w:t>
      </w:r>
      <w:r w:rsidRPr="00EC44B2">
        <w:rPr>
          <w:rFonts w:ascii="Arial" w:eastAsia="Times New Roman" w:hAnsi="Arial" w:cs="Arial"/>
          <w:color w:val="333333"/>
          <w:sz w:val="13"/>
          <w:szCs w:val="13"/>
          <w:vertAlign w:val="subscript"/>
        </w:rPr>
        <w:t>4</w:t>
      </w:r>
      <w:r w:rsidRPr="00EC44B2">
        <w:rPr>
          <w:rFonts w:ascii="Arial" w:eastAsia="Times New Roman" w:hAnsi="Arial" w:cs="Arial"/>
          <w:color w:val="333333"/>
          <w:sz w:val="21"/>
          <w:szCs w:val="21"/>
        </w:rPr>
        <w:t>·</w:t>
      </w:r>
      <w:r w:rsidRPr="00EC44B2">
        <w:rPr>
          <w:rFonts w:ascii="Arial" w:eastAsia="Times New Roman" w:hAnsi="Arial" w:cs="Arial"/>
          <w:i/>
          <w:iCs/>
          <w:color w:val="333333"/>
          <w:sz w:val="21"/>
          <w:szCs w:val="21"/>
        </w:rPr>
        <w:t>x</w:t>
      </w:r>
      <w:r w:rsidRPr="00EC44B2">
        <w:rPr>
          <w:rFonts w:ascii="Arial" w:eastAsia="Times New Roman" w:hAnsi="Arial" w:cs="Arial"/>
          <w:color w:val="333333"/>
          <w:sz w:val="21"/>
          <w:szCs w:val="21"/>
        </w:rPr>
        <w:t>H</w:t>
      </w:r>
      <w:r w:rsidRPr="00EC44B2">
        <w:rPr>
          <w:rFonts w:ascii="Arial" w:eastAsia="Times New Roman" w:hAnsi="Arial" w:cs="Arial"/>
          <w:color w:val="333333"/>
          <w:sz w:val="13"/>
          <w:szCs w:val="13"/>
          <w:vertAlign w:val="subscript"/>
        </w:rPr>
        <w:t>2</w:t>
      </w:r>
      <w:r w:rsidRPr="00EC44B2">
        <w:rPr>
          <w:rFonts w:ascii="Arial" w:eastAsia="Times New Roman" w:hAnsi="Arial" w:cs="Arial"/>
          <w:color w:val="333333"/>
          <w:sz w:val="21"/>
          <w:szCs w:val="21"/>
        </w:rPr>
        <w:t>O</w:t>
      </w:r>
      <w:r w:rsidRPr="00EC44B2">
        <w:rPr>
          <w:rFonts w:ascii="微软雅黑" w:eastAsia="微软雅黑" w:hAnsi="微软雅黑" w:cs="微软雅黑" w:hint="eastAsia"/>
          <w:color w:val="333333"/>
          <w:sz w:val="21"/>
          <w:szCs w:val="21"/>
        </w:rPr>
        <w:t>。即</w:t>
      </w:r>
      <w:hyperlink r:id="rId32" w:tgtFrame="_blank" w:history="1">
        <w:r w:rsidRPr="00EC44B2">
          <w:rPr>
            <w:rFonts w:ascii="微软雅黑" w:eastAsia="微软雅黑" w:hAnsi="微软雅黑" w:cs="微软雅黑" w:hint="eastAsia"/>
            <w:color w:val="136EC2"/>
            <w:sz w:val="21"/>
            <w:szCs w:val="21"/>
            <w:u w:val="single"/>
          </w:rPr>
          <w:t>可燃冰</w:t>
        </w:r>
      </w:hyperlink>
      <w:r w:rsidRPr="00EC44B2">
        <w:rPr>
          <w:rFonts w:ascii="微软雅黑" w:eastAsia="微软雅黑" w:hAnsi="微软雅黑" w:cs="微软雅黑" w:hint="eastAsia"/>
          <w:color w:val="333333"/>
          <w:sz w:val="21"/>
          <w:szCs w:val="21"/>
        </w:rPr>
        <w:t>，是分布于深海沉积物或陆域的永久冻土中，由</w:t>
      </w:r>
      <w:hyperlink r:id="rId33" w:tgtFrame="_blank" w:history="1">
        <w:r w:rsidRPr="00EC44B2">
          <w:rPr>
            <w:rFonts w:ascii="微软雅黑" w:eastAsia="微软雅黑" w:hAnsi="微软雅黑" w:cs="微软雅黑" w:hint="eastAsia"/>
            <w:color w:val="136EC2"/>
            <w:sz w:val="21"/>
            <w:szCs w:val="21"/>
            <w:u w:val="single"/>
          </w:rPr>
          <w:t>天然气</w:t>
        </w:r>
      </w:hyperlink>
      <w:r w:rsidRPr="00EC44B2">
        <w:rPr>
          <w:rFonts w:ascii="微软雅黑" w:eastAsia="微软雅黑" w:hAnsi="微软雅黑" w:cs="微软雅黑" w:hint="eastAsia"/>
          <w:color w:val="333333"/>
          <w:sz w:val="21"/>
          <w:szCs w:val="21"/>
        </w:rPr>
        <w:t>与</w:t>
      </w:r>
      <w:hyperlink r:id="rId34" w:tgtFrame="_blank" w:history="1">
        <w:r w:rsidRPr="00EC44B2">
          <w:rPr>
            <w:rFonts w:ascii="微软雅黑" w:eastAsia="微软雅黑" w:hAnsi="微软雅黑" w:cs="微软雅黑" w:hint="eastAsia"/>
            <w:color w:val="136EC2"/>
            <w:sz w:val="21"/>
            <w:szCs w:val="21"/>
            <w:u w:val="single"/>
          </w:rPr>
          <w:t>水</w:t>
        </w:r>
      </w:hyperlink>
      <w:r w:rsidRPr="00EC44B2">
        <w:rPr>
          <w:rFonts w:ascii="微软雅黑" w:eastAsia="微软雅黑" w:hAnsi="微软雅黑" w:cs="微软雅黑" w:hint="eastAsia"/>
          <w:color w:val="333333"/>
          <w:sz w:val="21"/>
          <w:szCs w:val="21"/>
        </w:rPr>
        <w:t>在高压低温条件下形成的类冰状的结晶物质</w:t>
      </w:r>
      <w:r w:rsidRPr="00EC44B2">
        <w:rPr>
          <w:rFonts w:ascii="微软雅黑" w:eastAsia="微软雅黑" w:hAnsi="微软雅黑" w:cs="微软雅黑"/>
          <w:color w:val="333333"/>
          <w:sz w:val="21"/>
          <w:szCs w:val="21"/>
        </w:rPr>
        <w:t>。</w:t>
      </w:r>
    </w:p>
    <w:p w14:paraId="1A3C12B5" w14:textId="77777777" w:rsidR="00EC44B2" w:rsidRPr="00EC44B2" w:rsidRDefault="00EC44B2" w:rsidP="00EC44B2">
      <w:pPr>
        <w:spacing w:line="360" w:lineRule="atLeast"/>
        <w:ind w:firstLine="420"/>
        <w:rPr>
          <w:rFonts w:ascii="Arial" w:eastAsia="Times New Roman" w:hAnsi="Arial" w:cs="Arial"/>
          <w:color w:val="333333"/>
          <w:sz w:val="21"/>
          <w:szCs w:val="21"/>
        </w:rPr>
      </w:pPr>
      <w:r w:rsidRPr="00EC44B2">
        <w:rPr>
          <w:rFonts w:ascii="微软雅黑" w:eastAsia="微软雅黑" w:hAnsi="微软雅黑" w:cs="微软雅黑" w:hint="eastAsia"/>
          <w:color w:val="333333"/>
          <w:sz w:val="21"/>
          <w:szCs w:val="21"/>
        </w:rPr>
        <w:lastRenderedPageBreak/>
        <w:t>因其外观像冰一样而且遇火即可燃烧，所以又被称作</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可燃冰</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w:t>
      </w:r>
      <w:r w:rsidRPr="00EC44B2">
        <w:rPr>
          <w:rFonts w:ascii="Arial" w:eastAsia="Times New Roman" w:hAnsi="Arial" w:cs="Arial"/>
          <w:color w:val="333333"/>
          <w:sz w:val="21"/>
          <w:szCs w:val="21"/>
        </w:rPr>
        <w:t>Combustible ice</w:t>
      </w:r>
      <w:r w:rsidRPr="00EC44B2">
        <w:rPr>
          <w:rFonts w:ascii="微软雅黑" w:eastAsia="微软雅黑" w:hAnsi="微软雅黑" w:cs="微软雅黑" w:hint="eastAsia"/>
          <w:color w:val="333333"/>
          <w:sz w:val="21"/>
          <w:szCs w:val="21"/>
        </w:rPr>
        <w:t>）或者</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固体瓦斯</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和</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气冰</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。其实是一个固态块状物。天然气水合物在自然界广泛分布在大陆永久冻土、岛屿的斜坡地带、活动和被动大陆边缘的隆起处、极地大陆架以及海洋和一些内陆湖的深水环境</w:t>
      </w:r>
      <w:r w:rsidRPr="00EC44B2">
        <w:rPr>
          <w:rFonts w:ascii="微软雅黑" w:eastAsia="微软雅黑" w:hAnsi="微软雅黑" w:cs="微软雅黑"/>
          <w:color w:val="333333"/>
          <w:sz w:val="21"/>
          <w:szCs w:val="21"/>
        </w:rPr>
        <w:t>。</w:t>
      </w:r>
    </w:p>
    <w:p w14:paraId="0DA6591D" w14:textId="77777777" w:rsidR="00EC44B2" w:rsidRPr="00EC44B2" w:rsidRDefault="00EC44B2" w:rsidP="00EC44B2">
      <w:pPr>
        <w:spacing w:line="360" w:lineRule="atLeast"/>
        <w:ind w:firstLine="420"/>
        <w:rPr>
          <w:rFonts w:ascii="Arial" w:eastAsia="Times New Roman" w:hAnsi="Arial" w:cs="Arial"/>
          <w:color w:val="333333"/>
          <w:sz w:val="21"/>
          <w:szCs w:val="21"/>
        </w:rPr>
      </w:pPr>
      <w:r w:rsidRPr="00EC44B2">
        <w:rPr>
          <w:rFonts w:ascii="Arial" w:eastAsia="Times New Roman" w:hAnsi="Arial" w:cs="Arial"/>
          <w:color w:val="333333"/>
          <w:sz w:val="21"/>
          <w:szCs w:val="21"/>
        </w:rPr>
        <w:t>2013</w:t>
      </w:r>
      <w:r w:rsidRPr="00EC44B2">
        <w:rPr>
          <w:rFonts w:ascii="微软雅黑" w:eastAsia="微软雅黑" w:hAnsi="微软雅黑" w:cs="微软雅黑" w:hint="eastAsia"/>
          <w:color w:val="333333"/>
          <w:sz w:val="21"/>
          <w:szCs w:val="21"/>
        </w:rPr>
        <w:t>年</w:t>
      </w:r>
      <w:r w:rsidRPr="00EC44B2">
        <w:rPr>
          <w:rFonts w:ascii="Arial" w:eastAsia="Times New Roman" w:hAnsi="Arial" w:cs="Arial"/>
          <w:color w:val="333333"/>
          <w:sz w:val="21"/>
          <w:szCs w:val="21"/>
        </w:rPr>
        <w:t>6</w:t>
      </w:r>
      <w:r w:rsidRPr="00EC44B2">
        <w:rPr>
          <w:rFonts w:ascii="微软雅黑" w:eastAsia="微软雅黑" w:hAnsi="微软雅黑" w:cs="微软雅黑" w:hint="eastAsia"/>
          <w:color w:val="333333"/>
          <w:sz w:val="21"/>
          <w:szCs w:val="21"/>
        </w:rPr>
        <w:t>月至</w:t>
      </w:r>
      <w:r w:rsidRPr="00EC44B2">
        <w:rPr>
          <w:rFonts w:ascii="Arial" w:eastAsia="Times New Roman" w:hAnsi="Arial" w:cs="Arial"/>
          <w:color w:val="333333"/>
          <w:sz w:val="21"/>
          <w:szCs w:val="21"/>
        </w:rPr>
        <w:t>9</w:t>
      </w:r>
      <w:r w:rsidRPr="00EC44B2">
        <w:rPr>
          <w:rFonts w:ascii="微软雅黑" w:eastAsia="微软雅黑" w:hAnsi="微软雅黑" w:cs="微软雅黑" w:hint="eastAsia"/>
          <w:color w:val="333333"/>
          <w:sz w:val="21"/>
          <w:szCs w:val="21"/>
        </w:rPr>
        <w:t>月，在广东沿海珠江口盆地东部海域首次钻获高纯度天然气水合物样品，并通过钻探获得可观的控制储量。</w:t>
      </w:r>
      <w:r w:rsidRPr="00EC44B2">
        <w:rPr>
          <w:rFonts w:ascii="Arial" w:eastAsia="Times New Roman" w:hAnsi="Arial" w:cs="Arial"/>
          <w:color w:val="333333"/>
          <w:sz w:val="21"/>
          <w:szCs w:val="21"/>
        </w:rPr>
        <w:t>2014</w:t>
      </w:r>
      <w:r w:rsidRPr="00EC44B2">
        <w:rPr>
          <w:rFonts w:ascii="微软雅黑" w:eastAsia="微软雅黑" w:hAnsi="微软雅黑" w:cs="微软雅黑" w:hint="eastAsia"/>
          <w:color w:val="333333"/>
          <w:sz w:val="21"/>
          <w:szCs w:val="21"/>
        </w:rPr>
        <w:t>年</w:t>
      </w:r>
      <w:r w:rsidRPr="00EC44B2">
        <w:rPr>
          <w:rFonts w:ascii="Arial" w:eastAsia="Times New Roman" w:hAnsi="Arial" w:cs="Arial"/>
          <w:color w:val="333333"/>
          <w:sz w:val="21"/>
          <w:szCs w:val="21"/>
        </w:rPr>
        <w:t>2</w:t>
      </w:r>
      <w:r w:rsidRPr="00EC44B2">
        <w:rPr>
          <w:rFonts w:ascii="微软雅黑" w:eastAsia="微软雅黑" w:hAnsi="微软雅黑" w:cs="微软雅黑" w:hint="eastAsia"/>
          <w:color w:val="333333"/>
          <w:sz w:val="21"/>
          <w:szCs w:val="21"/>
        </w:rPr>
        <w:t>月</w:t>
      </w:r>
      <w:r w:rsidRPr="00EC44B2">
        <w:rPr>
          <w:rFonts w:ascii="Arial" w:eastAsia="Times New Roman" w:hAnsi="Arial" w:cs="Arial"/>
          <w:color w:val="333333"/>
          <w:sz w:val="21"/>
          <w:szCs w:val="21"/>
        </w:rPr>
        <w:t>1</w:t>
      </w:r>
      <w:r w:rsidRPr="00EC44B2">
        <w:rPr>
          <w:rFonts w:ascii="微软雅黑" w:eastAsia="微软雅黑" w:hAnsi="微软雅黑" w:cs="微软雅黑" w:hint="eastAsia"/>
          <w:color w:val="333333"/>
          <w:sz w:val="21"/>
          <w:szCs w:val="21"/>
        </w:rPr>
        <w:t>日，南海天然气水合物富集规律与开采基础研究通过验收，</w:t>
      </w:r>
      <w:proofErr w:type="gramStart"/>
      <w:r w:rsidRPr="00EC44B2">
        <w:rPr>
          <w:rFonts w:ascii="微软雅黑" w:eastAsia="微软雅黑" w:hAnsi="微软雅黑" w:cs="微软雅黑" w:hint="eastAsia"/>
          <w:color w:val="333333"/>
          <w:sz w:val="21"/>
          <w:szCs w:val="21"/>
        </w:rPr>
        <w:t>建立起中国南海</w:t>
      </w:r>
      <w:r w:rsidRPr="00EC44B2">
        <w:rPr>
          <w:rFonts w:ascii="Arial" w:eastAsia="Times New Roman" w:hAnsi="Arial" w:cs="Arial"/>
          <w:color w:val="333333"/>
          <w:sz w:val="21"/>
          <w:szCs w:val="21"/>
        </w:rPr>
        <w:t>“</w:t>
      </w:r>
      <w:proofErr w:type="gramEnd"/>
      <w:r w:rsidRPr="00EC44B2">
        <w:rPr>
          <w:rFonts w:ascii="微软雅黑" w:eastAsia="微软雅黑" w:hAnsi="微软雅黑" w:cs="微软雅黑" w:hint="eastAsia"/>
          <w:color w:val="333333"/>
          <w:sz w:val="21"/>
          <w:szCs w:val="21"/>
        </w:rPr>
        <w:t>可燃冰</w:t>
      </w:r>
      <w:r w:rsidRPr="00EC44B2">
        <w:rPr>
          <w:rFonts w:ascii="Arial" w:eastAsia="Times New Roman" w:hAnsi="Arial" w:cs="Arial"/>
          <w:color w:val="333333"/>
          <w:sz w:val="21"/>
          <w:szCs w:val="21"/>
        </w:rPr>
        <w:t>”</w:t>
      </w:r>
      <w:r w:rsidRPr="00EC44B2">
        <w:rPr>
          <w:rFonts w:ascii="微软雅黑" w:eastAsia="微软雅黑" w:hAnsi="微软雅黑" w:cs="微软雅黑" w:hint="eastAsia"/>
          <w:color w:val="333333"/>
          <w:sz w:val="21"/>
          <w:szCs w:val="21"/>
        </w:rPr>
        <w:t>基础研究系统理论。</w:t>
      </w:r>
      <w:r w:rsidRPr="00EC44B2">
        <w:rPr>
          <w:rFonts w:ascii="Arial" w:eastAsia="Times New Roman" w:hAnsi="Arial" w:cs="Arial"/>
          <w:color w:val="333333"/>
          <w:sz w:val="21"/>
          <w:szCs w:val="21"/>
        </w:rPr>
        <w:t>2017</w:t>
      </w:r>
      <w:r w:rsidRPr="00EC44B2">
        <w:rPr>
          <w:rFonts w:ascii="微软雅黑" w:eastAsia="微软雅黑" w:hAnsi="微软雅黑" w:cs="微软雅黑" w:hint="eastAsia"/>
          <w:color w:val="333333"/>
          <w:sz w:val="21"/>
          <w:szCs w:val="21"/>
        </w:rPr>
        <w:t>年</w:t>
      </w:r>
      <w:r w:rsidRPr="00EC44B2">
        <w:rPr>
          <w:rFonts w:ascii="Arial" w:eastAsia="Times New Roman" w:hAnsi="Arial" w:cs="Arial"/>
          <w:color w:val="333333"/>
          <w:sz w:val="21"/>
          <w:szCs w:val="21"/>
        </w:rPr>
        <w:t>5</w:t>
      </w:r>
      <w:r w:rsidRPr="00EC44B2">
        <w:rPr>
          <w:rFonts w:ascii="微软雅黑" w:eastAsia="微软雅黑" w:hAnsi="微软雅黑" w:cs="微软雅黑" w:hint="eastAsia"/>
          <w:color w:val="333333"/>
          <w:sz w:val="21"/>
          <w:szCs w:val="21"/>
        </w:rPr>
        <w:t>月，中国首次海域天然气水合物（可燃冰）试采成功。</w:t>
      </w:r>
      <w:r w:rsidRPr="00EC44B2">
        <w:rPr>
          <w:rFonts w:ascii="Arial" w:eastAsia="Times New Roman" w:hAnsi="Arial" w:cs="Arial"/>
          <w:color w:val="333333"/>
          <w:sz w:val="21"/>
          <w:szCs w:val="21"/>
        </w:rPr>
        <w:t>2017</w:t>
      </w:r>
      <w:r w:rsidRPr="00EC44B2">
        <w:rPr>
          <w:rFonts w:ascii="微软雅黑" w:eastAsia="微软雅黑" w:hAnsi="微软雅黑" w:cs="微软雅黑" w:hint="eastAsia"/>
          <w:color w:val="333333"/>
          <w:sz w:val="21"/>
          <w:szCs w:val="21"/>
        </w:rPr>
        <w:t>年</w:t>
      </w:r>
      <w:r w:rsidRPr="00EC44B2">
        <w:rPr>
          <w:rFonts w:ascii="Arial" w:eastAsia="Times New Roman" w:hAnsi="Arial" w:cs="Arial"/>
          <w:color w:val="333333"/>
          <w:sz w:val="21"/>
          <w:szCs w:val="21"/>
        </w:rPr>
        <w:t>11</w:t>
      </w:r>
      <w:r w:rsidRPr="00EC44B2">
        <w:rPr>
          <w:rFonts w:ascii="微软雅黑" w:eastAsia="微软雅黑" w:hAnsi="微软雅黑" w:cs="微软雅黑" w:hint="eastAsia"/>
          <w:color w:val="333333"/>
          <w:sz w:val="21"/>
          <w:szCs w:val="21"/>
        </w:rPr>
        <w:t>月</w:t>
      </w:r>
      <w:r w:rsidRPr="00EC44B2">
        <w:rPr>
          <w:rFonts w:ascii="Arial" w:eastAsia="Times New Roman" w:hAnsi="Arial" w:cs="Arial"/>
          <w:color w:val="333333"/>
          <w:sz w:val="21"/>
          <w:szCs w:val="21"/>
        </w:rPr>
        <w:t>3</w:t>
      </w:r>
      <w:r w:rsidRPr="00EC44B2">
        <w:rPr>
          <w:rFonts w:ascii="微软雅黑" w:eastAsia="微软雅黑" w:hAnsi="微软雅黑" w:cs="微软雅黑" w:hint="eastAsia"/>
          <w:color w:val="333333"/>
          <w:sz w:val="21"/>
          <w:szCs w:val="21"/>
        </w:rPr>
        <w:t>日，国务院正式批准将天然气水合物列为新矿</w:t>
      </w:r>
      <w:r w:rsidRPr="00EC44B2">
        <w:rPr>
          <w:rFonts w:ascii="微软雅黑" w:eastAsia="微软雅黑" w:hAnsi="微软雅黑" w:cs="微软雅黑"/>
          <w:color w:val="333333"/>
          <w:sz w:val="21"/>
          <w:szCs w:val="21"/>
        </w:rPr>
        <w:t>种</w:t>
      </w:r>
    </w:p>
    <w:p w14:paraId="56607742" w14:textId="77777777" w:rsidR="00EC44B2" w:rsidRDefault="00EC44B2" w:rsidP="00CA2F85">
      <w:pPr>
        <w:pStyle w:val="aa"/>
        <w:pBdr>
          <w:left w:val="dotted" w:sz="12" w:space="26" w:color="E4E4E4"/>
        </w:pBdr>
        <w:spacing w:before="0" w:beforeAutospacing="0" w:after="0" w:afterAutospacing="0"/>
        <w:ind w:left="255"/>
        <w:jc w:val="both"/>
        <w:rPr>
          <w:rFonts w:ascii="&amp;quot" w:hAnsi="&amp;quot" w:hint="eastAsia"/>
          <w:color w:val="333333"/>
        </w:rPr>
      </w:pPr>
      <w:bookmarkStart w:id="0" w:name="_GoBack"/>
      <w:bookmarkEnd w:id="0"/>
    </w:p>
    <w:p w14:paraId="737C9C59" w14:textId="71E9CBD4" w:rsidR="00CA2F85" w:rsidRDefault="003764D5" w:rsidP="00CA2F85">
      <w:pPr>
        <w:pStyle w:val="exp-content-list"/>
        <w:pBdr>
          <w:left w:val="dotted" w:sz="12" w:space="26" w:color="E4E4E4"/>
        </w:pBdr>
        <w:spacing w:before="0" w:beforeAutospacing="0" w:after="0" w:afterAutospacing="0" w:line="420" w:lineRule="atLeast"/>
        <w:ind w:left="255"/>
        <w:jc w:val="both"/>
        <w:rPr>
          <w:rFonts w:ascii="&amp;quot" w:hAnsi="&amp;quot"/>
          <w:color w:val="333333"/>
        </w:rPr>
      </w:pPr>
      <w:r>
        <w:rPr>
          <w:rFonts w:ascii="&amp;quot" w:hAnsi="&amp;quot"/>
          <w:noProof/>
          <w:color w:val="2D64B3"/>
        </w:rPr>
        <w:drawing>
          <wp:inline distT="0" distB="0" distL="0" distR="0" wp14:anchorId="1FC758C1" wp14:editId="2BE920B9">
            <wp:extent cx="3756660" cy="2446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6660" cy="2446020"/>
                    </a:xfrm>
                    <a:prstGeom prst="rect">
                      <a:avLst/>
                    </a:prstGeom>
                    <a:noFill/>
                    <a:ln>
                      <a:noFill/>
                    </a:ln>
                  </pic:spPr>
                </pic:pic>
              </a:graphicData>
            </a:graphic>
          </wp:inline>
        </w:drawing>
      </w:r>
    </w:p>
    <w:p w14:paraId="769DDEE8" w14:textId="77777777" w:rsidR="00CA2F85" w:rsidRPr="00CA2F85" w:rsidRDefault="00CA2F85" w:rsidP="00CA2F85"/>
    <w:p w14:paraId="1BD7CD8E" w14:textId="48E2DBB9" w:rsidR="007370BC" w:rsidRDefault="007370BC" w:rsidP="007370BC">
      <w:pPr>
        <w:pStyle w:val="1"/>
        <w:rPr>
          <w:rFonts w:hint="eastAsia"/>
        </w:rPr>
      </w:pPr>
      <w:r>
        <w:rPr>
          <w:rFonts w:hint="eastAsia"/>
        </w:rPr>
        <w:t>分类</w:t>
      </w:r>
    </w:p>
    <w:p w14:paraId="239D798C" w14:textId="77777777" w:rsidR="007370BC" w:rsidRDefault="007370BC" w:rsidP="007370BC">
      <w:pPr>
        <w:rPr>
          <w:rFonts w:hint="eastAsia"/>
        </w:rPr>
      </w:pPr>
      <w:r>
        <w:rPr>
          <w:rFonts w:hint="eastAsia"/>
        </w:rPr>
        <w:t>按矿床成因和赋存状况分为：</w:t>
      </w:r>
    </w:p>
    <w:p w14:paraId="6B4CB1CB" w14:textId="77777777" w:rsidR="007370BC" w:rsidRDefault="007370BC" w:rsidP="007370BC">
      <w:pPr>
        <w:rPr>
          <w:rFonts w:hint="eastAsia"/>
        </w:rPr>
      </w:pPr>
      <w:r>
        <w:rPr>
          <w:rFonts w:hint="eastAsia"/>
        </w:rPr>
        <w:t>①砂矿，主要来源于陆上</w:t>
      </w:r>
      <w:proofErr w:type="gramStart"/>
      <w:r>
        <w:rPr>
          <w:rFonts w:hint="eastAsia"/>
        </w:rPr>
        <w:t>的岩矿碎屑</w:t>
      </w:r>
      <w:proofErr w:type="gramEnd"/>
      <w:r>
        <w:rPr>
          <w:rFonts w:hint="eastAsia"/>
        </w:rPr>
        <w:t>，经河流、海水（包括海流与潮汐）、冰川和风的搬运与分选，最后在海滨或陆架区的</w:t>
      </w:r>
      <w:proofErr w:type="gramStart"/>
      <w:r>
        <w:rPr>
          <w:rFonts w:hint="eastAsia"/>
        </w:rPr>
        <w:t>最</w:t>
      </w:r>
      <w:proofErr w:type="gramEnd"/>
      <w:r>
        <w:rPr>
          <w:rFonts w:hint="eastAsia"/>
        </w:rPr>
        <w:t>宜地段沉积富集而成。如砂金、砂铂、金刚石、砂锡与砂铁矿，及钛铁石与锆石、金红石与独居石等共生复合型砂矿；</w:t>
      </w:r>
    </w:p>
    <w:p w14:paraId="4EAA94CA" w14:textId="4775350E" w:rsidR="007370BC" w:rsidRDefault="007370BC" w:rsidP="007370BC">
      <w:r>
        <w:rPr>
          <w:noProof/>
        </w:rPr>
        <w:lastRenderedPageBreak/>
        <w:drawing>
          <wp:inline distT="0" distB="0" distL="0" distR="0" wp14:anchorId="7932473F" wp14:editId="7DA53F2A">
            <wp:extent cx="4762500" cy="2964180"/>
            <wp:effectExtent l="0" t="0" r="0" b="7620"/>
            <wp:docPr id="1" name="图片 1" descr="https://timgsa.baidu.com/timg?image&amp;quality=80&amp;size=b9999_10000&amp;sec=1552580779668&amp;di=24f5008d5a54c43f4b3b994d9d9e3f4f&amp;imgtype=0&amp;src=http%3A%2F%2Fimgreader.gmw.cn%2Fattachement%2Fjpg%2Fsite2%2F20180228%2Ff44d305ea0e41c00a28c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52580779668&amp;di=24f5008d5a54c43f4b3b994d9d9e3f4f&amp;imgtype=0&amp;src=http%3A%2F%2Fimgreader.gmw.cn%2Fattachement%2Fjpg%2Fsite2%2F20180228%2Ff44d305ea0e41c00a28c5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964180"/>
                    </a:xfrm>
                    <a:prstGeom prst="rect">
                      <a:avLst/>
                    </a:prstGeom>
                    <a:noFill/>
                    <a:ln>
                      <a:noFill/>
                    </a:ln>
                  </pic:spPr>
                </pic:pic>
              </a:graphicData>
            </a:graphic>
          </wp:inline>
        </w:drawing>
      </w:r>
    </w:p>
    <w:p w14:paraId="784DB2F3" w14:textId="151E8395" w:rsidR="007370BC" w:rsidRDefault="007370BC" w:rsidP="007370BC">
      <w:pPr>
        <w:rPr>
          <w:rFonts w:hint="eastAsia"/>
        </w:rPr>
      </w:pPr>
      <w:r>
        <w:rPr>
          <w:rFonts w:hint="eastAsia"/>
        </w:rPr>
        <w:t>②海底自生矿产，由化学、生物和热液作用等在海洋内生成的自然矿物，可直接形成或经过富集后形成。如磷灰石、海绿石、重晶石、海底锰结核及海底多金属热液矿（以锌、铜为主）；</w:t>
      </w:r>
    </w:p>
    <w:p w14:paraId="5DB8CC37" w14:textId="77777777" w:rsidR="007370BC" w:rsidRDefault="007370BC" w:rsidP="007370BC">
      <w:pPr>
        <w:rPr>
          <w:noProof/>
        </w:rPr>
      </w:pPr>
    </w:p>
    <w:p w14:paraId="637F4B29" w14:textId="5ADCA528" w:rsidR="007370BC" w:rsidRDefault="007370BC" w:rsidP="007370BC">
      <w:r>
        <w:rPr>
          <w:noProof/>
        </w:rPr>
        <w:drawing>
          <wp:inline distT="0" distB="0" distL="0" distR="0" wp14:anchorId="6C7989CA" wp14:editId="777EE9CF">
            <wp:extent cx="5486400" cy="3086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r="17683" b="17683"/>
                    <a:stretch/>
                  </pic:blipFill>
                  <pic:spPr bwMode="auto">
                    <a:xfrm>
                      <a:off x="0" y="0"/>
                      <a:ext cx="5486400" cy="3086100"/>
                    </a:xfrm>
                    <a:prstGeom prst="rect">
                      <a:avLst/>
                    </a:prstGeom>
                    <a:noFill/>
                    <a:ln>
                      <a:noFill/>
                    </a:ln>
                  </pic:spPr>
                </pic:pic>
              </a:graphicData>
            </a:graphic>
          </wp:inline>
        </w:drawing>
      </w:r>
    </w:p>
    <w:p w14:paraId="57D71E5E" w14:textId="010CCF74" w:rsidR="007370BC" w:rsidRDefault="007370BC" w:rsidP="007370BC">
      <w:pPr>
        <w:rPr>
          <w:rFonts w:hint="eastAsia"/>
        </w:rPr>
      </w:pPr>
      <w:r>
        <w:rPr>
          <w:rFonts w:hint="eastAsia"/>
        </w:rPr>
        <w:t>③海底固结岩中的矿产，大多属于陆上矿床向海下的延伸，如海底油气资源、硫矿及煤等。在海洋矿产资源中，以海底油气资源、海底锰结核及海滨复合型砂矿经济意义最大。</w:t>
      </w:r>
    </w:p>
    <w:p w14:paraId="72B4F35B" w14:textId="77777777" w:rsidR="007370BC" w:rsidRDefault="007370BC" w:rsidP="007370BC"/>
    <w:p w14:paraId="22E8E9E3" w14:textId="77777777" w:rsidR="007370BC" w:rsidRDefault="007370BC" w:rsidP="007370BC"/>
    <w:p w14:paraId="5C617ECF" w14:textId="77777777" w:rsidR="007370BC" w:rsidRDefault="007370BC" w:rsidP="007370BC"/>
    <w:p w14:paraId="234AA0C5" w14:textId="77777777" w:rsidR="007370BC" w:rsidRDefault="007370BC" w:rsidP="007370BC">
      <w:pPr>
        <w:pStyle w:val="1"/>
        <w:rPr>
          <w:rFonts w:hint="eastAsia"/>
        </w:rPr>
      </w:pPr>
      <w:r>
        <w:rPr>
          <w:rFonts w:hint="eastAsia"/>
        </w:rPr>
        <w:t>含量分布</w:t>
      </w:r>
    </w:p>
    <w:p w14:paraId="0C9BBE9A" w14:textId="4DEBCD92" w:rsidR="007370BC" w:rsidRDefault="007370BC" w:rsidP="007370BC">
      <w:bookmarkStart w:id="1" w:name="pn1"/>
      <w:r>
        <w:rPr>
          <w:rFonts w:hint="eastAsia"/>
          <w:noProof/>
        </w:rPr>
        <w:drawing>
          <wp:inline distT="0" distB="0" distL="0" distR="0" wp14:anchorId="6A3A39A5" wp14:editId="56C26673">
            <wp:extent cx="3810000" cy="2468880"/>
            <wp:effectExtent l="0" t="0" r="0" b="7620"/>
            <wp:docPr id="3" name="图片 3" descr="C:\Users\惠普\AppData\Local\Microsoft\Windows\INetCache\Content.MSO\5D71B1E1.tmp">
              <a:hlinkClick xmlns:a="http://schemas.openxmlformats.org/drawingml/2006/main" r:id="rId3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惠普\AppData\Local\Microsoft\Windows\INetCache\Content.MSO\5D71B1E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468880"/>
                    </a:xfrm>
                    <a:prstGeom prst="rect">
                      <a:avLst/>
                    </a:prstGeom>
                    <a:noFill/>
                    <a:ln>
                      <a:noFill/>
                    </a:ln>
                  </pic:spPr>
                </pic:pic>
              </a:graphicData>
            </a:graphic>
          </wp:inline>
        </w:drawing>
      </w:r>
      <w:bookmarkEnd w:id="1"/>
    </w:p>
    <w:p w14:paraId="6E10EFF5" w14:textId="70CFC41B" w:rsidR="007370BC" w:rsidRDefault="007370BC" w:rsidP="007370BC">
      <w:r>
        <w:rPr>
          <w:rFonts w:hint="eastAsia"/>
        </w:rPr>
        <w:t>深海锰结核以锰和铁的氧化物及氢氧化物为主要组分，富含锰、铜、镍、钴等多种元素。据估计，世界大洋海底锰结核的总储量达</w:t>
      </w:r>
      <w:r>
        <w:rPr>
          <w:rFonts w:hint="eastAsia"/>
        </w:rPr>
        <w:t>30000</w:t>
      </w:r>
      <w:r>
        <w:rPr>
          <w:rFonts w:hint="eastAsia"/>
        </w:rPr>
        <w:t>亿吨，仅太平洋就有</w:t>
      </w:r>
      <w:r>
        <w:rPr>
          <w:rFonts w:hint="eastAsia"/>
        </w:rPr>
        <w:t>17000</w:t>
      </w:r>
      <w:r>
        <w:rPr>
          <w:rFonts w:hint="eastAsia"/>
        </w:rPr>
        <w:t>亿吨，其中含锰</w:t>
      </w:r>
      <w:r>
        <w:rPr>
          <w:rFonts w:hint="eastAsia"/>
        </w:rPr>
        <w:t>4000</w:t>
      </w:r>
      <w:r>
        <w:rPr>
          <w:rFonts w:hint="eastAsia"/>
        </w:rPr>
        <w:t>亿吨，镍</w:t>
      </w:r>
      <w:r>
        <w:rPr>
          <w:rFonts w:hint="eastAsia"/>
        </w:rPr>
        <w:t>164</w:t>
      </w:r>
      <w:r>
        <w:rPr>
          <w:rFonts w:hint="eastAsia"/>
        </w:rPr>
        <w:t>亿吨，铜</w:t>
      </w:r>
      <w:r>
        <w:rPr>
          <w:rFonts w:hint="eastAsia"/>
        </w:rPr>
        <w:t>88</w:t>
      </w:r>
      <w:r>
        <w:rPr>
          <w:rFonts w:hint="eastAsia"/>
        </w:rPr>
        <w:t>亿吨，钴</w:t>
      </w:r>
      <w:r>
        <w:rPr>
          <w:rFonts w:hint="eastAsia"/>
        </w:rPr>
        <w:t>58</w:t>
      </w:r>
      <w:r>
        <w:rPr>
          <w:rFonts w:hint="eastAsia"/>
        </w:rPr>
        <w:t>亿吨。主要分布于太平洋，其次是大西洋和印度洋水深超过</w:t>
      </w:r>
      <w:r>
        <w:rPr>
          <w:rFonts w:hint="eastAsia"/>
        </w:rPr>
        <w:t>3000</w:t>
      </w:r>
      <w:r>
        <w:rPr>
          <w:rFonts w:hint="eastAsia"/>
        </w:rPr>
        <w:t>米的深海底部。以太平洋中部北纬</w:t>
      </w:r>
      <w:r>
        <w:rPr>
          <w:rFonts w:hint="eastAsia"/>
        </w:rPr>
        <w:t>6</w:t>
      </w:r>
      <w:r>
        <w:rPr>
          <w:rFonts w:hint="eastAsia"/>
        </w:rPr>
        <w:t>°</w:t>
      </w:r>
      <w:r>
        <w:rPr>
          <w:rFonts w:hint="eastAsia"/>
        </w:rPr>
        <w:t>30</w:t>
      </w:r>
      <w:r>
        <w:rPr>
          <w:rFonts w:hint="eastAsia"/>
        </w:rPr>
        <w:t>′～</w:t>
      </w:r>
      <w:r>
        <w:rPr>
          <w:rFonts w:hint="eastAsia"/>
        </w:rPr>
        <w:t>20</w:t>
      </w:r>
      <w:r>
        <w:rPr>
          <w:rFonts w:hint="eastAsia"/>
        </w:rPr>
        <w:t>°、西经</w:t>
      </w:r>
      <w:r>
        <w:rPr>
          <w:rFonts w:hint="eastAsia"/>
        </w:rPr>
        <w:t>110</w:t>
      </w:r>
      <w:r>
        <w:rPr>
          <w:rFonts w:hint="eastAsia"/>
        </w:rPr>
        <w:t>°～</w:t>
      </w:r>
      <w:r>
        <w:rPr>
          <w:rFonts w:hint="eastAsia"/>
        </w:rPr>
        <w:t>180</w:t>
      </w:r>
      <w:r>
        <w:rPr>
          <w:rFonts w:hint="eastAsia"/>
        </w:rPr>
        <w:t>°海区最为富集。估计该地区约有</w:t>
      </w:r>
      <w:r>
        <w:rPr>
          <w:rFonts w:hint="eastAsia"/>
        </w:rPr>
        <w:t>600</w:t>
      </w:r>
      <w:r>
        <w:rPr>
          <w:rFonts w:hint="eastAsia"/>
        </w:rPr>
        <w:t>万公里</w:t>
      </w:r>
      <w:r>
        <w:rPr>
          <w:rFonts w:hint="eastAsia"/>
        </w:rPr>
        <w:t>2</w:t>
      </w:r>
      <w:r>
        <w:rPr>
          <w:rFonts w:hint="eastAsia"/>
        </w:rPr>
        <w:t>富集高品位锰结核，其覆盖率有时高达</w:t>
      </w:r>
      <w:r>
        <w:rPr>
          <w:rFonts w:hint="eastAsia"/>
        </w:rPr>
        <w:t>90%</w:t>
      </w:r>
      <w:r>
        <w:rPr>
          <w:rFonts w:hint="eastAsia"/>
        </w:rPr>
        <w:t>以上。</w:t>
      </w:r>
    </w:p>
    <w:p w14:paraId="6DA341E2" w14:textId="4A60ED66" w:rsidR="005124C0" w:rsidRDefault="005124C0" w:rsidP="007370BC">
      <w:pPr>
        <w:rPr>
          <w:rFonts w:hint="eastAsia"/>
        </w:rPr>
      </w:pPr>
      <w:r>
        <w:rPr>
          <w:noProof/>
        </w:rPr>
        <w:lastRenderedPageBreak/>
        <w:drawing>
          <wp:inline distT="0" distB="0" distL="0" distR="0" wp14:anchorId="528380A3" wp14:editId="494896BC">
            <wp:extent cx="5486400" cy="3550285"/>
            <wp:effectExtent l="0" t="0" r="0" b="0"/>
            <wp:docPr id="4" name="图片 4" descr="https://timgsa.baidu.com/timg?image&amp;quality=80&amp;size=b9999_10000&amp;sec=1552581221343&amp;di=30dc6f18f7772d0923ea5976fcb91322&amp;imgtype=0&amp;src=http%3A%2F%2Fs15.sinaimg.cn%2Fmiddle%2F5c3a27f7nb1ee4f31c7be%2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52581221343&amp;di=30dc6f18f7772d0923ea5976fcb91322&amp;imgtype=0&amp;src=http%3A%2F%2Fs15.sinaimg.cn%2Fmiddle%2F5c3a27f7nb1ee4f31c7be%266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550285"/>
                    </a:xfrm>
                    <a:prstGeom prst="rect">
                      <a:avLst/>
                    </a:prstGeom>
                    <a:noFill/>
                    <a:ln>
                      <a:noFill/>
                    </a:ln>
                  </pic:spPr>
                </pic:pic>
              </a:graphicData>
            </a:graphic>
          </wp:inline>
        </w:drawing>
      </w:r>
    </w:p>
    <w:p w14:paraId="1AD2693E" w14:textId="77777777" w:rsidR="007370BC" w:rsidRDefault="007370BC" w:rsidP="007370BC">
      <w:pPr>
        <w:rPr>
          <w:rFonts w:hint="eastAsia"/>
        </w:rPr>
      </w:pPr>
      <w:r>
        <w:rPr>
          <w:rFonts w:hint="eastAsia"/>
        </w:rPr>
        <w:t>世界</w:t>
      </w:r>
      <w:r>
        <w:rPr>
          <w:rFonts w:hint="eastAsia"/>
        </w:rPr>
        <w:t>96%</w:t>
      </w:r>
      <w:r>
        <w:rPr>
          <w:rFonts w:hint="eastAsia"/>
        </w:rPr>
        <w:t>的锆石和</w:t>
      </w:r>
      <w:r>
        <w:rPr>
          <w:rFonts w:hint="eastAsia"/>
        </w:rPr>
        <w:t>90%</w:t>
      </w:r>
      <w:r>
        <w:rPr>
          <w:rFonts w:hint="eastAsia"/>
        </w:rPr>
        <w:t>的金红石产自海滨砂矿。复合型砂矿多分布于澳大利亚、印度、斯里兰卡、巴西及美国沿岸。金刚石砂矿主要产于非洲南部纳米比亚、南非和安哥拉沿岸；</w:t>
      </w:r>
      <w:proofErr w:type="gramStart"/>
      <w:r>
        <w:rPr>
          <w:rFonts w:hint="eastAsia"/>
        </w:rPr>
        <w:t>砂</w:t>
      </w:r>
      <w:proofErr w:type="gramEnd"/>
      <w:r>
        <w:rPr>
          <w:rFonts w:hint="eastAsia"/>
        </w:rPr>
        <w:t>锡矿主要分布于缅甸经泰国、马来西亚至印度尼西亚的沿岸海域。</w:t>
      </w:r>
    </w:p>
    <w:p w14:paraId="151C2972" w14:textId="77777777" w:rsidR="007370BC" w:rsidRDefault="007370BC" w:rsidP="007370BC">
      <w:pPr>
        <w:rPr>
          <w:rFonts w:hint="eastAsia"/>
        </w:rPr>
      </w:pPr>
      <w:r>
        <w:rPr>
          <w:rFonts w:hint="eastAsia"/>
        </w:rPr>
        <w:t>中国近海水深小于</w:t>
      </w:r>
      <w:r>
        <w:rPr>
          <w:rFonts w:hint="eastAsia"/>
        </w:rPr>
        <w:t>200</w:t>
      </w:r>
      <w:r>
        <w:rPr>
          <w:rFonts w:hint="eastAsia"/>
        </w:rPr>
        <w:t>米的大陆架面积有</w:t>
      </w:r>
      <w:r>
        <w:rPr>
          <w:rFonts w:hint="eastAsia"/>
        </w:rPr>
        <w:t>100</w:t>
      </w:r>
      <w:r>
        <w:rPr>
          <w:rFonts w:hint="eastAsia"/>
        </w:rPr>
        <w:t>多万公里，某中含油气远景的沉积盆地有</w:t>
      </w:r>
      <w:r>
        <w:rPr>
          <w:rFonts w:hint="eastAsia"/>
        </w:rPr>
        <w:t>7</w:t>
      </w:r>
      <w:r>
        <w:rPr>
          <w:rFonts w:hint="eastAsia"/>
        </w:rPr>
        <w:t>个：渤海、南黄海、东海、台湾、珠江口、莺歌海及北部湾盆地，总面积约</w:t>
      </w:r>
      <w:r>
        <w:rPr>
          <w:rFonts w:hint="eastAsia"/>
        </w:rPr>
        <w:t>70</w:t>
      </w:r>
      <w:r>
        <w:rPr>
          <w:rFonts w:hint="eastAsia"/>
        </w:rPr>
        <w:t>万公里，并相继在渤海、北部湾、莺歌海和珠江口等获得工业油流。在辽东半岛、山东半岛、广东和台湾沿岸有丰富的海滨砂矿，主要有金、钛铁矿、磁铁矿、锆石、独居石和金红石等。</w:t>
      </w:r>
    </w:p>
    <w:p w14:paraId="746EBD8C" w14:textId="77777777" w:rsidR="007370BC" w:rsidRDefault="007370BC" w:rsidP="007370BC"/>
    <w:p w14:paraId="2FB4DC1D" w14:textId="77777777" w:rsidR="007370BC" w:rsidRDefault="007370BC" w:rsidP="007370BC"/>
    <w:p w14:paraId="486D1B4D" w14:textId="77777777" w:rsidR="007370BC" w:rsidRDefault="007370BC" w:rsidP="007370BC">
      <w:pPr>
        <w:pStyle w:val="1"/>
        <w:rPr>
          <w:rFonts w:hint="eastAsia"/>
        </w:rPr>
      </w:pPr>
      <w:r>
        <w:rPr>
          <w:rFonts w:hint="eastAsia"/>
        </w:rPr>
        <w:t>可持续发展</w:t>
      </w:r>
    </w:p>
    <w:p w14:paraId="234750BC" w14:textId="77777777" w:rsidR="007370BC" w:rsidRDefault="007370BC" w:rsidP="007370BC">
      <w:pPr>
        <w:rPr>
          <w:rFonts w:hint="eastAsia"/>
        </w:rPr>
      </w:pPr>
      <w:r>
        <w:rPr>
          <w:rFonts w:hint="eastAsia"/>
        </w:rPr>
        <w:t>海洋约占地球表面积的</w:t>
      </w:r>
      <w:r>
        <w:rPr>
          <w:rFonts w:hint="eastAsia"/>
        </w:rPr>
        <w:t xml:space="preserve"> 71%</w:t>
      </w:r>
      <w:r>
        <w:rPr>
          <w:rFonts w:hint="eastAsia"/>
        </w:rPr>
        <w:t>，其蕴含的资源也十分丰富，在矿产资源匮乏的背景下，加快海洋资源开发，缓解我国资源匮乏的压力已经成为重中之重。可持续发展的理念是指在满足当代人对于资源需求的同时也为考虑到后代人的需求，在保证人类发展的同时也可以让环境资源能够得到长久的使用。海洋资源的开发经历了不开发到充分开发的历程，随着开发程度而不断加深，海洋矿产资源开发中的问题也逐渐的暴露出来，只有遵循可持续发展原则，科学合理的进行开发，才能够促进海洋经济的可持续发展。</w:t>
      </w:r>
    </w:p>
    <w:p w14:paraId="01F0FB2A" w14:textId="3AA05A59" w:rsidR="007370BC" w:rsidRDefault="005124C0" w:rsidP="007370BC">
      <w:r>
        <w:rPr>
          <w:noProof/>
        </w:rPr>
        <w:lastRenderedPageBreak/>
        <w:drawing>
          <wp:inline distT="0" distB="0" distL="0" distR="0" wp14:anchorId="7E99A565" wp14:editId="6008548C">
            <wp:extent cx="4759325" cy="2837180"/>
            <wp:effectExtent l="0" t="0" r="3175" b="1270"/>
            <wp:docPr id="5" name="图片 5" descr="https://timgsa.baidu.com/timg?image&amp;quality=80&amp;size=b9999_10000&amp;sec=1552581306360&amp;di=3f44535d099d4c934349cd3be0d4f888&amp;imgtype=0&amp;src=http%3A%2F%2Fimg.yzcdn.cn%2Fupload_files%2F2017%2F05%2F12%2FFpuda7I6oOMmLnDXjo38mNrvyDfX.jpg%2521730x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52581306360&amp;di=3f44535d099d4c934349cd3be0d4f888&amp;imgtype=0&amp;src=http%3A%2F%2Fimg.yzcdn.cn%2Fupload_files%2F2017%2F05%2F12%2FFpuda7I6oOMmLnDXjo38mNrvyDfX.jpg%2521730x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9325" cy="2837180"/>
                    </a:xfrm>
                    <a:prstGeom prst="rect">
                      <a:avLst/>
                    </a:prstGeom>
                    <a:noFill/>
                    <a:ln>
                      <a:noFill/>
                    </a:ln>
                  </pic:spPr>
                </pic:pic>
              </a:graphicData>
            </a:graphic>
          </wp:inline>
        </w:drawing>
      </w:r>
    </w:p>
    <w:p w14:paraId="14E03CF2" w14:textId="77777777" w:rsidR="007370BC" w:rsidRDefault="007370BC" w:rsidP="007370BC"/>
    <w:p w14:paraId="798EDCB7" w14:textId="77777777" w:rsidR="007370BC" w:rsidRDefault="007370BC" w:rsidP="007370BC"/>
    <w:p w14:paraId="78B6504A" w14:textId="77777777" w:rsidR="007370BC" w:rsidRDefault="007370BC" w:rsidP="007370BC">
      <w:pPr>
        <w:pStyle w:val="1"/>
        <w:rPr>
          <w:rFonts w:hint="eastAsia"/>
        </w:rPr>
      </w:pPr>
      <w:r>
        <w:rPr>
          <w:rFonts w:hint="eastAsia"/>
        </w:rPr>
        <w:t>开发现状</w:t>
      </w:r>
    </w:p>
    <w:p w14:paraId="133EED78" w14:textId="77777777" w:rsidR="007370BC" w:rsidRDefault="007370BC" w:rsidP="007370BC">
      <w:pPr>
        <w:rPr>
          <w:rFonts w:hint="eastAsia"/>
        </w:rPr>
      </w:pPr>
      <w:r>
        <w:rPr>
          <w:rFonts w:hint="eastAsia"/>
        </w:rPr>
        <w:t>随着我国工业发展步伐的逐渐加快，人们对于矿物资源的需求也越来越多，陆地资源经过长时间的掠夺式开发后，开始逐步枯竭，且如果的开发产量也无法满足人类社会的发展需求。因此，将海洋作为开发资源的转折点，在新的资源开发基地中缓解资源危机非常有必要。全球海底矿产资源根据矿产的产出情况可以分为滨海砂矿资源、海底矿产资源和大洋矿产资源等。滨海砂矿资源和海底矿产资源通常分布在沿海国家的领海或者专属经济区内；而大洋矿产资源则多数分布在国际公海区域内，只有少部分分布在国家专属经济区范围内。</w:t>
      </w:r>
    </w:p>
    <w:p w14:paraId="7028E211" w14:textId="77777777" w:rsidR="007370BC" w:rsidRDefault="007370BC" w:rsidP="007370BC"/>
    <w:p w14:paraId="6B759F55" w14:textId="1B7BFEC0" w:rsidR="007370BC" w:rsidRDefault="005124C0" w:rsidP="007370BC">
      <w:r>
        <w:rPr>
          <w:noProof/>
        </w:rPr>
        <w:drawing>
          <wp:inline distT="0" distB="0" distL="0" distR="0" wp14:anchorId="48EE3E47" wp14:editId="4F877ABA">
            <wp:extent cx="3810000" cy="2526030"/>
            <wp:effectExtent l="0" t="0" r="0" b="7620"/>
            <wp:docPr id="6" name="图片 6" descr="https://timgsa.baidu.com/timg?image&amp;quality=80&amp;size=b9999_10000&amp;sec=1553176199&amp;di=78074b37f974b73e4b8e4b467330f7bf&amp;imgtype=jpg&amp;er=1&amp;src=http%3A%2F%2Fimg004.file.rongbiz.cn%2Fuploadfile%2F201710%2F14%2F11%2F11-05-43-25-876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553176199&amp;di=78074b37f974b73e4b8e4b467330f7bf&amp;imgtype=jpg&amp;er=1&amp;src=http%3A%2F%2Fimg004.file.rongbiz.cn%2Fuploadfile%2F201710%2F14%2F11%2F11-05-43-25-87640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2526030"/>
                    </a:xfrm>
                    <a:prstGeom prst="rect">
                      <a:avLst/>
                    </a:prstGeom>
                    <a:noFill/>
                    <a:ln>
                      <a:noFill/>
                    </a:ln>
                  </pic:spPr>
                </pic:pic>
              </a:graphicData>
            </a:graphic>
          </wp:inline>
        </w:drawing>
      </w:r>
    </w:p>
    <w:p w14:paraId="1A6E7525" w14:textId="77777777" w:rsidR="007370BC" w:rsidRDefault="007370BC" w:rsidP="007370BC">
      <w:pPr>
        <w:pStyle w:val="1"/>
      </w:pPr>
    </w:p>
    <w:p w14:paraId="662846BA" w14:textId="708D2A0E" w:rsidR="007370BC" w:rsidRDefault="007370BC" w:rsidP="007370BC">
      <w:pPr>
        <w:pStyle w:val="1"/>
      </w:pPr>
      <w:r>
        <w:rPr>
          <w:rFonts w:hint="eastAsia"/>
        </w:rPr>
        <w:t>问题和建议</w:t>
      </w:r>
    </w:p>
    <w:p w14:paraId="322E2B62" w14:textId="77777777" w:rsidR="007370BC" w:rsidRDefault="007370BC" w:rsidP="007370BC">
      <w:pPr>
        <w:pStyle w:val="2"/>
        <w:rPr>
          <w:rFonts w:hint="eastAsia"/>
        </w:rPr>
      </w:pPr>
      <w:r>
        <w:rPr>
          <w:rFonts w:hint="eastAsia"/>
        </w:rPr>
        <w:t>问题</w:t>
      </w:r>
    </w:p>
    <w:p w14:paraId="304311F7" w14:textId="77777777" w:rsidR="007370BC" w:rsidRDefault="007370BC" w:rsidP="007370BC">
      <w:pPr>
        <w:rPr>
          <w:rFonts w:hint="eastAsia"/>
        </w:rPr>
      </w:pPr>
      <w:r>
        <w:rPr>
          <w:rFonts w:hint="eastAsia"/>
        </w:rPr>
        <w:t>就目前来看，我国海洋矿产资源整体规模较小、科技研发水平低于世界水平、国际竞争力不足，致使我国的海洋矿产资源在海洋经济开发当中占据的比例较低。此外，我国海洋矿产资源开发产量也不高，开发增速缓慢，要实现有序发展，还有一系列的问题需要解决。此外，我国海洋矿产资源的开发还面临另外一个严重的问题，即总体开发不规范，无节制开采，且环境污染问题突出。以海滨砂矿的开采为例，我国关于这一资源的开发一直采用无偿使用制度，由此带来的浪费与破坏非常惊人，海洋砂矿的开采主体包括国家、集体、个人三类，在具体的开采活动中，往往存在采富弃贫的问题，且开采技术水平有限，只能够开采其中的几种甚至一种矿物，将其他矿物废弃，导致其他的矿种被破坏，这种破坏和浪费的情况在沿海砂矿的开采中屡见不鲜。在目前海南岛砂矿开工作中，部分作业者乱挖乱堆，不仅破坏了当地的生态自然景观，也容易引发砂灾，在海风运动的影响下，海砂向耕地移动，将良田掩埋。</w:t>
      </w:r>
    </w:p>
    <w:p w14:paraId="1814EF86" w14:textId="77777777" w:rsidR="007370BC" w:rsidRDefault="007370BC" w:rsidP="007370BC">
      <w:pPr>
        <w:rPr>
          <w:rFonts w:hint="eastAsia"/>
        </w:rPr>
      </w:pPr>
      <w:r>
        <w:rPr>
          <w:rFonts w:hint="eastAsia"/>
        </w:rPr>
        <w:t>调查显示，我国海洋矿物资源还处于粗放式开采状态中，海洋资源从最初的不开采到现在的部分充分开采，虽然实现了飞跃式的进步，但是其中也面临着一系列的问题。在这一背景下，制定海洋资源开采规范、强化监督执法力度已经成为海洋矿产资源开发首先要解决的问题。实际上，早在</w:t>
      </w:r>
      <w:r>
        <w:rPr>
          <w:rFonts w:hint="eastAsia"/>
        </w:rPr>
        <w:t xml:space="preserve">20 </w:t>
      </w:r>
      <w:r>
        <w:rPr>
          <w:rFonts w:hint="eastAsia"/>
        </w:rPr>
        <w:t>世纪</w:t>
      </w:r>
      <w:r>
        <w:rPr>
          <w:rFonts w:hint="eastAsia"/>
        </w:rPr>
        <w:t xml:space="preserve"> 50 </w:t>
      </w:r>
      <w:r>
        <w:rPr>
          <w:rFonts w:hint="eastAsia"/>
        </w:rPr>
        <w:t>年代我国就开展了关于国内海洋资源矿产分布的勘探工作，但是由于技术水平落后，到现在为止，勘探深度依然无法达到发达国家的技术水平，由于缺乏实测图纸、数据不准确，严重影响了我国海洋资源的开发工作的顺利进行。</w:t>
      </w:r>
    </w:p>
    <w:p w14:paraId="3332F9B0" w14:textId="77777777" w:rsidR="007370BC" w:rsidRDefault="007370BC" w:rsidP="007370BC"/>
    <w:p w14:paraId="45A1B3F2" w14:textId="77777777" w:rsidR="007370BC" w:rsidRDefault="007370BC" w:rsidP="007370BC">
      <w:pPr>
        <w:pStyle w:val="2"/>
        <w:rPr>
          <w:rFonts w:hint="eastAsia"/>
        </w:rPr>
      </w:pPr>
      <w:r>
        <w:rPr>
          <w:rFonts w:hint="eastAsia"/>
        </w:rPr>
        <w:t>建议</w:t>
      </w:r>
    </w:p>
    <w:p w14:paraId="6781310A" w14:textId="77777777" w:rsidR="007370BC" w:rsidRDefault="007370BC" w:rsidP="007370BC">
      <w:pPr>
        <w:rPr>
          <w:rFonts w:hint="eastAsia"/>
        </w:rPr>
      </w:pPr>
      <w:r>
        <w:rPr>
          <w:rFonts w:hint="eastAsia"/>
        </w:rPr>
        <w:t>要实现海洋矿产资源的可持续发展，首先要从海洋扩展资源相关行业入手，着重改革海洋矿产资源勘探、开发采集等工作。制定海洋矿产开发资源的规划蓝图，强化资源的管理水平，针对我国海洋中的矿产资源进行合理的开发利用，遵循保护与开发并重的原则，并尽快制定</w:t>
      </w:r>
      <w:proofErr w:type="gramStart"/>
      <w:r>
        <w:rPr>
          <w:rFonts w:hint="eastAsia"/>
        </w:rPr>
        <w:t>好关于</w:t>
      </w:r>
      <w:proofErr w:type="gramEnd"/>
      <w:r>
        <w:rPr>
          <w:rFonts w:hint="eastAsia"/>
        </w:rPr>
        <w:t>海洋矿产开采的规章制度，并通过政府干预等手段，强化我国海洋矿产资源的宏观调控和政策支持。此外，海洋矿业是高科技产业，科技、资金投入高，风险也高，为此，要坚持走自我开发与国际合作并举的道路，努力吸收国外的先进技术和资金，并要树立保护海洋环境的意识，努力在企业中推广实施清洁生产，尽可能地减少对周围海域环境的污染和破坏。</w:t>
      </w:r>
    </w:p>
    <w:p w14:paraId="609AF38C" w14:textId="4A78233F" w:rsidR="00C64BC6" w:rsidRDefault="007370BC" w:rsidP="007370BC">
      <w:r>
        <w:rPr>
          <w:rFonts w:hint="eastAsia"/>
        </w:rPr>
        <w:t>与发达国家相比，我国海洋矿产资源的开发还处于初级阶段，政府部门应该针对资源进行政策支持和引导，鼓励相关企业进入这一新兴领域。最后，强化海洋资源开发技术的研究工作。在资源开发领域投入更多的人力物力，使资源开发技术可以得到更快更好的发展。对于海洋矿产公司而言，需要采取科学的措施来降低自身的成本，提高矿产开发效率，在不破坏环境的前提下，合理开发海洋资源</w:t>
      </w:r>
      <w:r w:rsidR="00CA2F85">
        <w:rPr>
          <w:rFonts w:hint="eastAsia"/>
        </w:rPr>
        <w:t>。</w:t>
      </w:r>
    </w:p>
    <w:p w14:paraId="0AA134A4" w14:textId="77777777" w:rsidR="00CA2F85" w:rsidRDefault="00CA2F85" w:rsidP="00CA2F85">
      <w:pPr>
        <w:pStyle w:val="1"/>
        <w:rPr>
          <w:rFonts w:hint="eastAsia"/>
        </w:rPr>
      </w:pPr>
      <w:r>
        <w:rPr>
          <w:rFonts w:hint="eastAsia"/>
        </w:rPr>
        <w:lastRenderedPageBreak/>
        <w:t>海洋矿藏的利用</w:t>
      </w:r>
    </w:p>
    <w:p w14:paraId="656D2043" w14:textId="1128F19B" w:rsidR="00CA2F85" w:rsidRDefault="00CA2F85" w:rsidP="00CA2F85">
      <w:r>
        <w:rPr>
          <w:rFonts w:hint="eastAsia"/>
        </w:rPr>
        <w:t>近年来，科学家们在大洋底发现了</w:t>
      </w:r>
      <w:r>
        <w:rPr>
          <w:rFonts w:hint="eastAsia"/>
        </w:rPr>
        <w:t>33</w:t>
      </w:r>
      <w:r>
        <w:rPr>
          <w:rFonts w:hint="eastAsia"/>
        </w:rPr>
        <w:t>处“热液矿床”，是由海底热液成矿作用形成的块状硫化物多金属软泥及沉积物。这种热涂矿床主要形成于洋中脊，海底裂谷带中，热液通过热泉，间歇泉或喷气孔从海底排出，遇水变冷，加上周围环境中及酸碱度变化，</w:t>
      </w:r>
      <w:proofErr w:type="gramStart"/>
      <w:r>
        <w:rPr>
          <w:rFonts w:hint="eastAsia"/>
        </w:rPr>
        <w:t>使矿液</w:t>
      </w:r>
      <w:proofErr w:type="gramEnd"/>
      <w:r>
        <w:rPr>
          <w:rFonts w:hint="eastAsia"/>
        </w:rPr>
        <w:t>中金属硫化物和铁锰氧化物沉淀，形成块状物质，堆积成矿丘。有的呈烟筒状，有的呈土堆状，有的呈地毯状从数吨到数千吨不等，是又一项极有开发前途的大洋矿产资源。</w:t>
      </w:r>
    </w:p>
    <w:p w14:paraId="6AC97430" w14:textId="47E57970" w:rsidR="00CA2F85" w:rsidRDefault="00CA2F85" w:rsidP="00CA2F85">
      <w:pPr>
        <w:rPr>
          <w:rFonts w:hint="eastAsia"/>
        </w:rPr>
      </w:pPr>
      <w:r>
        <w:rPr>
          <w:rFonts w:hint="eastAsia"/>
          <w:noProof/>
        </w:rPr>
        <w:drawing>
          <wp:inline distT="0" distB="0" distL="0" distR="0" wp14:anchorId="5ACA8EDD" wp14:editId="2BC1E11A">
            <wp:extent cx="4109085" cy="278447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9085" cy="2784475"/>
                    </a:xfrm>
                    <a:prstGeom prst="rect">
                      <a:avLst/>
                    </a:prstGeom>
                    <a:noFill/>
                    <a:ln>
                      <a:noFill/>
                    </a:ln>
                  </pic:spPr>
                </pic:pic>
              </a:graphicData>
            </a:graphic>
          </wp:inline>
        </w:drawing>
      </w:r>
    </w:p>
    <w:p w14:paraId="267B9C62" w14:textId="77777777" w:rsidR="00CA2F85" w:rsidRDefault="00CA2F85" w:rsidP="00CA2F85">
      <w:pPr>
        <w:rPr>
          <w:rFonts w:hint="eastAsia"/>
        </w:rPr>
      </w:pPr>
      <w:r>
        <w:rPr>
          <w:rFonts w:hint="eastAsia"/>
        </w:rPr>
        <w:t>石油和天然气是遍及世界各大洲大陆架的矿产资源。石油可以说是海洋矿产资源中的“宠儿”，又被称为“黑色的金子”。据报告，</w:t>
      </w:r>
      <w:r>
        <w:rPr>
          <w:rFonts w:hint="eastAsia"/>
        </w:rPr>
        <w:t>1990</w:t>
      </w:r>
      <w:r>
        <w:rPr>
          <w:rFonts w:hint="eastAsia"/>
        </w:rPr>
        <w:t>年，全世界海上石油已探明储量达</w:t>
      </w:r>
      <w:r>
        <w:rPr>
          <w:rFonts w:hint="eastAsia"/>
        </w:rPr>
        <w:t>2.970</w:t>
      </w:r>
      <w:r>
        <w:rPr>
          <w:rFonts w:hint="eastAsia"/>
        </w:rPr>
        <w:t>×</w:t>
      </w:r>
      <w:r>
        <w:rPr>
          <w:rFonts w:hint="eastAsia"/>
        </w:rPr>
        <w:t>1010</w:t>
      </w:r>
      <w:r>
        <w:rPr>
          <w:rFonts w:hint="eastAsia"/>
        </w:rPr>
        <w:t>吨，海上天然气已探明储量达</w:t>
      </w:r>
      <w:r>
        <w:rPr>
          <w:rFonts w:hint="eastAsia"/>
        </w:rPr>
        <w:t>1.909</w:t>
      </w:r>
      <w:r>
        <w:rPr>
          <w:rFonts w:hint="eastAsia"/>
        </w:rPr>
        <w:t>×</w:t>
      </w:r>
      <w:r>
        <w:rPr>
          <w:rFonts w:hint="eastAsia"/>
        </w:rPr>
        <w:t>1013M3</w:t>
      </w:r>
      <w:r>
        <w:rPr>
          <w:rFonts w:hint="eastAsia"/>
        </w:rPr>
        <w:t>。油气加在一起的价值占了海洋中已知矿产物总产值的</w:t>
      </w:r>
      <w:r>
        <w:rPr>
          <w:rFonts w:hint="eastAsia"/>
        </w:rPr>
        <w:t>70%</w:t>
      </w:r>
      <w:r>
        <w:rPr>
          <w:rFonts w:hint="eastAsia"/>
        </w:rPr>
        <w:t>以上。</w:t>
      </w:r>
    </w:p>
    <w:p w14:paraId="6F2B209C" w14:textId="77777777" w:rsidR="00CA2F85" w:rsidRDefault="00CA2F85" w:rsidP="00CA2F85">
      <w:r>
        <w:rPr>
          <w:rFonts w:hint="eastAsia"/>
        </w:rPr>
        <w:t>石油是“工业的血液”，然而目前全世界已开采石油</w:t>
      </w:r>
      <w:r>
        <w:rPr>
          <w:rFonts w:hint="eastAsia"/>
        </w:rPr>
        <w:t>640</w:t>
      </w:r>
      <w:r>
        <w:rPr>
          <w:rFonts w:hint="eastAsia"/>
        </w:rPr>
        <w:t>亿吨，石油的枯竭在所难免，从海湾战争可以看出石油的价值所在。所以人们转而求助的就是海洋石油资源。天然气是一种无色无味的气体，又称为沼气，成分主要是甲烷。由于含碳量极高，所以极易燃烧，放出大量热量。</w:t>
      </w:r>
      <w:r>
        <w:rPr>
          <w:rFonts w:hint="eastAsia"/>
        </w:rPr>
        <w:t>1000</w:t>
      </w:r>
      <w:r>
        <w:rPr>
          <w:rFonts w:hint="eastAsia"/>
        </w:rPr>
        <w:t>立方米天然气的热量，可相当于两吨半煤燃烧放出的势量。因此，天然气的价值在海洋中仅次于石油而位居第二。</w:t>
      </w:r>
    </w:p>
    <w:p w14:paraId="7DED108F" w14:textId="77777777" w:rsidR="00CA2F85" w:rsidRDefault="00CA2F85" w:rsidP="007370BC">
      <w:pPr>
        <w:rPr>
          <w:rFonts w:hint="eastAsia"/>
        </w:rPr>
      </w:pPr>
    </w:p>
    <w:sectPr w:rsidR="00CA2F8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E27A3" w14:textId="77777777" w:rsidR="007C34E8" w:rsidRDefault="007C34E8" w:rsidP="007370BC">
      <w:pPr>
        <w:spacing w:after="0" w:line="240" w:lineRule="auto"/>
      </w:pPr>
      <w:r>
        <w:separator/>
      </w:r>
    </w:p>
  </w:endnote>
  <w:endnote w:type="continuationSeparator" w:id="0">
    <w:p w14:paraId="166817CB" w14:textId="77777777" w:rsidR="007C34E8" w:rsidRDefault="007C34E8" w:rsidP="0073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1C81E" w14:textId="77777777" w:rsidR="007C34E8" w:rsidRDefault="007C34E8" w:rsidP="007370BC">
      <w:pPr>
        <w:spacing w:after="0" w:line="240" w:lineRule="auto"/>
      </w:pPr>
      <w:r>
        <w:separator/>
      </w:r>
    </w:p>
  </w:footnote>
  <w:footnote w:type="continuationSeparator" w:id="0">
    <w:p w14:paraId="5A4B742A" w14:textId="77777777" w:rsidR="007C34E8" w:rsidRDefault="007C34E8" w:rsidP="00737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720711"/>
    <w:multiLevelType w:val="multilevel"/>
    <w:tmpl w:val="7380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997"/>
    <w:rsid w:val="001E1F9E"/>
    <w:rsid w:val="003764D5"/>
    <w:rsid w:val="005124C0"/>
    <w:rsid w:val="007370BC"/>
    <w:rsid w:val="007C34E8"/>
    <w:rsid w:val="007D0997"/>
    <w:rsid w:val="00C64BC6"/>
    <w:rsid w:val="00CA2F85"/>
    <w:rsid w:val="00E571EC"/>
    <w:rsid w:val="00EC4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F2C1D"/>
  <w15:chartTrackingRefBased/>
  <w15:docId w15:val="{767E9E0F-88F4-4B68-9C74-07C3F6DB0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73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370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70BC"/>
    <w:pPr>
      <w:tabs>
        <w:tab w:val="center" w:pos="4320"/>
        <w:tab w:val="right" w:pos="8640"/>
      </w:tabs>
      <w:spacing w:after="0" w:line="240" w:lineRule="auto"/>
    </w:pPr>
  </w:style>
  <w:style w:type="character" w:customStyle="1" w:styleId="a4">
    <w:name w:val="页眉 字符"/>
    <w:basedOn w:val="a0"/>
    <w:link w:val="a3"/>
    <w:uiPriority w:val="99"/>
    <w:rsid w:val="007370BC"/>
  </w:style>
  <w:style w:type="paragraph" w:styleId="a5">
    <w:name w:val="footer"/>
    <w:basedOn w:val="a"/>
    <w:link w:val="a6"/>
    <w:uiPriority w:val="99"/>
    <w:unhideWhenUsed/>
    <w:rsid w:val="007370BC"/>
    <w:pPr>
      <w:tabs>
        <w:tab w:val="center" w:pos="4320"/>
        <w:tab w:val="right" w:pos="8640"/>
      </w:tabs>
      <w:spacing w:after="0" w:line="240" w:lineRule="auto"/>
    </w:pPr>
  </w:style>
  <w:style w:type="character" w:customStyle="1" w:styleId="a6">
    <w:name w:val="页脚 字符"/>
    <w:basedOn w:val="a0"/>
    <w:link w:val="a5"/>
    <w:uiPriority w:val="99"/>
    <w:rsid w:val="007370BC"/>
  </w:style>
  <w:style w:type="character" w:customStyle="1" w:styleId="10">
    <w:name w:val="标题 1 字符"/>
    <w:basedOn w:val="a0"/>
    <w:link w:val="1"/>
    <w:uiPriority w:val="9"/>
    <w:rsid w:val="007370BC"/>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7370BC"/>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7370BC"/>
    <w:pPr>
      <w:ind w:left="720"/>
      <w:contextualSpacing/>
    </w:pPr>
  </w:style>
  <w:style w:type="paragraph" w:styleId="a8">
    <w:name w:val="Balloon Text"/>
    <w:basedOn w:val="a"/>
    <w:link w:val="a9"/>
    <w:uiPriority w:val="99"/>
    <w:semiHidden/>
    <w:unhideWhenUsed/>
    <w:rsid w:val="007370BC"/>
    <w:pPr>
      <w:spacing w:after="0" w:line="240" w:lineRule="auto"/>
    </w:pPr>
    <w:rPr>
      <w:rFonts w:ascii="Microsoft YaHei UI" w:eastAsia="Microsoft YaHei UI"/>
      <w:sz w:val="18"/>
      <w:szCs w:val="18"/>
    </w:rPr>
  </w:style>
  <w:style w:type="character" w:customStyle="1" w:styleId="a9">
    <w:name w:val="批注框文本 字符"/>
    <w:basedOn w:val="a0"/>
    <w:link w:val="a8"/>
    <w:uiPriority w:val="99"/>
    <w:semiHidden/>
    <w:rsid w:val="007370BC"/>
    <w:rPr>
      <w:rFonts w:ascii="Microsoft YaHei UI" w:eastAsia="Microsoft YaHei UI"/>
      <w:sz w:val="18"/>
      <w:szCs w:val="18"/>
    </w:rPr>
  </w:style>
  <w:style w:type="paragraph" w:customStyle="1" w:styleId="exp-content-list">
    <w:name w:val="exp-content-list"/>
    <w:basedOn w:val="a"/>
    <w:rsid w:val="00CA2F85"/>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Normal (Web)"/>
    <w:basedOn w:val="a"/>
    <w:uiPriority w:val="99"/>
    <w:semiHidden/>
    <w:unhideWhenUsed/>
    <w:rsid w:val="00CA2F85"/>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Hyperlink"/>
    <w:basedOn w:val="a0"/>
    <w:uiPriority w:val="99"/>
    <w:semiHidden/>
    <w:unhideWhenUsed/>
    <w:rsid w:val="003764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24111">
      <w:bodyDiv w:val="1"/>
      <w:marLeft w:val="0"/>
      <w:marRight w:val="0"/>
      <w:marTop w:val="0"/>
      <w:marBottom w:val="0"/>
      <w:divBdr>
        <w:top w:val="none" w:sz="0" w:space="0" w:color="auto"/>
        <w:left w:val="none" w:sz="0" w:space="0" w:color="auto"/>
        <w:bottom w:val="none" w:sz="0" w:space="0" w:color="auto"/>
        <w:right w:val="none" w:sz="0" w:space="0" w:color="auto"/>
      </w:divBdr>
      <w:divsChild>
        <w:div w:id="1948389764">
          <w:marLeft w:val="0"/>
          <w:marRight w:val="0"/>
          <w:marTop w:val="0"/>
          <w:marBottom w:val="0"/>
          <w:divBdr>
            <w:top w:val="none" w:sz="0" w:space="0" w:color="auto"/>
            <w:left w:val="none" w:sz="0" w:space="0" w:color="auto"/>
            <w:bottom w:val="none" w:sz="0" w:space="0" w:color="auto"/>
            <w:right w:val="none" w:sz="0" w:space="0" w:color="auto"/>
          </w:divBdr>
        </w:div>
        <w:div w:id="1962570606">
          <w:marLeft w:val="0"/>
          <w:marRight w:val="0"/>
          <w:marTop w:val="0"/>
          <w:marBottom w:val="0"/>
          <w:divBdr>
            <w:top w:val="none" w:sz="0" w:space="0" w:color="auto"/>
            <w:left w:val="none" w:sz="0" w:space="0" w:color="auto"/>
            <w:bottom w:val="none" w:sz="0" w:space="0" w:color="auto"/>
            <w:right w:val="none" w:sz="0" w:space="0" w:color="auto"/>
          </w:divBdr>
          <w:divsChild>
            <w:div w:id="259683152">
              <w:marLeft w:val="0"/>
              <w:marRight w:val="0"/>
              <w:marTop w:val="0"/>
              <w:marBottom w:val="0"/>
              <w:divBdr>
                <w:top w:val="none" w:sz="0" w:space="0" w:color="auto"/>
                <w:left w:val="none" w:sz="0" w:space="0" w:color="auto"/>
                <w:bottom w:val="none" w:sz="0" w:space="0" w:color="auto"/>
                <w:right w:val="none" w:sz="0" w:space="0" w:color="auto"/>
              </w:divBdr>
            </w:div>
          </w:divsChild>
        </w:div>
        <w:div w:id="1865362963">
          <w:marLeft w:val="0"/>
          <w:marRight w:val="0"/>
          <w:marTop w:val="0"/>
          <w:marBottom w:val="0"/>
          <w:divBdr>
            <w:top w:val="none" w:sz="0" w:space="0" w:color="auto"/>
            <w:left w:val="none" w:sz="0" w:space="0" w:color="auto"/>
            <w:bottom w:val="none" w:sz="0" w:space="0" w:color="auto"/>
            <w:right w:val="none" w:sz="0" w:space="0" w:color="auto"/>
          </w:divBdr>
        </w:div>
        <w:div w:id="1545868770">
          <w:marLeft w:val="0"/>
          <w:marRight w:val="0"/>
          <w:marTop w:val="0"/>
          <w:marBottom w:val="0"/>
          <w:divBdr>
            <w:top w:val="none" w:sz="0" w:space="0" w:color="auto"/>
            <w:left w:val="none" w:sz="0" w:space="0" w:color="auto"/>
            <w:bottom w:val="none" w:sz="0" w:space="0" w:color="auto"/>
            <w:right w:val="none" w:sz="0" w:space="0" w:color="auto"/>
          </w:divBdr>
          <w:divsChild>
            <w:div w:id="546528281">
              <w:marLeft w:val="0"/>
              <w:marRight w:val="0"/>
              <w:marTop w:val="0"/>
              <w:marBottom w:val="0"/>
              <w:divBdr>
                <w:top w:val="none" w:sz="0" w:space="0" w:color="auto"/>
                <w:left w:val="none" w:sz="0" w:space="0" w:color="auto"/>
                <w:bottom w:val="none" w:sz="0" w:space="0" w:color="auto"/>
                <w:right w:val="none" w:sz="0" w:space="0" w:color="auto"/>
              </w:divBdr>
            </w:div>
          </w:divsChild>
        </w:div>
        <w:div w:id="2088570599">
          <w:marLeft w:val="0"/>
          <w:marRight w:val="0"/>
          <w:marTop w:val="0"/>
          <w:marBottom w:val="0"/>
          <w:divBdr>
            <w:top w:val="none" w:sz="0" w:space="0" w:color="auto"/>
            <w:left w:val="none" w:sz="0" w:space="0" w:color="auto"/>
            <w:bottom w:val="none" w:sz="0" w:space="0" w:color="auto"/>
            <w:right w:val="none" w:sz="0" w:space="0" w:color="auto"/>
          </w:divBdr>
        </w:div>
        <w:div w:id="2102799384">
          <w:marLeft w:val="0"/>
          <w:marRight w:val="0"/>
          <w:marTop w:val="0"/>
          <w:marBottom w:val="0"/>
          <w:divBdr>
            <w:top w:val="none" w:sz="0" w:space="0" w:color="auto"/>
            <w:left w:val="none" w:sz="0" w:space="0" w:color="auto"/>
            <w:bottom w:val="none" w:sz="0" w:space="0" w:color="auto"/>
            <w:right w:val="none" w:sz="0" w:space="0" w:color="auto"/>
          </w:divBdr>
          <w:divsChild>
            <w:div w:id="888422408">
              <w:marLeft w:val="0"/>
              <w:marRight w:val="0"/>
              <w:marTop w:val="0"/>
              <w:marBottom w:val="0"/>
              <w:divBdr>
                <w:top w:val="none" w:sz="0" w:space="0" w:color="auto"/>
                <w:left w:val="none" w:sz="0" w:space="0" w:color="auto"/>
                <w:bottom w:val="none" w:sz="0" w:space="0" w:color="auto"/>
                <w:right w:val="none" w:sz="0" w:space="0" w:color="auto"/>
              </w:divBdr>
            </w:div>
          </w:divsChild>
        </w:div>
        <w:div w:id="400837460">
          <w:marLeft w:val="0"/>
          <w:marRight w:val="0"/>
          <w:marTop w:val="0"/>
          <w:marBottom w:val="0"/>
          <w:divBdr>
            <w:top w:val="none" w:sz="0" w:space="0" w:color="auto"/>
            <w:left w:val="none" w:sz="0" w:space="0" w:color="auto"/>
            <w:bottom w:val="none" w:sz="0" w:space="0" w:color="auto"/>
            <w:right w:val="none" w:sz="0" w:space="0" w:color="auto"/>
          </w:divBdr>
        </w:div>
        <w:div w:id="414085026">
          <w:marLeft w:val="0"/>
          <w:marRight w:val="0"/>
          <w:marTop w:val="0"/>
          <w:marBottom w:val="0"/>
          <w:divBdr>
            <w:top w:val="none" w:sz="0" w:space="0" w:color="auto"/>
            <w:left w:val="none" w:sz="0" w:space="0" w:color="auto"/>
            <w:bottom w:val="none" w:sz="0" w:space="0" w:color="auto"/>
            <w:right w:val="none" w:sz="0" w:space="0" w:color="auto"/>
          </w:divBdr>
          <w:divsChild>
            <w:div w:id="2025201350">
              <w:marLeft w:val="0"/>
              <w:marRight w:val="0"/>
              <w:marTop w:val="0"/>
              <w:marBottom w:val="0"/>
              <w:divBdr>
                <w:top w:val="none" w:sz="0" w:space="0" w:color="auto"/>
                <w:left w:val="none" w:sz="0" w:space="0" w:color="auto"/>
                <w:bottom w:val="none" w:sz="0" w:space="0" w:color="auto"/>
                <w:right w:val="none" w:sz="0" w:space="0" w:color="auto"/>
              </w:divBdr>
            </w:div>
          </w:divsChild>
        </w:div>
        <w:div w:id="1009066601">
          <w:marLeft w:val="0"/>
          <w:marRight w:val="0"/>
          <w:marTop w:val="0"/>
          <w:marBottom w:val="0"/>
          <w:divBdr>
            <w:top w:val="none" w:sz="0" w:space="0" w:color="auto"/>
            <w:left w:val="none" w:sz="0" w:space="0" w:color="auto"/>
            <w:bottom w:val="none" w:sz="0" w:space="0" w:color="auto"/>
            <w:right w:val="none" w:sz="0" w:space="0" w:color="auto"/>
          </w:divBdr>
        </w:div>
        <w:div w:id="1133060403">
          <w:marLeft w:val="0"/>
          <w:marRight w:val="0"/>
          <w:marTop w:val="0"/>
          <w:marBottom w:val="0"/>
          <w:divBdr>
            <w:top w:val="none" w:sz="0" w:space="0" w:color="auto"/>
            <w:left w:val="none" w:sz="0" w:space="0" w:color="auto"/>
            <w:bottom w:val="none" w:sz="0" w:space="0" w:color="auto"/>
            <w:right w:val="none" w:sz="0" w:space="0" w:color="auto"/>
          </w:divBdr>
          <w:divsChild>
            <w:div w:id="961764233">
              <w:marLeft w:val="0"/>
              <w:marRight w:val="0"/>
              <w:marTop w:val="0"/>
              <w:marBottom w:val="0"/>
              <w:divBdr>
                <w:top w:val="none" w:sz="0" w:space="0" w:color="auto"/>
                <w:left w:val="none" w:sz="0" w:space="0" w:color="auto"/>
                <w:bottom w:val="none" w:sz="0" w:space="0" w:color="auto"/>
                <w:right w:val="none" w:sz="0" w:space="0" w:color="auto"/>
              </w:divBdr>
            </w:div>
          </w:divsChild>
        </w:div>
        <w:div w:id="1066076918">
          <w:marLeft w:val="0"/>
          <w:marRight w:val="0"/>
          <w:marTop w:val="0"/>
          <w:marBottom w:val="0"/>
          <w:divBdr>
            <w:top w:val="none" w:sz="0" w:space="0" w:color="auto"/>
            <w:left w:val="none" w:sz="0" w:space="0" w:color="auto"/>
            <w:bottom w:val="none" w:sz="0" w:space="0" w:color="auto"/>
            <w:right w:val="none" w:sz="0" w:space="0" w:color="auto"/>
          </w:divBdr>
        </w:div>
        <w:div w:id="441539354">
          <w:marLeft w:val="0"/>
          <w:marRight w:val="0"/>
          <w:marTop w:val="0"/>
          <w:marBottom w:val="0"/>
          <w:divBdr>
            <w:top w:val="none" w:sz="0" w:space="0" w:color="auto"/>
            <w:left w:val="none" w:sz="0" w:space="0" w:color="auto"/>
            <w:bottom w:val="none" w:sz="0" w:space="0" w:color="auto"/>
            <w:right w:val="none" w:sz="0" w:space="0" w:color="auto"/>
          </w:divBdr>
          <w:divsChild>
            <w:div w:id="695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025">
      <w:bodyDiv w:val="1"/>
      <w:marLeft w:val="0"/>
      <w:marRight w:val="0"/>
      <w:marTop w:val="0"/>
      <w:marBottom w:val="0"/>
      <w:divBdr>
        <w:top w:val="none" w:sz="0" w:space="0" w:color="auto"/>
        <w:left w:val="none" w:sz="0" w:space="0" w:color="auto"/>
        <w:bottom w:val="none" w:sz="0" w:space="0" w:color="auto"/>
        <w:right w:val="none" w:sz="0" w:space="0" w:color="auto"/>
      </w:divBdr>
      <w:divsChild>
        <w:div w:id="1446850466">
          <w:marLeft w:val="0"/>
          <w:marRight w:val="0"/>
          <w:marTop w:val="0"/>
          <w:marBottom w:val="225"/>
          <w:divBdr>
            <w:top w:val="none" w:sz="0" w:space="0" w:color="auto"/>
            <w:left w:val="none" w:sz="0" w:space="0" w:color="auto"/>
            <w:bottom w:val="none" w:sz="0" w:space="0" w:color="auto"/>
            <w:right w:val="none" w:sz="0" w:space="0" w:color="auto"/>
          </w:divBdr>
        </w:div>
        <w:div w:id="1684937034">
          <w:marLeft w:val="0"/>
          <w:marRight w:val="0"/>
          <w:marTop w:val="0"/>
          <w:marBottom w:val="225"/>
          <w:divBdr>
            <w:top w:val="none" w:sz="0" w:space="0" w:color="auto"/>
            <w:left w:val="none" w:sz="0" w:space="0" w:color="auto"/>
            <w:bottom w:val="none" w:sz="0" w:space="0" w:color="auto"/>
            <w:right w:val="none" w:sz="0" w:space="0" w:color="auto"/>
          </w:divBdr>
        </w:div>
      </w:divsChild>
    </w:div>
    <w:div w:id="1112239131">
      <w:bodyDiv w:val="1"/>
      <w:marLeft w:val="0"/>
      <w:marRight w:val="0"/>
      <w:marTop w:val="0"/>
      <w:marBottom w:val="0"/>
      <w:divBdr>
        <w:top w:val="none" w:sz="0" w:space="0" w:color="auto"/>
        <w:left w:val="none" w:sz="0" w:space="0" w:color="auto"/>
        <w:bottom w:val="none" w:sz="0" w:space="0" w:color="auto"/>
        <w:right w:val="none" w:sz="0" w:space="0" w:color="auto"/>
      </w:divBdr>
      <w:divsChild>
        <w:div w:id="1996909048">
          <w:marLeft w:val="0"/>
          <w:marRight w:val="0"/>
          <w:marTop w:val="0"/>
          <w:marBottom w:val="225"/>
          <w:divBdr>
            <w:top w:val="none" w:sz="0" w:space="0" w:color="auto"/>
            <w:left w:val="none" w:sz="0" w:space="0" w:color="auto"/>
            <w:bottom w:val="none" w:sz="0" w:space="0" w:color="auto"/>
            <w:right w:val="none" w:sz="0" w:space="0" w:color="auto"/>
          </w:divBdr>
        </w:div>
        <w:div w:id="45179696">
          <w:marLeft w:val="0"/>
          <w:marRight w:val="0"/>
          <w:marTop w:val="0"/>
          <w:marBottom w:val="225"/>
          <w:divBdr>
            <w:top w:val="none" w:sz="0" w:space="0" w:color="auto"/>
            <w:left w:val="none" w:sz="0" w:space="0" w:color="auto"/>
            <w:bottom w:val="none" w:sz="0" w:space="0" w:color="auto"/>
            <w:right w:val="none" w:sz="0" w:space="0" w:color="auto"/>
          </w:divBdr>
        </w:div>
        <w:div w:id="1522013063">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B5%B7%E4%B8%8A%E6%B2%B9%E6%B0%94%E7%94%B0/5275178" TargetMode="External"/><Relationship Id="rId13" Type="http://schemas.openxmlformats.org/officeDocument/2006/relationships/hyperlink" Target="https://baike.baidu.com/item/%E9%94%B0%E7%BB%93%E6%A0%B8/759085" TargetMode="External"/><Relationship Id="rId18" Type="http://schemas.openxmlformats.org/officeDocument/2006/relationships/hyperlink" Target="https://baike.baidu.com/item/%E9%94%A1" TargetMode="External"/><Relationship Id="rId26" Type="http://schemas.openxmlformats.org/officeDocument/2006/relationships/hyperlink" Target="https://baike.baidu.com/item/%E9%94%B0%E7%9F%BF/2394904" TargetMode="External"/><Relationship Id="rId39"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baike.baidu.com/item/%E9%94%86/716654" TargetMode="External"/><Relationship Id="rId34" Type="http://schemas.openxmlformats.org/officeDocument/2006/relationships/hyperlink" Target="https://baike.baidu.com/item/%E6%B0%B4/34133" TargetMode="External"/><Relationship Id="rId42" Type="http://schemas.openxmlformats.org/officeDocument/2006/relationships/image" Target="media/image12.jpeg"/><Relationship Id="rId7" Type="http://schemas.openxmlformats.org/officeDocument/2006/relationships/hyperlink" Target="https://baike.baidu.com/item/%E4%BA%8E%E6%B5%B7%E6%B4%8B" TargetMode="External"/><Relationship Id="rId12" Type="http://schemas.openxmlformats.org/officeDocument/2006/relationships/hyperlink" Target="https://baike.baidu.com/item/%E6%B5%B7%E6%B5%81/4736881" TargetMode="External"/><Relationship Id="rId17" Type="http://schemas.openxmlformats.org/officeDocument/2006/relationships/hyperlink" Target="https://baike.baidu.com/item/%E9%93%82/3593455" TargetMode="External"/><Relationship Id="rId25" Type="http://schemas.openxmlformats.org/officeDocument/2006/relationships/image" Target="media/image3.jpeg"/><Relationship Id="rId33" Type="http://schemas.openxmlformats.org/officeDocument/2006/relationships/hyperlink" Target="https://baike.baidu.com/item/%E5%A4%A9%E7%84%B6%E6%B0%94/36482" TargetMode="External"/><Relationship Id="rId38" Type="http://schemas.openxmlformats.org/officeDocument/2006/relationships/hyperlink" Target="https://image.baidu.com/search/detail?ct=503316480&amp;z=0&amp;tn=baiduimagedetail&amp;ipn=d&amp;word=%E6%B7%B1%E6%B5%B7%E9%94%B0%E7%BB%93%E6%A0%B8&amp;step_word=&amp;ie=utf-8&amp;in=&amp;cl=2&amp;lm=-1&amp;st=-1&amp;hd=undefined&amp;latest=undefined&amp;copyright=undefined&amp;cs=2719942106,548495188&amp;os=1602872483,4290065050&amp;simid=3450008351,492970905&amp;pn=1&amp;rn=1&amp;di=34650&amp;ln=257&amp;fr=&amp;fmq=1552570990499_R&amp;ic=undefined&amp;s=undefined&amp;se=&amp;sme=&amp;tab=0&amp;width=undefined&amp;height=undefined&amp;face=undefined&amp;is=0,0&amp;istype=2&amp;ist=&amp;jit=&amp;bdtype=0&amp;spn=0&amp;pi=0&amp;gsm=0&amp;objurl=http%3A%2F%2Fphotocdn.sohu.com%2F20121207%2FImg359814092.jpg&amp;rpstart=0&amp;rpnum=0&amp;adpicid=0&amp;force=undefined" TargetMode="External"/><Relationship Id="rId2" Type="http://schemas.openxmlformats.org/officeDocument/2006/relationships/styles" Target="styles.xml"/><Relationship Id="rId16" Type="http://schemas.openxmlformats.org/officeDocument/2006/relationships/hyperlink" Target="https://baike.baidu.com/item/%E9%87%91/8243" TargetMode="External"/><Relationship Id="rId20" Type="http://schemas.openxmlformats.org/officeDocument/2006/relationships/hyperlink" Target="https://baike.baidu.com/item/%E9%92%9B/499070" TargetMode="External"/><Relationship Id="rId29" Type="http://schemas.openxmlformats.org/officeDocument/2006/relationships/hyperlink" Target="https://baike.baidu.com/item/%E5%B2%A9%E7%9F%B3/256753" TargetMode="External"/><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6%BD%AE%E6%B1%90/82338" TargetMode="External"/><Relationship Id="rId24" Type="http://schemas.openxmlformats.org/officeDocument/2006/relationships/hyperlink" Target="http://jingyan.baidu.com/album/a65957f4c0cff624e67f9b3e.html?picindex=4" TargetMode="External"/><Relationship Id="rId32" Type="http://schemas.openxmlformats.org/officeDocument/2006/relationships/hyperlink" Target="https://baike.baidu.com/item/%E5%8F%AF%E7%87%83%E5%86%B0/599540" TargetMode="External"/><Relationship Id="rId37" Type="http://schemas.openxmlformats.org/officeDocument/2006/relationships/image" Target="media/image8.png"/><Relationship Id="rId40" Type="http://schemas.openxmlformats.org/officeDocument/2006/relationships/image" Target="media/image10.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baike.baidu.com/item/%E5%A4%A7%E9%99%86%E6%9E%B6/367140" TargetMode="External"/><Relationship Id="rId23" Type="http://schemas.openxmlformats.org/officeDocument/2006/relationships/image" Target="media/image2.png"/><Relationship Id="rId28" Type="http://schemas.openxmlformats.org/officeDocument/2006/relationships/hyperlink" Target="https://baike.baidu.com/item/%E5%90%AB%E7%9F%BF%E7%83%AD%E6%B0%B4%E6%BA%B6%E6%B6%B2/8702664" TargetMode="External"/><Relationship Id="rId36" Type="http://schemas.openxmlformats.org/officeDocument/2006/relationships/image" Target="media/image7.jpeg"/><Relationship Id="rId10" Type="http://schemas.openxmlformats.org/officeDocument/2006/relationships/hyperlink" Target="https://baike.baidu.com/item/%E6%B3%A2%E6%B5%AA/6176973" TargetMode="External"/><Relationship Id="rId19" Type="http://schemas.openxmlformats.org/officeDocument/2006/relationships/hyperlink" Target="https://baike.baidu.com/item/%E9%92%8D/705418" TargetMode="External"/><Relationship Id="rId31" Type="http://schemas.openxmlformats.org/officeDocument/2006/relationships/image" Target="media/image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baike.baidu.com/item/%E6%B5%B7%E5%BA%95%E7%83%AD%E6%B6%B2%E7%9F%BF/6927048" TargetMode="External"/><Relationship Id="rId22" Type="http://schemas.openxmlformats.org/officeDocument/2006/relationships/hyperlink" Target="https://baike.baidu.com/item/%E9%87%91%E5%88%9A%E7%9F%B3/80698" TargetMode="External"/><Relationship Id="rId27" Type="http://schemas.openxmlformats.org/officeDocument/2006/relationships/image" Target="media/image4.png"/><Relationship Id="rId30" Type="http://schemas.openxmlformats.org/officeDocument/2006/relationships/hyperlink" Target="https://baike.baidu.com/item/%E7%9F%BF%E7%89%A9" TargetMode="External"/><Relationship Id="rId35" Type="http://schemas.openxmlformats.org/officeDocument/2006/relationships/image" Target="media/image6.png"/><Relationship Id="rId43"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985</Words>
  <Characters>5621</Characters>
  <Application>Microsoft Office Word</Application>
  <DocSecurity>0</DocSecurity>
  <Lines>46</Lines>
  <Paragraphs>13</Paragraphs>
  <ScaleCrop>false</ScaleCrop>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wenxuan zhao</dc:creator>
  <cp:keywords/>
  <dc:description/>
  <cp:lastModifiedBy>wenxuan zhao</cp:lastModifiedBy>
  <cp:revision>2</cp:revision>
  <dcterms:created xsi:type="dcterms:W3CDTF">2019-03-14T13:35:00Z</dcterms:created>
  <dcterms:modified xsi:type="dcterms:W3CDTF">2019-03-14T14:27:00Z</dcterms:modified>
</cp:coreProperties>
</file>